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211E0" w14:textId="2BF8EF6C" w:rsidR="003902B0" w:rsidRPr="003902B0" w:rsidRDefault="003902B0" w:rsidP="003902B0">
      <w:pPr>
        <w:spacing w:after="0"/>
        <w:jc w:val="center"/>
        <w:rPr>
          <w:rFonts w:ascii="Calibri" w:hAnsi="Calibri" w:cs="Calibri"/>
          <w:b/>
          <w:sz w:val="24"/>
          <w:szCs w:val="24"/>
        </w:rPr>
      </w:pPr>
      <w:r w:rsidRPr="003902B0">
        <w:rPr>
          <w:rFonts w:ascii="Calibri" w:hAnsi="Calibri" w:cs="Calibri"/>
          <w:b/>
          <w:sz w:val="24"/>
          <w:szCs w:val="24"/>
        </w:rPr>
        <w:t xml:space="preserve">RFP </w:t>
      </w:r>
      <w:r w:rsidR="00064FEC">
        <w:rPr>
          <w:rFonts w:ascii="Calibri" w:hAnsi="Calibri" w:cs="Calibri"/>
          <w:b/>
          <w:sz w:val="24"/>
          <w:szCs w:val="24"/>
        </w:rPr>
        <w:t>26-86592</w:t>
      </w:r>
    </w:p>
    <w:p w14:paraId="6F847B4A" w14:textId="0FC30DE4" w:rsidR="003902B0" w:rsidRPr="003902B0" w:rsidRDefault="003902B0" w:rsidP="003902B0">
      <w:pPr>
        <w:spacing w:after="0"/>
        <w:jc w:val="center"/>
        <w:rPr>
          <w:rFonts w:ascii="Calibri" w:hAnsi="Calibri" w:cs="Calibri"/>
          <w:b/>
          <w:sz w:val="24"/>
          <w:szCs w:val="24"/>
        </w:rPr>
      </w:pPr>
      <w:r>
        <w:rPr>
          <w:rFonts w:ascii="Calibri" w:hAnsi="Calibri" w:cs="Calibri"/>
          <w:b/>
          <w:sz w:val="24"/>
          <w:szCs w:val="24"/>
        </w:rPr>
        <w:t>SAMPLE CONTRACT</w:t>
      </w:r>
    </w:p>
    <w:p w14:paraId="487AB992" w14:textId="09A7FB66" w:rsidR="003902B0" w:rsidRPr="003902B0" w:rsidRDefault="003902B0" w:rsidP="003902B0">
      <w:pPr>
        <w:spacing w:after="0"/>
        <w:jc w:val="center"/>
        <w:rPr>
          <w:rFonts w:ascii="Calibri" w:hAnsi="Calibri" w:cs="Calibri"/>
          <w:b/>
          <w:sz w:val="24"/>
          <w:szCs w:val="24"/>
        </w:rPr>
      </w:pPr>
      <w:r w:rsidRPr="003902B0">
        <w:rPr>
          <w:rFonts w:ascii="Calibri" w:hAnsi="Calibri" w:cs="Calibri"/>
          <w:b/>
          <w:sz w:val="24"/>
          <w:szCs w:val="24"/>
        </w:rPr>
        <w:t>ATTACHMENT</w:t>
      </w:r>
      <w:r>
        <w:rPr>
          <w:rFonts w:ascii="Calibri" w:hAnsi="Calibri" w:cs="Calibri"/>
          <w:b/>
          <w:sz w:val="24"/>
          <w:szCs w:val="24"/>
        </w:rPr>
        <w:t xml:space="preserve"> B</w:t>
      </w:r>
    </w:p>
    <w:p w14:paraId="272E0143" w14:textId="77777777" w:rsidR="003902B0" w:rsidRPr="003902B0" w:rsidRDefault="003902B0" w:rsidP="003902B0">
      <w:pPr>
        <w:spacing w:after="0"/>
        <w:jc w:val="center"/>
        <w:rPr>
          <w:rFonts w:ascii="Calibri" w:hAnsi="Calibri" w:cs="Calibri"/>
          <w:b/>
          <w:sz w:val="24"/>
          <w:szCs w:val="24"/>
        </w:rPr>
      </w:pPr>
      <w:r w:rsidRPr="003902B0">
        <w:rPr>
          <w:rFonts w:ascii="Calibri" w:hAnsi="Calibri" w:cs="Calibri"/>
          <w:b/>
          <w:sz w:val="24"/>
          <w:szCs w:val="24"/>
        </w:rPr>
        <w:t>Pharmacy Benefit Management Services</w:t>
      </w:r>
    </w:p>
    <w:p w14:paraId="0818767C" w14:textId="77777777" w:rsidR="003902B0" w:rsidRDefault="003902B0" w:rsidP="00032875">
      <w:pPr>
        <w:spacing w:after="0" w:line="240" w:lineRule="auto"/>
        <w:jc w:val="center"/>
        <w:rPr>
          <w:b/>
          <w:sz w:val="26"/>
          <w:szCs w:val="26"/>
        </w:rPr>
      </w:pPr>
    </w:p>
    <w:p w14:paraId="6C6CAC93" w14:textId="788DB8E9" w:rsidR="000459ED" w:rsidRPr="000459ED" w:rsidRDefault="000459ED" w:rsidP="00032875">
      <w:pPr>
        <w:spacing w:after="0" w:line="240" w:lineRule="auto"/>
        <w:jc w:val="center"/>
        <w:rPr>
          <w:b/>
          <w:sz w:val="26"/>
          <w:szCs w:val="26"/>
        </w:rPr>
      </w:pPr>
      <w:r w:rsidRPr="000459ED">
        <w:rPr>
          <w:b/>
          <w:sz w:val="26"/>
          <w:szCs w:val="26"/>
        </w:rPr>
        <w:t xml:space="preserve">Contract for Prescription Drug Benefits and </w:t>
      </w:r>
    </w:p>
    <w:p w14:paraId="20256410" w14:textId="77777777" w:rsidR="000459ED" w:rsidRDefault="000459ED" w:rsidP="00032875">
      <w:pPr>
        <w:spacing w:after="0" w:line="240" w:lineRule="auto"/>
        <w:jc w:val="center"/>
        <w:rPr>
          <w:b/>
          <w:sz w:val="26"/>
          <w:szCs w:val="26"/>
        </w:rPr>
      </w:pPr>
      <w:r w:rsidRPr="000459ED">
        <w:rPr>
          <w:b/>
          <w:sz w:val="26"/>
          <w:szCs w:val="26"/>
        </w:rPr>
        <w:t xml:space="preserve">Pharmacy Benefit Management Services </w:t>
      </w:r>
    </w:p>
    <w:p w14:paraId="557C7993" w14:textId="4E1AF1D8" w:rsidR="006C6240" w:rsidRDefault="006C6240" w:rsidP="00032875">
      <w:pPr>
        <w:spacing w:after="0" w:line="240" w:lineRule="auto"/>
        <w:jc w:val="center"/>
        <w:rPr>
          <w:b/>
          <w:sz w:val="26"/>
          <w:szCs w:val="26"/>
        </w:rPr>
      </w:pPr>
      <w:r>
        <w:rPr>
          <w:b/>
          <w:sz w:val="26"/>
          <w:szCs w:val="26"/>
        </w:rPr>
        <w:t xml:space="preserve">Between State of Indiana and </w:t>
      </w:r>
      <w:r w:rsidR="002B04A8">
        <w:rPr>
          <w:b/>
          <w:color w:val="000000"/>
          <w:sz w:val="26"/>
          <w:szCs w:val="26"/>
        </w:rPr>
        <w:t>[VENDOR</w:t>
      </w:r>
      <w:r w:rsidR="00341D36">
        <w:rPr>
          <w:b/>
          <w:color w:val="000000"/>
          <w:sz w:val="26"/>
          <w:szCs w:val="26"/>
        </w:rPr>
        <w:t>]</w:t>
      </w:r>
    </w:p>
    <w:p w14:paraId="2350EC59" w14:textId="77777777" w:rsidR="006C6240" w:rsidRDefault="006C6240" w:rsidP="00032875">
      <w:pPr>
        <w:spacing w:after="0" w:line="240" w:lineRule="auto"/>
        <w:jc w:val="center"/>
        <w:rPr>
          <w:b/>
          <w:sz w:val="26"/>
          <w:szCs w:val="26"/>
        </w:rPr>
      </w:pPr>
    </w:p>
    <w:p w14:paraId="7287D40B" w14:textId="77777777" w:rsidR="006C6240" w:rsidRPr="006C6240" w:rsidRDefault="006C6240" w:rsidP="006C6240">
      <w:pPr>
        <w:spacing w:after="0" w:line="240" w:lineRule="auto"/>
        <w:jc w:val="center"/>
        <w:rPr>
          <w:rFonts w:eastAsia="Times New Roman" w:cs="Times New Roman"/>
          <w:color w:val="FF0000"/>
        </w:rPr>
      </w:pPr>
      <w:r w:rsidRPr="006C6240">
        <w:rPr>
          <w:rFonts w:eastAsia="Times New Roman" w:cs="Times New Roman"/>
          <w:color w:val="FF0000"/>
        </w:rPr>
        <w:t>Portions of this Contract are CONFIDENTIAL pursuant to I.C. 5-14-3-4 and I.C. 16-47-1-9.</w:t>
      </w:r>
    </w:p>
    <w:p w14:paraId="5FDE8F4C" w14:textId="77777777" w:rsidR="006C6240" w:rsidRPr="000459ED" w:rsidRDefault="006C6240" w:rsidP="00032875">
      <w:pPr>
        <w:spacing w:after="0" w:line="240" w:lineRule="auto"/>
        <w:jc w:val="center"/>
        <w:rPr>
          <w:b/>
          <w:sz w:val="26"/>
          <w:szCs w:val="26"/>
        </w:rPr>
      </w:pPr>
    </w:p>
    <w:p w14:paraId="782C46A0" w14:textId="354FFD16" w:rsidR="000459ED" w:rsidRPr="003D5078" w:rsidRDefault="000459ED" w:rsidP="00032875">
      <w:pPr>
        <w:spacing w:after="0" w:line="240" w:lineRule="auto"/>
        <w:jc w:val="both"/>
        <w:rPr>
          <w:color w:val="000000"/>
        </w:rPr>
      </w:pPr>
      <w:r w:rsidRPr="003D5078">
        <w:rPr>
          <w:b/>
          <w:color w:val="000000"/>
        </w:rPr>
        <w:t>WHEREAS,</w:t>
      </w:r>
      <w:r w:rsidRPr="003D5078">
        <w:rPr>
          <w:color w:val="000000"/>
        </w:rPr>
        <w:t xml:space="preserve"> the Indiana Department of Administration</w:t>
      </w:r>
      <w:r w:rsidR="001D0CFD">
        <w:rPr>
          <w:color w:val="000000"/>
        </w:rPr>
        <w:t xml:space="preserve">, on behalf of the State Personnel Department, issued a competitive solicitation for prescription drug benefits and pharmacy benefit management services </w:t>
      </w:r>
      <w:r w:rsidR="00442CA5">
        <w:rPr>
          <w:color w:val="000000"/>
        </w:rPr>
        <w:t xml:space="preserve">under </w:t>
      </w:r>
      <w:r w:rsidR="001D0CFD">
        <w:rPr>
          <w:color w:val="000000"/>
        </w:rPr>
        <w:t>Request for Proposals</w:t>
      </w:r>
      <w:r w:rsidR="00064FEC">
        <w:rPr>
          <w:color w:val="000000"/>
        </w:rPr>
        <w:t xml:space="preserve"> 26-86592</w:t>
      </w:r>
      <w:r w:rsidR="00442CA5">
        <w:rPr>
          <w:color w:val="000000"/>
        </w:rPr>
        <w:t xml:space="preserve"> (“RFP </w:t>
      </w:r>
      <w:r w:rsidR="00064FEC">
        <w:rPr>
          <w:color w:val="000000"/>
        </w:rPr>
        <w:t>26-86592</w:t>
      </w:r>
      <w:r w:rsidR="00442CA5">
        <w:rPr>
          <w:color w:val="000000"/>
        </w:rPr>
        <w:t>”).</w:t>
      </w:r>
      <w:r w:rsidRPr="003D5078">
        <w:rPr>
          <w:color w:val="000000"/>
        </w:rPr>
        <w:t xml:space="preserve"> </w:t>
      </w:r>
      <w:r w:rsidR="00442CA5">
        <w:rPr>
          <w:color w:val="000000"/>
        </w:rPr>
        <w:t xml:space="preserve">Pursuant to RFP </w:t>
      </w:r>
      <w:r w:rsidR="00064FEC">
        <w:rPr>
          <w:color w:val="000000"/>
        </w:rPr>
        <w:t>26-86952</w:t>
      </w:r>
      <w:r w:rsidR="00442CA5">
        <w:rPr>
          <w:color w:val="000000"/>
        </w:rPr>
        <w:t xml:space="preserve">, </w:t>
      </w:r>
      <w:r w:rsidR="00341D36">
        <w:rPr>
          <w:color w:val="000000"/>
        </w:rPr>
        <w:t>[</w:t>
      </w:r>
      <w:r w:rsidR="00CD4AB5">
        <w:rPr>
          <w:color w:val="000000"/>
        </w:rPr>
        <w:t xml:space="preserve">VENDOR] </w:t>
      </w:r>
      <w:r w:rsidR="00CC1E90">
        <w:rPr>
          <w:color w:val="000000"/>
          <w:sz w:val="24"/>
        </w:rPr>
        <w:t>(“</w:t>
      </w:r>
      <w:r>
        <w:rPr>
          <w:color w:val="000000"/>
        </w:rPr>
        <w:t>Contractor”)</w:t>
      </w:r>
      <w:r w:rsidR="00442CA5">
        <w:rPr>
          <w:color w:val="000000"/>
        </w:rPr>
        <w:t xml:space="preserve"> was selected to provide</w:t>
      </w:r>
      <w:r w:rsidRPr="003D5078">
        <w:rPr>
          <w:color w:val="000000"/>
        </w:rPr>
        <w:t xml:space="preserve"> prescription drug benefits </w:t>
      </w:r>
      <w:r>
        <w:rPr>
          <w:color w:val="000000"/>
        </w:rPr>
        <w:t xml:space="preserve">and pharmacy benefit management services </w:t>
      </w:r>
      <w:r w:rsidR="00442CA5">
        <w:rPr>
          <w:color w:val="000000"/>
        </w:rPr>
        <w:t xml:space="preserve">to the State </w:t>
      </w:r>
      <w:r w:rsidRPr="003D5078">
        <w:rPr>
          <w:color w:val="000000"/>
        </w:rPr>
        <w:t>pursuant to IC 5-10-8, IC 5-10-8.1</w:t>
      </w:r>
      <w:r w:rsidR="0033542B">
        <w:rPr>
          <w:color w:val="000000"/>
        </w:rPr>
        <w:t>,</w:t>
      </w:r>
      <w:r w:rsidRPr="003D5078">
        <w:rPr>
          <w:color w:val="000000"/>
        </w:rPr>
        <w:t xml:space="preserve"> and IC 16-47-1.  </w:t>
      </w:r>
    </w:p>
    <w:p w14:paraId="559E572B" w14:textId="77777777" w:rsidR="000459ED" w:rsidRPr="003D5078" w:rsidRDefault="000459ED" w:rsidP="00032875">
      <w:pPr>
        <w:pStyle w:val="Generic"/>
        <w:spacing w:line="240" w:lineRule="auto"/>
        <w:rPr>
          <w:color w:val="000000"/>
          <w:sz w:val="22"/>
          <w:szCs w:val="22"/>
        </w:rPr>
      </w:pPr>
    </w:p>
    <w:p w14:paraId="3682EDF4" w14:textId="4A84AF10" w:rsidR="00B31F3B" w:rsidRPr="00B31F3B" w:rsidRDefault="00B31F3B" w:rsidP="00032875">
      <w:pPr>
        <w:pStyle w:val="Generic"/>
        <w:spacing w:line="240" w:lineRule="auto"/>
        <w:rPr>
          <w:rFonts w:asciiTheme="minorHAnsi" w:hAnsiTheme="minorHAnsi"/>
          <w:color w:val="000000"/>
          <w:sz w:val="22"/>
          <w:szCs w:val="22"/>
        </w:rPr>
      </w:pPr>
      <w:proofErr w:type="gramStart"/>
      <w:r w:rsidRPr="00B31F3B">
        <w:rPr>
          <w:rFonts w:asciiTheme="minorHAnsi" w:hAnsiTheme="minorHAnsi"/>
          <w:b/>
          <w:color w:val="000000"/>
          <w:sz w:val="22"/>
          <w:szCs w:val="22"/>
        </w:rPr>
        <w:t>WHEREAS,</w:t>
      </w:r>
      <w:proofErr w:type="gramEnd"/>
      <w:r w:rsidR="00CD4AB5">
        <w:rPr>
          <w:rFonts w:asciiTheme="minorHAnsi" w:hAnsiTheme="minorHAnsi"/>
          <w:b/>
          <w:color w:val="000000"/>
          <w:sz w:val="22"/>
          <w:szCs w:val="22"/>
        </w:rPr>
        <w:t xml:space="preserve"> </w:t>
      </w:r>
      <w:r w:rsidR="00CD4AB5" w:rsidRPr="001F735E">
        <w:rPr>
          <w:rFonts w:asciiTheme="minorHAnsi" w:hAnsiTheme="minorHAnsi"/>
          <w:bCs/>
          <w:color w:val="000000"/>
          <w:sz w:val="22"/>
          <w:szCs w:val="22"/>
        </w:rPr>
        <w:t>[VENDOR’S PARENT COMPANY</w:t>
      </w:r>
      <w:r w:rsidR="001F735E" w:rsidRPr="001F735E">
        <w:rPr>
          <w:rFonts w:asciiTheme="minorHAnsi" w:hAnsiTheme="minorHAnsi"/>
          <w:bCs/>
          <w:color w:val="000000"/>
          <w:sz w:val="22"/>
          <w:szCs w:val="22"/>
        </w:rPr>
        <w:t>]</w:t>
      </w:r>
      <w:r w:rsidR="002A3940" w:rsidRPr="001F735E">
        <w:rPr>
          <w:rFonts w:asciiTheme="minorHAnsi" w:hAnsiTheme="minorHAnsi"/>
          <w:bCs/>
          <w:color w:val="000000"/>
          <w:sz w:val="22"/>
          <w:szCs w:val="22"/>
        </w:rPr>
        <w:t xml:space="preserve"> </w:t>
      </w:r>
      <w:r w:rsidR="002A3940">
        <w:rPr>
          <w:rFonts w:asciiTheme="minorHAnsi" w:hAnsiTheme="minorHAnsi"/>
          <w:color w:val="000000"/>
          <w:sz w:val="22"/>
          <w:szCs w:val="22"/>
        </w:rPr>
        <w:t>(“Guarantor</w:t>
      </w:r>
      <w:r>
        <w:rPr>
          <w:rFonts w:asciiTheme="minorHAnsi" w:hAnsiTheme="minorHAnsi"/>
          <w:color w:val="000000"/>
          <w:sz w:val="22"/>
          <w:szCs w:val="22"/>
        </w:rPr>
        <w:t>”) is the indirect owner of Contractor and joins into this Contract as a guarantor of Contractor’s performance</w:t>
      </w:r>
      <w:r w:rsidR="00FA3395">
        <w:rPr>
          <w:rFonts w:asciiTheme="minorHAnsi" w:hAnsiTheme="minorHAnsi"/>
          <w:color w:val="000000"/>
          <w:sz w:val="22"/>
          <w:szCs w:val="22"/>
        </w:rPr>
        <w:t>.</w:t>
      </w:r>
    </w:p>
    <w:p w14:paraId="57EF819B" w14:textId="77777777" w:rsidR="00B31F3B" w:rsidRDefault="00B31F3B" w:rsidP="00032875">
      <w:pPr>
        <w:pStyle w:val="Generic"/>
        <w:spacing w:line="240" w:lineRule="auto"/>
        <w:rPr>
          <w:rFonts w:asciiTheme="minorHAnsi" w:hAnsiTheme="minorHAnsi"/>
          <w:b/>
          <w:color w:val="000000"/>
          <w:sz w:val="22"/>
          <w:szCs w:val="22"/>
        </w:rPr>
      </w:pPr>
    </w:p>
    <w:p w14:paraId="1A4BFA97" w14:textId="77777777" w:rsidR="000459ED" w:rsidRPr="000459ED" w:rsidRDefault="000459ED" w:rsidP="00032875">
      <w:pPr>
        <w:pStyle w:val="Generic"/>
        <w:spacing w:line="240" w:lineRule="auto"/>
        <w:rPr>
          <w:rFonts w:asciiTheme="minorHAnsi" w:hAnsiTheme="minorHAnsi"/>
          <w:b/>
          <w:color w:val="000000"/>
          <w:sz w:val="22"/>
          <w:szCs w:val="22"/>
        </w:rPr>
      </w:pPr>
      <w:r w:rsidRPr="000459ED">
        <w:rPr>
          <w:rFonts w:asciiTheme="minorHAnsi" w:hAnsiTheme="minorHAnsi"/>
          <w:b/>
          <w:color w:val="000000"/>
          <w:sz w:val="22"/>
          <w:szCs w:val="22"/>
        </w:rPr>
        <w:t>NOW, THEREFORE,</w:t>
      </w:r>
      <w:r w:rsidRPr="000459ED">
        <w:rPr>
          <w:rFonts w:asciiTheme="minorHAnsi" w:hAnsiTheme="minorHAnsi"/>
          <w:color w:val="000000"/>
          <w:sz w:val="22"/>
          <w:szCs w:val="22"/>
        </w:rPr>
        <w:t xml:space="preserve"> this Contract</w:t>
      </w:r>
      <w:r>
        <w:rPr>
          <w:rFonts w:asciiTheme="minorHAnsi" w:hAnsiTheme="minorHAnsi"/>
          <w:color w:val="000000"/>
          <w:sz w:val="22"/>
          <w:szCs w:val="22"/>
        </w:rPr>
        <w:t xml:space="preserve"> for Prescription Drug Benefits and Pharmacy Benefit Management Services (“Master Contract” or “Contract”)</w:t>
      </w:r>
      <w:r w:rsidRPr="000459ED">
        <w:rPr>
          <w:rFonts w:asciiTheme="minorHAnsi" w:hAnsiTheme="minorHAnsi"/>
          <w:color w:val="000000"/>
          <w:sz w:val="22"/>
          <w:szCs w:val="22"/>
        </w:rPr>
        <w:t xml:space="preserve">, entered into by and between the State Personnel Department (the “State”) and Contractor and its affiliates, is executed pursuant to the terms and conditions set forth herein.  In consideration of those mutual undertakings and covenants, the parties agree as follows:  </w:t>
      </w:r>
    </w:p>
    <w:p w14:paraId="6FD9402E" w14:textId="77777777" w:rsidR="006E4F58" w:rsidRPr="00EA4428" w:rsidRDefault="006E4F58" w:rsidP="00032875">
      <w:pPr>
        <w:spacing w:after="0" w:line="240" w:lineRule="auto"/>
        <w:rPr>
          <w:rFonts w:eastAsia="Times New Roman" w:cs="Times New Roman"/>
        </w:rPr>
      </w:pPr>
    </w:p>
    <w:p w14:paraId="7C800FEE" w14:textId="77777777" w:rsidR="006E4F58" w:rsidRPr="00EA4428" w:rsidRDefault="006E4F58" w:rsidP="00032875">
      <w:pPr>
        <w:spacing w:after="0" w:line="240" w:lineRule="auto"/>
        <w:rPr>
          <w:rFonts w:eastAsia="Times New Roman" w:cs="Times New Roman"/>
        </w:rPr>
      </w:pPr>
      <w:r w:rsidRPr="00EA4428">
        <w:rPr>
          <w:rFonts w:eastAsia="Times New Roman" w:cs="Times New Roman"/>
          <w:b/>
        </w:rPr>
        <w:t>1.  Duties of Contractor</w:t>
      </w:r>
      <w:r w:rsidRPr="00EA4428">
        <w:rPr>
          <w:rFonts w:eastAsia="Times New Roman" w:cs="Times New Roman"/>
        </w:rPr>
        <w:t xml:space="preserve">  </w:t>
      </w:r>
    </w:p>
    <w:p w14:paraId="57F01AF7" w14:textId="77777777" w:rsidR="00EA4428" w:rsidRPr="00C93E06" w:rsidRDefault="00EA4428" w:rsidP="00032875">
      <w:pPr>
        <w:tabs>
          <w:tab w:val="left" w:pos="720"/>
        </w:tabs>
        <w:jc w:val="both"/>
        <w:rPr>
          <w:sz w:val="24"/>
          <w:szCs w:val="24"/>
        </w:rPr>
      </w:pPr>
      <w:r w:rsidRPr="00C93E06">
        <w:rPr>
          <w:sz w:val="24"/>
          <w:szCs w:val="24"/>
        </w:rPr>
        <w:t xml:space="preserve">The </w:t>
      </w:r>
      <w:r>
        <w:rPr>
          <w:sz w:val="24"/>
          <w:szCs w:val="24"/>
        </w:rPr>
        <w:t>Contractor</w:t>
      </w:r>
      <w:r w:rsidRPr="00C93E06">
        <w:rPr>
          <w:sz w:val="24"/>
          <w:szCs w:val="24"/>
        </w:rPr>
        <w:t xml:space="preserve"> shall provide the following products/services relative to this </w:t>
      </w:r>
      <w:r w:rsidR="00E8209F">
        <w:rPr>
          <w:sz w:val="24"/>
          <w:szCs w:val="24"/>
        </w:rPr>
        <w:t>C</w:t>
      </w:r>
      <w:r w:rsidRPr="00C93E06">
        <w:rPr>
          <w:sz w:val="24"/>
          <w:szCs w:val="24"/>
        </w:rPr>
        <w:t>ontract:</w:t>
      </w:r>
    </w:p>
    <w:p w14:paraId="31475929" w14:textId="77777777" w:rsidR="00EB3F63" w:rsidRPr="003D5078" w:rsidRDefault="00EB3F63" w:rsidP="00064FEC">
      <w:pPr>
        <w:numPr>
          <w:ilvl w:val="0"/>
          <w:numId w:val="5"/>
        </w:numPr>
        <w:tabs>
          <w:tab w:val="clear" w:pos="1080"/>
        </w:tabs>
        <w:spacing w:after="0" w:line="240" w:lineRule="auto"/>
        <w:ind w:left="360"/>
        <w:jc w:val="both"/>
        <w:outlineLvl w:val="0"/>
        <w:rPr>
          <w:color w:val="000000"/>
        </w:rPr>
      </w:pPr>
      <w:r w:rsidRPr="003D5078">
        <w:rPr>
          <w:color w:val="000000"/>
        </w:rPr>
        <w:t>Incorporation by reference:</w:t>
      </w:r>
    </w:p>
    <w:p w14:paraId="19345529" w14:textId="77777777" w:rsidR="00EB3F63" w:rsidRPr="003D5078" w:rsidRDefault="00EB3F63" w:rsidP="00064FEC">
      <w:pPr>
        <w:numPr>
          <w:ilvl w:val="3"/>
          <w:numId w:val="5"/>
        </w:numPr>
        <w:tabs>
          <w:tab w:val="clear" w:pos="3240"/>
          <w:tab w:val="num" w:pos="720"/>
        </w:tabs>
        <w:spacing w:after="0" w:line="240" w:lineRule="auto"/>
        <w:ind w:left="720"/>
        <w:jc w:val="both"/>
        <w:rPr>
          <w:color w:val="000000"/>
        </w:rPr>
      </w:pPr>
      <w:r w:rsidRPr="003D5078">
        <w:rPr>
          <w:color w:val="000000"/>
        </w:rPr>
        <w:t xml:space="preserve">The State’s Plan Documents (together with related Endorsements, Riders, and Addenda), to the extent they address prescription drug benefits and related pharmacy benefit management of services, are incorporated by reference into this Contract and are each attached hereto as: </w:t>
      </w:r>
    </w:p>
    <w:p w14:paraId="07B3C284" w14:textId="77777777" w:rsidR="00EB3F63" w:rsidRDefault="00EB3F63" w:rsidP="00032875">
      <w:pPr>
        <w:tabs>
          <w:tab w:val="num" w:pos="720"/>
        </w:tabs>
        <w:spacing w:after="0"/>
        <w:ind w:left="720" w:hanging="1080"/>
        <w:rPr>
          <w:color w:val="000000"/>
        </w:rPr>
      </w:pPr>
    </w:p>
    <w:p w14:paraId="1639F369" w14:textId="77777777" w:rsidR="00EB3F63" w:rsidRPr="003D5078" w:rsidRDefault="00EB3F63" w:rsidP="00032875">
      <w:pPr>
        <w:tabs>
          <w:tab w:val="num" w:pos="720"/>
        </w:tabs>
        <w:spacing w:after="0"/>
        <w:ind w:left="720" w:hanging="1080"/>
        <w:rPr>
          <w:color w:val="000000"/>
        </w:rPr>
      </w:pPr>
      <w:r>
        <w:rPr>
          <w:color w:val="000000"/>
        </w:rPr>
        <w:tab/>
      </w:r>
      <w:r w:rsidRPr="003D5078">
        <w:rPr>
          <w:color w:val="000000"/>
        </w:rPr>
        <w:t>Exhibit A-1</w:t>
      </w:r>
      <w:r w:rsidRPr="003D5078">
        <w:rPr>
          <w:color w:val="000000"/>
        </w:rPr>
        <w:tab/>
        <w:t xml:space="preserve">State Traditional PPO Health Plan </w:t>
      </w:r>
    </w:p>
    <w:p w14:paraId="483BB220" w14:textId="77777777" w:rsidR="00EB3F63" w:rsidRPr="003D5078" w:rsidRDefault="00EB3F63" w:rsidP="00032875">
      <w:pPr>
        <w:tabs>
          <w:tab w:val="num" w:pos="720"/>
        </w:tabs>
        <w:spacing w:after="0"/>
        <w:ind w:left="720" w:hanging="1080"/>
        <w:rPr>
          <w:color w:val="000000"/>
        </w:rPr>
      </w:pPr>
      <w:r>
        <w:rPr>
          <w:color w:val="000000"/>
        </w:rPr>
        <w:tab/>
      </w:r>
      <w:r w:rsidRPr="003D5078">
        <w:rPr>
          <w:color w:val="000000"/>
        </w:rPr>
        <w:t>Exhibit A-2</w:t>
      </w:r>
      <w:r w:rsidRPr="003D5078">
        <w:rPr>
          <w:color w:val="000000"/>
        </w:rPr>
        <w:tab/>
        <w:t>State Consumer-Driven Health Plan 1</w:t>
      </w:r>
      <w:r w:rsidRPr="003D5078">
        <w:rPr>
          <w:b/>
          <w:color w:val="000000"/>
          <w:highlight w:val="yellow"/>
        </w:rPr>
        <w:t xml:space="preserve"> </w:t>
      </w:r>
    </w:p>
    <w:p w14:paraId="352D4B32" w14:textId="77777777" w:rsidR="00EB3F63" w:rsidRPr="003D5078" w:rsidRDefault="00EB3F63" w:rsidP="00032875">
      <w:pPr>
        <w:tabs>
          <w:tab w:val="num" w:pos="720"/>
        </w:tabs>
        <w:spacing w:after="0"/>
        <w:ind w:left="720" w:hanging="1080"/>
        <w:rPr>
          <w:color w:val="000000"/>
        </w:rPr>
      </w:pPr>
      <w:r>
        <w:rPr>
          <w:color w:val="000000"/>
        </w:rPr>
        <w:tab/>
      </w:r>
      <w:r w:rsidRPr="003D5078">
        <w:rPr>
          <w:color w:val="000000"/>
        </w:rPr>
        <w:t>Exhibit A-3</w:t>
      </w:r>
      <w:r w:rsidRPr="003D5078">
        <w:rPr>
          <w:color w:val="000000"/>
        </w:rPr>
        <w:tab/>
        <w:t>State Consumer Driven Health Plan 2</w:t>
      </w:r>
      <w:r w:rsidRPr="003D5078">
        <w:rPr>
          <w:b/>
          <w:color w:val="000000"/>
          <w:highlight w:val="yellow"/>
        </w:rPr>
        <w:t xml:space="preserve"> </w:t>
      </w:r>
    </w:p>
    <w:p w14:paraId="192E388B" w14:textId="59F92C62" w:rsidR="00EB3F63" w:rsidRPr="003D5078" w:rsidRDefault="00EB3F63" w:rsidP="00032875">
      <w:pPr>
        <w:spacing w:after="0"/>
        <w:ind w:left="2160" w:hanging="1440"/>
        <w:jc w:val="both"/>
        <w:rPr>
          <w:color w:val="000000"/>
        </w:rPr>
      </w:pPr>
      <w:r w:rsidRPr="003D5078">
        <w:rPr>
          <w:color w:val="000000"/>
        </w:rPr>
        <w:t>Exhibit A-</w:t>
      </w:r>
      <w:r w:rsidR="00013B1C">
        <w:rPr>
          <w:color w:val="000000"/>
        </w:rPr>
        <w:t>4</w:t>
      </w:r>
      <w:r w:rsidRPr="003D5078">
        <w:rPr>
          <w:color w:val="000000"/>
        </w:rPr>
        <w:tab/>
        <w:t>State Prescription Drug Plan</w:t>
      </w:r>
      <w:r w:rsidR="00443FA3">
        <w:rPr>
          <w:color w:val="000000"/>
        </w:rPr>
        <w:t xml:space="preserve"> and Contractor </w:t>
      </w:r>
      <w:r w:rsidR="00442966">
        <w:rPr>
          <w:color w:val="000000"/>
        </w:rPr>
        <w:t>“</w:t>
      </w:r>
      <w:r w:rsidR="00FE53C0">
        <w:rPr>
          <w:color w:val="000000"/>
        </w:rPr>
        <w:t>Client</w:t>
      </w:r>
      <w:r w:rsidR="00442966">
        <w:rPr>
          <w:color w:val="000000"/>
        </w:rPr>
        <w:t xml:space="preserve"> Requirements Document” (CRD) and “Clinical Plan Management” (CPM)</w:t>
      </w:r>
      <w:r w:rsidR="00443FA3">
        <w:rPr>
          <w:color w:val="000000"/>
        </w:rPr>
        <w:t xml:space="preserve"> Forms approved by State</w:t>
      </w:r>
      <w:r w:rsidRPr="003D5078">
        <w:rPr>
          <w:color w:val="000000"/>
        </w:rPr>
        <w:t xml:space="preserve"> </w:t>
      </w:r>
    </w:p>
    <w:p w14:paraId="1D3BE55E" w14:textId="47288FB5" w:rsidR="00EB3F63" w:rsidRPr="00C904C4" w:rsidRDefault="00EB3F63" w:rsidP="00032875">
      <w:pPr>
        <w:tabs>
          <w:tab w:val="num" w:pos="2160"/>
        </w:tabs>
        <w:spacing w:after="0"/>
        <w:ind w:left="2160" w:hanging="1440"/>
        <w:jc w:val="both"/>
        <w:rPr>
          <w:i/>
          <w:color w:val="000000"/>
        </w:rPr>
      </w:pPr>
      <w:r w:rsidRPr="00C904C4">
        <w:rPr>
          <w:color w:val="000000"/>
        </w:rPr>
        <w:t>Exhibit A-</w:t>
      </w:r>
      <w:r w:rsidR="00013B1C">
        <w:rPr>
          <w:color w:val="000000"/>
        </w:rPr>
        <w:t>5</w:t>
      </w:r>
      <w:r w:rsidRPr="00C904C4">
        <w:rPr>
          <w:color w:val="000000"/>
        </w:rPr>
        <w:tab/>
        <w:t xml:space="preserve">Definitions applicable to this Contract </w:t>
      </w:r>
    </w:p>
    <w:p w14:paraId="1DDB1BD2" w14:textId="7A1DE000" w:rsidR="00EB3F63" w:rsidRPr="00C904C4" w:rsidRDefault="00EB3F63" w:rsidP="00032875">
      <w:pPr>
        <w:tabs>
          <w:tab w:val="num" w:pos="900"/>
        </w:tabs>
        <w:spacing w:after="0" w:line="240" w:lineRule="auto"/>
        <w:ind w:left="2160" w:hanging="1440"/>
        <w:rPr>
          <w:i/>
          <w:color w:val="000000"/>
        </w:rPr>
      </w:pPr>
      <w:r w:rsidRPr="00C904C4">
        <w:rPr>
          <w:color w:val="000000"/>
        </w:rPr>
        <w:t>Exhibit A-</w:t>
      </w:r>
      <w:r w:rsidR="00013B1C">
        <w:rPr>
          <w:color w:val="000000"/>
        </w:rPr>
        <w:t>6</w:t>
      </w:r>
      <w:r w:rsidRPr="00C904C4">
        <w:rPr>
          <w:color w:val="000000"/>
        </w:rPr>
        <w:tab/>
        <w:t xml:space="preserve">Eligibility Criteria, Enrollment and Effective Date (provisions for the State employee plans) </w:t>
      </w:r>
    </w:p>
    <w:p w14:paraId="79C70481" w14:textId="26732119" w:rsidR="00157C2B" w:rsidRDefault="00157C2B" w:rsidP="00032875">
      <w:pPr>
        <w:tabs>
          <w:tab w:val="num" w:pos="900"/>
        </w:tabs>
        <w:spacing w:after="0" w:line="240" w:lineRule="auto"/>
        <w:ind w:left="2160" w:hanging="1440"/>
        <w:rPr>
          <w:color w:val="000000"/>
        </w:rPr>
      </w:pPr>
      <w:r w:rsidRPr="00C904C4">
        <w:rPr>
          <w:color w:val="000000"/>
        </w:rPr>
        <w:t>Exhibit A-</w:t>
      </w:r>
      <w:r w:rsidR="00013B1C">
        <w:rPr>
          <w:color w:val="000000"/>
        </w:rPr>
        <w:t>7</w:t>
      </w:r>
      <w:r w:rsidRPr="00C904C4">
        <w:rPr>
          <w:color w:val="000000"/>
        </w:rPr>
        <w:tab/>
      </w:r>
      <w:r w:rsidR="00CB4FEE">
        <w:rPr>
          <w:color w:val="000000"/>
        </w:rPr>
        <w:t>Specialty Program Price List</w:t>
      </w:r>
    </w:p>
    <w:p w14:paraId="6304B210" w14:textId="49390736" w:rsidR="00F76E96" w:rsidRPr="00C904C4" w:rsidRDefault="00F76E96" w:rsidP="00032875">
      <w:pPr>
        <w:tabs>
          <w:tab w:val="num" w:pos="900"/>
        </w:tabs>
        <w:spacing w:after="0" w:line="240" w:lineRule="auto"/>
        <w:ind w:left="2160" w:hanging="1440"/>
        <w:rPr>
          <w:i/>
          <w:color w:val="000000"/>
        </w:rPr>
      </w:pPr>
      <w:r>
        <w:rPr>
          <w:color w:val="000000"/>
        </w:rPr>
        <w:t>Exhibit A-</w:t>
      </w:r>
      <w:r w:rsidR="00104183">
        <w:rPr>
          <w:color w:val="000000"/>
        </w:rPr>
        <w:t>8</w:t>
      </w:r>
      <w:r>
        <w:rPr>
          <w:color w:val="000000"/>
        </w:rPr>
        <w:tab/>
        <w:t>Optional PBM Services &amp; Prices</w:t>
      </w:r>
    </w:p>
    <w:p w14:paraId="462FEA8D" w14:textId="77777777" w:rsidR="00EB3F63" w:rsidRPr="00C904C4" w:rsidRDefault="00EB3F63" w:rsidP="00032875">
      <w:pPr>
        <w:tabs>
          <w:tab w:val="num" w:pos="900"/>
        </w:tabs>
        <w:spacing w:after="0" w:line="240" w:lineRule="auto"/>
        <w:ind w:left="2160" w:hanging="1440"/>
        <w:rPr>
          <w:i/>
          <w:color w:val="000000"/>
        </w:rPr>
      </w:pPr>
    </w:p>
    <w:p w14:paraId="3745FBCA" w14:textId="0C2AE7CE" w:rsidR="00EB3F63" w:rsidRPr="00C904C4" w:rsidRDefault="00EB3F63" w:rsidP="00032875">
      <w:pPr>
        <w:spacing w:after="0" w:line="240" w:lineRule="auto"/>
        <w:ind w:left="720" w:hanging="360"/>
        <w:jc w:val="both"/>
        <w:rPr>
          <w:b/>
        </w:rPr>
      </w:pPr>
      <w:r w:rsidRPr="00C904C4">
        <w:rPr>
          <w:color w:val="000000"/>
        </w:rPr>
        <w:lastRenderedPageBreak/>
        <w:t xml:space="preserve">(2) </w:t>
      </w:r>
      <w:bookmarkStart w:id="0" w:name="_Hlk97557715"/>
      <w:r w:rsidRPr="00C904C4">
        <w:rPr>
          <w:color w:val="000000"/>
        </w:rPr>
        <w:tab/>
        <w:t>The Indiana Aggregate Prescription Drug Purchasing Program Adoption Agreement and Binders (“IAPPP Binder Agreements”) are incorporated by reference into this Contract. A Specimen IAPPP Binder Agreement (without an insurance policy) is attached hereto as Exhibit B</w:t>
      </w:r>
      <w:r w:rsidRPr="00C904C4">
        <w:t xml:space="preserve">. </w:t>
      </w:r>
      <w:r w:rsidRPr="00C904C4">
        <w:rPr>
          <w:b/>
        </w:rPr>
        <w:t xml:space="preserve"> </w:t>
      </w:r>
      <w:bookmarkEnd w:id="0"/>
    </w:p>
    <w:p w14:paraId="12D942B0" w14:textId="77777777" w:rsidR="00EB3F63" w:rsidRPr="00C904C4" w:rsidRDefault="00EB3F63" w:rsidP="00064FEC">
      <w:pPr>
        <w:pStyle w:val="ListParagraph"/>
        <w:numPr>
          <w:ilvl w:val="0"/>
          <w:numId w:val="24"/>
        </w:numPr>
        <w:spacing w:after="0" w:line="240" w:lineRule="auto"/>
        <w:ind w:left="720"/>
        <w:jc w:val="both"/>
        <w:rPr>
          <w:color w:val="000000"/>
        </w:rPr>
      </w:pPr>
      <w:r w:rsidRPr="00C904C4">
        <w:rPr>
          <w:color w:val="000000"/>
        </w:rPr>
        <w:t>The Business Associate Agreement is incorporated by reference into this Contract and is attached as Exhibit C.</w:t>
      </w:r>
      <w:r w:rsidRPr="00C904C4">
        <w:rPr>
          <w:b/>
          <w:color w:val="000000"/>
        </w:rPr>
        <w:t xml:space="preserve"> </w:t>
      </w:r>
    </w:p>
    <w:p w14:paraId="33E0064C" w14:textId="77777777" w:rsidR="00EB3F63" w:rsidRDefault="00EB3F63" w:rsidP="00064FEC">
      <w:pPr>
        <w:numPr>
          <w:ilvl w:val="0"/>
          <w:numId w:val="24"/>
        </w:numPr>
        <w:spacing w:after="0" w:line="240" w:lineRule="auto"/>
        <w:ind w:left="720"/>
        <w:jc w:val="both"/>
        <w:rPr>
          <w:color w:val="000000"/>
        </w:rPr>
      </w:pPr>
      <w:r w:rsidRPr="00C904C4">
        <w:rPr>
          <w:color w:val="000000"/>
        </w:rPr>
        <w:t xml:space="preserve">The Request for Proposals, post-proposal inquiries and Contractor’s responses thereto are incorporated by reference into this Contract and attached as Exhibit D. </w:t>
      </w:r>
    </w:p>
    <w:p w14:paraId="345E5977" w14:textId="7EC5174C" w:rsidR="000F19F1" w:rsidRPr="00C904C4" w:rsidRDefault="000F19F1" w:rsidP="00064FEC">
      <w:pPr>
        <w:numPr>
          <w:ilvl w:val="0"/>
          <w:numId w:val="24"/>
        </w:numPr>
        <w:spacing w:after="0" w:line="240" w:lineRule="auto"/>
        <w:ind w:left="720"/>
        <w:jc w:val="both"/>
        <w:rPr>
          <w:color w:val="000000"/>
        </w:rPr>
      </w:pPr>
      <w:r>
        <w:rPr>
          <w:color w:val="000000"/>
        </w:rPr>
        <w:t>Appeals Procedures are</w:t>
      </w:r>
      <w:r w:rsidR="007867AD">
        <w:rPr>
          <w:color w:val="000000"/>
        </w:rPr>
        <w:t xml:space="preserve"> fully incorporated by reference herein, and</w:t>
      </w:r>
      <w:r>
        <w:rPr>
          <w:color w:val="000000"/>
        </w:rPr>
        <w:t xml:space="preserve"> attached as Exhibit E.</w:t>
      </w:r>
    </w:p>
    <w:p w14:paraId="229B0B7D" w14:textId="0F027CD9" w:rsidR="00EB3F63" w:rsidRPr="003D5078" w:rsidRDefault="00EB3F63" w:rsidP="00064FEC">
      <w:pPr>
        <w:numPr>
          <w:ilvl w:val="0"/>
          <w:numId w:val="24"/>
        </w:numPr>
        <w:spacing w:after="0" w:line="240" w:lineRule="auto"/>
        <w:ind w:left="720"/>
        <w:jc w:val="both"/>
        <w:rPr>
          <w:color w:val="000000"/>
        </w:rPr>
      </w:pPr>
      <w:r w:rsidRPr="003D5078">
        <w:rPr>
          <w:color w:val="000000"/>
        </w:rPr>
        <w:t>Reference hereafter to certain of the subjects, topics, provisions, terms, obligations, rights, duties</w:t>
      </w:r>
      <w:r w:rsidR="007867AD">
        <w:rPr>
          <w:color w:val="000000"/>
        </w:rPr>
        <w:t>,</w:t>
      </w:r>
      <w:r w:rsidRPr="003D5078">
        <w:rPr>
          <w:color w:val="000000"/>
        </w:rPr>
        <w:t xml:space="preserve"> and other matters in the documents incorporated by reference are not meant to exclude the importance of other portions of said documents; rather, said references are intended to amplify upon or clarify the import, meaning</w:t>
      </w:r>
      <w:r w:rsidR="007867AD">
        <w:rPr>
          <w:color w:val="000000"/>
        </w:rPr>
        <w:t>,</w:t>
      </w:r>
      <w:r w:rsidRPr="003D5078">
        <w:rPr>
          <w:color w:val="000000"/>
        </w:rPr>
        <w:t xml:space="preserve"> and/or effect(s) thereof as same may relate to the rights, duties, and obligations of the parties to this Contract.  The reference or non-reference to certain portions of the documents incorporated by reference shall not preclude the reasonable construction of the terms of said instruments which may be required from time to time during the tenure of this Contract; provided, that when the parties desire the clarifying construction of significant areas of dispute said construction shall be consistent with the terms expressly set forth in this Contract and shall be effectuated only by written mutual agreement of the parties hereto, or as otherwise provided in this Contract.</w:t>
      </w:r>
    </w:p>
    <w:p w14:paraId="31148B69" w14:textId="77777777" w:rsidR="00F508E3" w:rsidRDefault="00F508E3" w:rsidP="00032875">
      <w:pPr>
        <w:spacing w:after="0" w:line="240" w:lineRule="auto"/>
        <w:ind w:left="720"/>
        <w:jc w:val="both"/>
        <w:rPr>
          <w:color w:val="000000"/>
        </w:rPr>
      </w:pPr>
    </w:p>
    <w:p w14:paraId="7C34FC2E" w14:textId="43B67BB8" w:rsidR="00EB3F63" w:rsidRPr="003D5078" w:rsidRDefault="00EB3F63" w:rsidP="00064FEC">
      <w:pPr>
        <w:numPr>
          <w:ilvl w:val="0"/>
          <w:numId w:val="5"/>
        </w:numPr>
        <w:tabs>
          <w:tab w:val="clear" w:pos="1080"/>
          <w:tab w:val="num" w:pos="360"/>
        </w:tabs>
        <w:spacing w:after="0" w:line="240" w:lineRule="auto"/>
        <w:ind w:left="360"/>
        <w:jc w:val="both"/>
        <w:rPr>
          <w:color w:val="000000"/>
        </w:rPr>
      </w:pPr>
      <w:r w:rsidRPr="003D5078">
        <w:rPr>
          <w:color w:val="000000"/>
        </w:rPr>
        <w:t xml:space="preserve">Employer Administrative Responsibilities - The State Personnel Department, State related organizations, School Corporations, or IAPPP Affiliates are responsible for the following functions (unless otherwise provided in the applicable </w:t>
      </w:r>
      <w:r w:rsidR="002B1EA9">
        <w:rPr>
          <w:color w:val="000000"/>
        </w:rPr>
        <w:t xml:space="preserve">IAPPP </w:t>
      </w:r>
      <w:r w:rsidRPr="003D5078">
        <w:rPr>
          <w:color w:val="000000"/>
        </w:rPr>
        <w:t>Binder Agreements):</w:t>
      </w:r>
      <w:r w:rsidRPr="003D5078">
        <w:rPr>
          <w:color w:val="000000"/>
        </w:rPr>
        <w:tab/>
      </w:r>
      <w:r w:rsidRPr="003D5078">
        <w:rPr>
          <w:color w:val="000000"/>
        </w:rPr>
        <w:tab/>
      </w:r>
    </w:p>
    <w:p w14:paraId="17BB6407" w14:textId="77777777" w:rsidR="00EB3F63" w:rsidRPr="003D5078" w:rsidRDefault="00EB3F63" w:rsidP="00032875">
      <w:pPr>
        <w:spacing w:after="0"/>
        <w:ind w:left="720" w:hanging="360"/>
        <w:jc w:val="both"/>
        <w:rPr>
          <w:color w:val="000000"/>
        </w:rPr>
      </w:pPr>
      <w:r w:rsidRPr="003D5078">
        <w:rPr>
          <w:color w:val="000000"/>
        </w:rPr>
        <w:t>(1)</w:t>
      </w:r>
      <w:r w:rsidRPr="003D5078">
        <w:rPr>
          <w:color w:val="000000"/>
        </w:rPr>
        <w:tab/>
        <w:t>Enrollments/Eligibility (new and changed).</w:t>
      </w:r>
    </w:p>
    <w:p w14:paraId="0AF92901" w14:textId="77777777" w:rsidR="00EB3F63" w:rsidRPr="00F502BD" w:rsidRDefault="00EB3F63" w:rsidP="00064FEC">
      <w:pPr>
        <w:numPr>
          <w:ilvl w:val="0"/>
          <w:numId w:val="25"/>
        </w:numPr>
        <w:spacing w:after="0" w:line="240" w:lineRule="auto"/>
        <w:ind w:left="720"/>
        <w:jc w:val="both"/>
        <w:rPr>
          <w:color w:val="000000"/>
        </w:rPr>
      </w:pPr>
      <w:r w:rsidRPr="00F502BD">
        <w:rPr>
          <w:color w:val="000000"/>
        </w:rPr>
        <w:t>Payroll deductions.</w:t>
      </w:r>
    </w:p>
    <w:p w14:paraId="13A6B148" w14:textId="77777777" w:rsidR="00EB3F63" w:rsidRPr="00F502BD" w:rsidRDefault="00EB3F63" w:rsidP="00064FEC">
      <w:pPr>
        <w:numPr>
          <w:ilvl w:val="0"/>
          <w:numId w:val="25"/>
        </w:numPr>
        <w:tabs>
          <w:tab w:val="num" w:pos="990"/>
        </w:tabs>
        <w:spacing w:after="0" w:line="240" w:lineRule="auto"/>
        <w:ind w:left="720"/>
        <w:jc w:val="both"/>
        <w:rPr>
          <w:color w:val="000000"/>
        </w:rPr>
      </w:pPr>
      <w:r w:rsidRPr="00F502BD">
        <w:rPr>
          <w:color w:val="000000"/>
        </w:rPr>
        <w:t xml:space="preserve">Reimbursement of claims paid by Contractor and administrative charges for a </w:t>
      </w:r>
      <w:r w:rsidR="0065350A" w:rsidRPr="00F502BD">
        <w:rPr>
          <w:color w:val="000000"/>
        </w:rPr>
        <w:t>self-insured</w:t>
      </w:r>
      <w:r w:rsidRPr="00F502BD">
        <w:rPr>
          <w:color w:val="000000"/>
        </w:rPr>
        <w:t xml:space="preserve"> plan.</w:t>
      </w:r>
    </w:p>
    <w:p w14:paraId="7CEBC72F" w14:textId="77777777" w:rsidR="00EB3F63" w:rsidRPr="00F502BD" w:rsidRDefault="00EB3F63" w:rsidP="00064FEC">
      <w:pPr>
        <w:numPr>
          <w:ilvl w:val="0"/>
          <w:numId w:val="25"/>
        </w:numPr>
        <w:spacing w:after="0" w:line="240" w:lineRule="auto"/>
        <w:ind w:left="720"/>
        <w:jc w:val="both"/>
        <w:rPr>
          <w:color w:val="000000"/>
        </w:rPr>
      </w:pPr>
      <w:r w:rsidRPr="00F502BD">
        <w:rPr>
          <w:color w:val="000000"/>
        </w:rPr>
        <w:t>In accordance with the requirements under COBRA, timely notification of the availability of continuation coverage to Eligible Persons or dependents.</w:t>
      </w:r>
    </w:p>
    <w:p w14:paraId="7C454078" w14:textId="77777777" w:rsidR="00EB3F63" w:rsidRPr="00F502BD" w:rsidRDefault="00EB3F63" w:rsidP="00064FEC">
      <w:pPr>
        <w:numPr>
          <w:ilvl w:val="0"/>
          <w:numId w:val="25"/>
        </w:numPr>
        <w:spacing w:after="0" w:line="240" w:lineRule="auto"/>
        <w:ind w:left="720"/>
        <w:jc w:val="both"/>
        <w:rPr>
          <w:color w:val="000000"/>
        </w:rPr>
      </w:pPr>
      <w:r w:rsidRPr="00F502BD">
        <w:rPr>
          <w:color w:val="000000"/>
        </w:rPr>
        <w:t>Establishment of open enrollment periods.</w:t>
      </w:r>
    </w:p>
    <w:p w14:paraId="07C7391A" w14:textId="636074EB" w:rsidR="00EB3F63" w:rsidRDefault="00EB3F63" w:rsidP="00064FEC">
      <w:pPr>
        <w:numPr>
          <w:ilvl w:val="0"/>
          <w:numId w:val="25"/>
        </w:numPr>
        <w:spacing w:after="0" w:line="240" w:lineRule="auto"/>
        <w:ind w:left="720"/>
        <w:jc w:val="both"/>
        <w:rPr>
          <w:color w:val="000000"/>
        </w:rPr>
      </w:pPr>
      <w:r w:rsidRPr="00F502BD">
        <w:rPr>
          <w:color w:val="000000"/>
        </w:rPr>
        <w:t>Providing to Contractor accurate information concerning employees newly eligible for enrollment, termination of Eligible Persons, address changes</w:t>
      </w:r>
      <w:r w:rsidR="007867AD">
        <w:rPr>
          <w:color w:val="000000"/>
        </w:rPr>
        <w:t>,</w:t>
      </w:r>
      <w:r w:rsidRPr="00F502BD">
        <w:rPr>
          <w:color w:val="000000"/>
        </w:rPr>
        <w:t xml:space="preserve"> and family status changes affecting enrollment, within forty-five (45) days of the event.</w:t>
      </w:r>
    </w:p>
    <w:p w14:paraId="00E65784" w14:textId="2D28D157" w:rsidR="00157C2B" w:rsidRPr="00F502BD" w:rsidRDefault="00157C2B" w:rsidP="00064FEC">
      <w:pPr>
        <w:numPr>
          <w:ilvl w:val="0"/>
          <w:numId w:val="25"/>
        </w:numPr>
        <w:spacing w:after="0" w:line="240" w:lineRule="auto"/>
        <w:ind w:left="720"/>
        <w:jc w:val="both"/>
        <w:rPr>
          <w:color w:val="000000"/>
        </w:rPr>
      </w:pPr>
      <w:r>
        <w:rPr>
          <w:color w:val="000000"/>
        </w:rPr>
        <w:t xml:space="preserve">The eligibility file for the State of Indiana plans will be provided to the Contractor by the State of Indiana’s medical </w:t>
      </w:r>
      <w:r w:rsidR="004E644E">
        <w:rPr>
          <w:color w:val="000000"/>
        </w:rPr>
        <w:t>third-party</w:t>
      </w:r>
      <w:r>
        <w:rPr>
          <w:color w:val="000000"/>
        </w:rPr>
        <w:t xml:space="preserve"> administrator.</w:t>
      </w:r>
    </w:p>
    <w:p w14:paraId="1FB817DB" w14:textId="77777777" w:rsidR="00F502BD" w:rsidRDefault="00F502BD" w:rsidP="00032875">
      <w:pPr>
        <w:spacing w:after="0" w:line="240" w:lineRule="auto"/>
        <w:ind w:left="720"/>
        <w:jc w:val="both"/>
        <w:rPr>
          <w:color w:val="000000"/>
        </w:rPr>
      </w:pPr>
    </w:p>
    <w:p w14:paraId="7477E92D" w14:textId="77777777" w:rsidR="00EB3F63" w:rsidRPr="00C7096C" w:rsidRDefault="00EB3F63" w:rsidP="00064FEC">
      <w:pPr>
        <w:numPr>
          <w:ilvl w:val="0"/>
          <w:numId w:val="5"/>
        </w:numPr>
        <w:tabs>
          <w:tab w:val="clear" w:pos="1080"/>
          <w:tab w:val="num" w:pos="360"/>
        </w:tabs>
        <w:spacing w:after="0" w:line="240" w:lineRule="auto"/>
        <w:ind w:left="360"/>
        <w:jc w:val="both"/>
        <w:rPr>
          <w:color w:val="000000"/>
        </w:rPr>
      </w:pPr>
      <w:r w:rsidRPr="00C7096C">
        <w:rPr>
          <w:color w:val="000000"/>
        </w:rPr>
        <w:t>Contractor will provide pharmacy benefit management services and perform related functions, including:</w:t>
      </w:r>
      <w:r w:rsidRPr="00C7096C">
        <w:rPr>
          <w:color w:val="000000"/>
        </w:rPr>
        <w:tab/>
      </w:r>
    </w:p>
    <w:p w14:paraId="373946AA" w14:textId="77777777" w:rsidR="00EB3F63" w:rsidRPr="00C7096C" w:rsidRDefault="00F502BD" w:rsidP="00064FEC">
      <w:pPr>
        <w:numPr>
          <w:ilvl w:val="0"/>
          <w:numId w:val="10"/>
        </w:numPr>
        <w:tabs>
          <w:tab w:val="clear" w:pos="1800"/>
        </w:tabs>
        <w:spacing w:after="0" w:line="240" w:lineRule="auto"/>
        <w:ind w:left="720"/>
        <w:jc w:val="both"/>
        <w:rPr>
          <w:color w:val="000000"/>
        </w:rPr>
      </w:pPr>
      <w:r w:rsidRPr="00C7096C">
        <w:rPr>
          <w:color w:val="000000"/>
        </w:rPr>
        <w:t>Services</w:t>
      </w:r>
    </w:p>
    <w:p w14:paraId="2B58CBCA" w14:textId="77777777" w:rsidR="000A4273" w:rsidRPr="00C7096C" w:rsidRDefault="00EB3F63" w:rsidP="00064FEC">
      <w:pPr>
        <w:numPr>
          <w:ilvl w:val="2"/>
          <w:numId w:val="6"/>
        </w:numPr>
        <w:spacing w:after="0" w:line="240" w:lineRule="auto"/>
        <w:ind w:left="1080"/>
        <w:jc w:val="both"/>
        <w:rPr>
          <w:color w:val="000000"/>
        </w:rPr>
      </w:pPr>
      <w:r w:rsidRPr="00C7096C">
        <w:rPr>
          <w:color w:val="000000"/>
        </w:rPr>
        <w:t>Provide prescription drugs and pharmacy benefit management services to eligible</w:t>
      </w:r>
      <w:r w:rsidR="000A4273" w:rsidRPr="00C7096C">
        <w:rPr>
          <w:color w:val="000000"/>
        </w:rPr>
        <w:t>:</w:t>
      </w:r>
    </w:p>
    <w:p w14:paraId="088ECAAB" w14:textId="7883239B" w:rsidR="00EB3F63" w:rsidRPr="00C7096C" w:rsidRDefault="00EB3F63" w:rsidP="00064FEC">
      <w:pPr>
        <w:pStyle w:val="ListParagraph"/>
        <w:numPr>
          <w:ilvl w:val="0"/>
          <w:numId w:val="8"/>
        </w:numPr>
        <w:spacing w:after="0" w:line="240" w:lineRule="auto"/>
        <w:ind w:left="1440"/>
        <w:jc w:val="both"/>
        <w:rPr>
          <w:color w:val="000000"/>
        </w:rPr>
      </w:pPr>
      <w:r w:rsidRPr="00C7096C">
        <w:rPr>
          <w:color w:val="000000"/>
        </w:rPr>
        <w:t xml:space="preserve"> employees, officers, early retirees</w:t>
      </w:r>
      <w:r w:rsidR="007867AD">
        <w:rPr>
          <w:color w:val="000000"/>
        </w:rPr>
        <w:t>,</w:t>
      </w:r>
      <w:r w:rsidRPr="00C7096C">
        <w:rPr>
          <w:color w:val="000000"/>
        </w:rPr>
        <w:t xml:space="preserve"> and their dependents who participate</w:t>
      </w:r>
      <w:r w:rsidR="00F502BD" w:rsidRPr="00C7096C">
        <w:rPr>
          <w:color w:val="000000"/>
        </w:rPr>
        <w:t xml:space="preserve"> in the Commercial plans of the </w:t>
      </w:r>
      <w:r w:rsidRPr="00C7096C">
        <w:rPr>
          <w:color w:val="000000"/>
        </w:rPr>
        <w:t>following:</w:t>
      </w:r>
    </w:p>
    <w:p w14:paraId="24F1164F" w14:textId="0447B3AF" w:rsidR="00FB275C" w:rsidRPr="00C7096C" w:rsidRDefault="00F502BD" w:rsidP="00064FEC">
      <w:pPr>
        <w:numPr>
          <w:ilvl w:val="1"/>
          <w:numId w:val="8"/>
        </w:numPr>
        <w:spacing w:after="0" w:line="240" w:lineRule="auto"/>
        <w:ind w:left="1800"/>
        <w:jc w:val="both"/>
        <w:rPr>
          <w:color w:val="000000"/>
        </w:rPr>
      </w:pPr>
      <w:r w:rsidRPr="00C7096C">
        <w:rPr>
          <w:color w:val="000000"/>
        </w:rPr>
        <w:t>State of Indiana Self-Insured Employee Health Plan</w:t>
      </w:r>
    </w:p>
    <w:p w14:paraId="725A8EDF" w14:textId="2F459A5A" w:rsidR="00C7096C" w:rsidRDefault="00F502BD" w:rsidP="00064FEC">
      <w:pPr>
        <w:numPr>
          <w:ilvl w:val="1"/>
          <w:numId w:val="8"/>
        </w:numPr>
        <w:spacing w:after="0" w:line="240" w:lineRule="auto"/>
        <w:ind w:left="1800"/>
        <w:jc w:val="both"/>
        <w:rPr>
          <w:color w:val="000000"/>
        </w:rPr>
      </w:pPr>
      <w:r w:rsidRPr="00C7096C">
        <w:rPr>
          <w:color w:val="000000"/>
        </w:rPr>
        <w:t xml:space="preserve">IAPPP Affiliates that </w:t>
      </w:r>
      <w:proofErr w:type="gramStart"/>
      <w:r w:rsidRPr="00C7096C">
        <w:rPr>
          <w:color w:val="000000"/>
        </w:rPr>
        <w:t>enter into</w:t>
      </w:r>
      <w:proofErr w:type="gramEnd"/>
      <w:r w:rsidRPr="00C7096C">
        <w:rPr>
          <w:color w:val="000000"/>
        </w:rPr>
        <w:t xml:space="preserve"> self-insured IAPPP Binder Agreements</w:t>
      </w:r>
      <w:r w:rsidR="00787184" w:rsidRPr="00C7096C">
        <w:rPr>
          <w:color w:val="000000"/>
        </w:rPr>
        <w:t xml:space="preserve"> </w:t>
      </w:r>
      <w:r w:rsidR="00EF0F7B" w:rsidRPr="00C7096C">
        <w:rPr>
          <w:color w:val="000000"/>
        </w:rPr>
        <w:t xml:space="preserve">this may include </w:t>
      </w:r>
      <w:r w:rsidR="00B44C7B" w:rsidRPr="00C7096C">
        <w:rPr>
          <w:color w:val="000000"/>
        </w:rPr>
        <w:t xml:space="preserve">State Universities, </w:t>
      </w:r>
      <w:r w:rsidR="00C251DA" w:rsidRPr="00C7096C">
        <w:rPr>
          <w:color w:val="000000"/>
        </w:rPr>
        <w:t xml:space="preserve">School Corporations, Charter Schools, </w:t>
      </w:r>
      <w:r w:rsidR="009D0606" w:rsidRPr="00C7096C">
        <w:rPr>
          <w:color w:val="000000"/>
        </w:rPr>
        <w:t>ASPIRE, Local Units of Government</w:t>
      </w:r>
      <w:r w:rsidR="007867AD">
        <w:rPr>
          <w:color w:val="000000"/>
        </w:rPr>
        <w:t>,</w:t>
      </w:r>
      <w:r w:rsidR="009D0606" w:rsidRPr="00C7096C">
        <w:rPr>
          <w:color w:val="000000"/>
        </w:rPr>
        <w:t xml:space="preserve"> </w:t>
      </w:r>
      <w:r w:rsidR="00C251DA" w:rsidRPr="00C7096C">
        <w:rPr>
          <w:color w:val="000000"/>
        </w:rPr>
        <w:t>or IC 27-1-34 registered K-12 school Multiple Employer Welfare Arrangements</w:t>
      </w:r>
      <w:r w:rsidR="009D0606" w:rsidRPr="00C7096C">
        <w:rPr>
          <w:color w:val="000000"/>
        </w:rPr>
        <w:t>.</w:t>
      </w:r>
    </w:p>
    <w:p w14:paraId="16C155CB" w14:textId="5DE0B89D" w:rsidR="000A4273" w:rsidRPr="00C7096C" w:rsidRDefault="007867AD" w:rsidP="00064FEC">
      <w:pPr>
        <w:numPr>
          <w:ilvl w:val="1"/>
          <w:numId w:val="8"/>
        </w:numPr>
        <w:spacing w:after="0" w:line="240" w:lineRule="auto"/>
        <w:ind w:left="1800"/>
        <w:jc w:val="both"/>
        <w:rPr>
          <w:color w:val="000000"/>
        </w:rPr>
      </w:pPr>
      <w:r>
        <w:rPr>
          <w:color w:val="000000"/>
        </w:rPr>
        <w:lastRenderedPageBreak/>
        <w:t>I</w:t>
      </w:r>
      <w:r w:rsidR="000A4273" w:rsidRPr="00C7096C">
        <w:rPr>
          <w:color w:val="000000"/>
        </w:rPr>
        <w:t>f re-established, the Indiana Comprehensive Health Insurance Association (</w:t>
      </w:r>
      <w:r>
        <w:rPr>
          <w:color w:val="000000"/>
        </w:rPr>
        <w:t>“</w:t>
      </w:r>
      <w:r w:rsidR="000A4273" w:rsidRPr="00C7096C">
        <w:rPr>
          <w:color w:val="000000"/>
        </w:rPr>
        <w:t>ICHIA</w:t>
      </w:r>
      <w:r>
        <w:rPr>
          <w:color w:val="000000"/>
        </w:rPr>
        <w:t>”</w:t>
      </w:r>
      <w:r w:rsidR="000A4273" w:rsidRPr="00C7096C">
        <w:rPr>
          <w:color w:val="000000"/>
        </w:rPr>
        <w:t>), IC 27-8-10.  Hereafter, reference “IAPPP Affiliates” includes ICHIA if it is re-established and elects to participate.</w:t>
      </w:r>
    </w:p>
    <w:p w14:paraId="155BB285" w14:textId="61D895F7" w:rsidR="004C6B0E" w:rsidRPr="00C7096C" w:rsidRDefault="00E23776" w:rsidP="00064FEC">
      <w:pPr>
        <w:pStyle w:val="ListParagraph"/>
        <w:numPr>
          <w:ilvl w:val="0"/>
          <w:numId w:val="8"/>
        </w:numPr>
        <w:spacing w:after="0" w:line="240" w:lineRule="auto"/>
        <w:ind w:left="1440"/>
        <w:jc w:val="both"/>
        <w:rPr>
          <w:color w:val="000000"/>
        </w:rPr>
      </w:pPr>
      <w:r w:rsidRPr="00C7096C">
        <w:rPr>
          <w:color w:val="000000"/>
        </w:rPr>
        <w:t>Notwithstanding 1.C.(1)(a)(</w:t>
      </w:r>
      <w:r w:rsidR="004E644E" w:rsidRPr="00C7096C">
        <w:rPr>
          <w:color w:val="000000"/>
        </w:rPr>
        <w:t>i) b.</w:t>
      </w:r>
      <w:r w:rsidRPr="00C7096C">
        <w:rPr>
          <w:color w:val="000000"/>
        </w:rPr>
        <w:t xml:space="preserve">, </w:t>
      </w:r>
      <w:r w:rsidR="00F81727" w:rsidRPr="00C7096C">
        <w:rPr>
          <w:color w:val="000000"/>
        </w:rPr>
        <w:t>[</w:t>
      </w:r>
      <w:r w:rsidR="004C6B0E" w:rsidRPr="00C7096C">
        <w:rPr>
          <w:color w:val="000000"/>
        </w:rPr>
        <w:t>DETAIL OF ANY IAPPP CARVEOUT</w:t>
      </w:r>
      <w:r w:rsidR="002E3EC0" w:rsidRPr="00C7096C">
        <w:rPr>
          <w:color w:val="000000"/>
        </w:rPr>
        <w:t>, E.G. SPECIALTY</w:t>
      </w:r>
      <w:r w:rsidR="004C6B0E" w:rsidRPr="00C7096C">
        <w:rPr>
          <w:color w:val="000000"/>
        </w:rPr>
        <w:t>]</w:t>
      </w:r>
    </w:p>
    <w:p w14:paraId="5639F543" w14:textId="27CA41EE" w:rsidR="00AD1DF8" w:rsidRPr="00C7096C" w:rsidRDefault="00E23776" w:rsidP="002E3EC0">
      <w:pPr>
        <w:pStyle w:val="ListParagraph"/>
        <w:spacing w:after="0" w:line="240" w:lineRule="auto"/>
        <w:ind w:left="1440"/>
        <w:jc w:val="both"/>
        <w:rPr>
          <w:color w:val="000000"/>
        </w:rPr>
      </w:pPr>
      <w:r w:rsidRPr="00C7096C">
        <w:rPr>
          <w:color w:val="000000"/>
        </w:rPr>
        <w:t xml:space="preserve">Details and consequences of the carveout (fees, exclusion from guarantees, etc.) are to be memorialized in the </w:t>
      </w:r>
      <w:r w:rsidR="00B55F32">
        <w:rPr>
          <w:color w:val="000000"/>
        </w:rPr>
        <w:t xml:space="preserve">IAPPP </w:t>
      </w:r>
      <w:r w:rsidRPr="00C7096C">
        <w:rPr>
          <w:color w:val="000000"/>
        </w:rPr>
        <w:t>Binder Agreement, or an addendum thereto, that is signed by Contractor</w:t>
      </w:r>
      <w:r w:rsidR="00A73AAD" w:rsidRPr="00C7096C">
        <w:rPr>
          <w:color w:val="000000"/>
        </w:rPr>
        <w:t xml:space="preserve"> [IAPPP AFFILIATE(S)]</w:t>
      </w:r>
      <w:r w:rsidRPr="00C7096C">
        <w:rPr>
          <w:color w:val="000000"/>
        </w:rPr>
        <w:t xml:space="preserve">.  </w:t>
      </w:r>
    </w:p>
    <w:p w14:paraId="120516EE" w14:textId="77777777" w:rsidR="00EB3F63" w:rsidRPr="00C7096C" w:rsidRDefault="00EB3F63" w:rsidP="00064FEC">
      <w:pPr>
        <w:numPr>
          <w:ilvl w:val="2"/>
          <w:numId w:val="6"/>
        </w:numPr>
        <w:spacing w:after="0" w:line="240" w:lineRule="auto"/>
        <w:ind w:left="1080"/>
        <w:jc w:val="both"/>
        <w:rPr>
          <w:color w:val="000000"/>
        </w:rPr>
      </w:pPr>
      <w:r w:rsidRPr="00C7096C">
        <w:rPr>
          <w:color w:val="000000"/>
        </w:rPr>
        <w:t>Contractor does not insure or underwrite the liability for these plans.</w:t>
      </w:r>
    </w:p>
    <w:p w14:paraId="684D5531" w14:textId="77777777" w:rsidR="00EB3F63" w:rsidRPr="00C7096C" w:rsidRDefault="00EB3F63" w:rsidP="00064FEC">
      <w:pPr>
        <w:numPr>
          <w:ilvl w:val="0"/>
          <w:numId w:val="10"/>
        </w:numPr>
        <w:tabs>
          <w:tab w:val="clear" w:pos="1800"/>
        </w:tabs>
        <w:spacing w:after="0" w:line="240" w:lineRule="auto"/>
        <w:ind w:left="720"/>
        <w:jc w:val="both"/>
        <w:rPr>
          <w:color w:val="000000"/>
        </w:rPr>
      </w:pPr>
      <w:r w:rsidRPr="00C7096C">
        <w:rPr>
          <w:color w:val="000000"/>
        </w:rPr>
        <w:t xml:space="preserve">Claims Administration  </w:t>
      </w:r>
    </w:p>
    <w:p w14:paraId="79CA237F" w14:textId="29C976D4" w:rsidR="00EB3F63" w:rsidRPr="003D5078" w:rsidRDefault="00EB3F63" w:rsidP="00064FEC">
      <w:pPr>
        <w:numPr>
          <w:ilvl w:val="2"/>
          <w:numId w:val="9"/>
        </w:numPr>
        <w:spacing w:after="0" w:line="240" w:lineRule="auto"/>
        <w:ind w:left="1080"/>
        <w:jc w:val="both"/>
        <w:rPr>
          <w:color w:val="000000"/>
        </w:rPr>
      </w:pPr>
      <w:r w:rsidRPr="00C7096C">
        <w:rPr>
          <w:color w:val="000000"/>
        </w:rPr>
        <w:t>Adminis</w:t>
      </w:r>
      <w:r w:rsidR="001C3FB7">
        <w:rPr>
          <w:color w:val="000000"/>
        </w:rPr>
        <w:t>tra</w:t>
      </w:r>
      <w:r w:rsidRPr="00C7096C">
        <w:rPr>
          <w:color w:val="000000"/>
        </w:rPr>
        <w:t>tion of the State’s Plan Design, per Exhibit A-</w:t>
      </w:r>
      <w:r w:rsidR="009F3F10">
        <w:rPr>
          <w:color w:val="000000"/>
        </w:rPr>
        <w:t>1 through A-3</w:t>
      </w:r>
      <w:r w:rsidR="00F502BD" w:rsidRPr="00C7096C">
        <w:rPr>
          <w:color w:val="000000"/>
        </w:rPr>
        <w:t>,</w:t>
      </w:r>
      <w:r w:rsidRPr="00C7096C">
        <w:rPr>
          <w:color w:val="000000"/>
        </w:rPr>
        <w:t xml:space="preserve"> and plan designs established by</w:t>
      </w:r>
      <w:r>
        <w:rPr>
          <w:color w:val="000000"/>
        </w:rPr>
        <w:t xml:space="preserve"> IAPPP Affiliates</w:t>
      </w:r>
      <w:r w:rsidRPr="003D5078">
        <w:rPr>
          <w:color w:val="000000"/>
        </w:rPr>
        <w:t>.</w:t>
      </w:r>
    </w:p>
    <w:p w14:paraId="5AC0B226" w14:textId="1056DA8D" w:rsidR="00EB3F63" w:rsidRDefault="00EB3F63" w:rsidP="00064FEC">
      <w:pPr>
        <w:numPr>
          <w:ilvl w:val="2"/>
          <w:numId w:val="9"/>
        </w:numPr>
        <w:spacing w:after="0" w:line="240" w:lineRule="auto"/>
        <w:ind w:left="1080"/>
        <w:jc w:val="both"/>
        <w:rPr>
          <w:color w:val="000000"/>
        </w:rPr>
      </w:pPr>
      <w:r w:rsidRPr="006D6886">
        <w:rPr>
          <w:color w:val="000000"/>
        </w:rPr>
        <w:t xml:space="preserve">Accurate processing of claims - Claims are received directly from Eligible Persons </w:t>
      </w:r>
      <w:r w:rsidR="002C4FD4">
        <w:rPr>
          <w:color w:val="000000"/>
        </w:rPr>
        <w:t>or</w:t>
      </w:r>
      <w:r w:rsidR="002C4FD4" w:rsidRPr="006D6886">
        <w:rPr>
          <w:color w:val="000000"/>
        </w:rPr>
        <w:t xml:space="preserve"> </w:t>
      </w:r>
      <w:r w:rsidRPr="006D6886">
        <w:rPr>
          <w:color w:val="000000"/>
        </w:rPr>
        <w:t xml:space="preserve">Providers and discounts are applied.  Contractor will </w:t>
      </w:r>
      <w:r w:rsidR="002C4FD4">
        <w:rPr>
          <w:color w:val="000000"/>
        </w:rPr>
        <w:t xml:space="preserve">obtain </w:t>
      </w:r>
      <w:r w:rsidRPr="006D6886">
        <w:rPr>
          <w:color w:val="000000"/>
        </w:rPr>
        <w:t>coordination of benefits information, including Medicare</w:t>
      </w:r>
      <w:r w:rsidR="001A0E37">
        <w:rPr>
          <w:color w:val="000000"/>
        </w:rPr>
        <w:t xml:space="preserve"> Part B</w:t>
      </w:r>
      <w:r w:rsidR="00622577">
        <w:rPr>
          <w:color w:val="000000"/>
        </w:rPr>
        <w:t xml:space="preserve">, </w:t>
      </w:r>
      <w:r w:rsidR="001A0E37">
        <w:rPr>
          <w:color w:val="000000"/>
        </w:rPr>
        <w:t>Medicare Part D</w:t>
      </w:r>
      <w:r w:rsidRPr="006D6886">
        <w:rPr>
          <w:color w:val="000000"/>
        </w:rPr>
        <w:t xml:space="preserve">, </w:t>
      </w:r>
      <w:r w:rsidR="00622577">
        <w:rPr>
          <w:color w:val="000000"/>
        </w:rPr>
        <w:t xml:space="preserve">and other primary </w:t>
      </w:r>
      <w:r w:rsidR="00745D08">
        <w:rPr>
          <w:color w:val="000000"/>
        </w:rPr>
        <w:t>or secondary payers to</w:t>
      </w:r>
      <w:r w:rsidRPr="006D6886">
        <w:rPr>
          <w:color w:val="000000"/>
        </w:rPr>
        <w:t xml:space="preserve"> adjudicate </w:t>
      </w:r>
      <w:r w:rsidR="002C4FD4">
        <w:rPr>
          <w:color w:val="000000"/>
        </w:rPr>
        <w:t xml:space="preserve">claims </w:t>
      </w:r>
      <w:r w:rsidRPr="006D6886">
        <w:rPr>
          <w:color w:val="000000"/>
        </w:rPr>
        <w:t xml:space="preserve">accordingly.  </w:t>
      </w:r>
    </w:p>
    <w:p w14:paraId="2D7F551D" w14:textId="77777777" w:rsidR="00443FA3" w:rsidRPr="006D6886" w:rsidRDefault="00443FA3" w:rsidP="00064FEC">
      <w:pPr>
        <w:numPr>
          <w:ilvl w:val="2"/>
          <w:numId w:val="9"/>
        </w:numPr>
        <w:spacing w:after="0" w:line="240" w:lineRule="auto"/>
        <w:ind w:left="1080"/>
        <w:jc w:val="both"/>
        <w:rPr>
          <w:color w:val="000000"/>
        </w:rPr>
      </w:pPr>
      <w:r w:rsidRPr="00443FA3">
        <w:rPr>
          <w:color w:val="000000"/>
        </w:rPr>
        <w:t xml:space="preserve">Government Agency Submitted Claims.   </w:t>
      </w:r>
      <w:r>
        <w:rPr>
          <w:color w:val="000000"/>
        </w:rPr>
        <w:t>G</w:t>
      </w:r>
      <w:r w:rsidRPr="00443FA3">
        <w:rPr>
          <w:color w:val="000000"/>
        </w:rPr>
        <w:t>overnment agencies may seek eligibility or similar data from Contractor regarding Eligible Persons</w:t>
      </w:r>
      <w:r>
        <w:rPr>
          <w:color w:val="000000"/>
        </w:rPr>
        <w:t xml:space="preserve"> and </w:t>
      </w:r>
      <w:r w:rsidRPr="00443FA3">
        <w:rPr>
          <w:color w:val="000000"/>
        </w:rPr>
        <w:t>may submit to Contractor claims for reimbursement for prescription drug benefits provided by such government agencies, or their agents, to Eligible Persons (“Government Claims”).  The State/IAPPP Affiliates authorize Contractor to provide such data as req</w:t>
      </w:r>
      <w:r>
        <w:rPr>
          <w:color w:val="000000"/>
        </w:rPr>
        <w:t xml:space="preserve">uested by government agencies, consistent with applicable law, </w:t>
      </w:r>
      <w:r w:rsidRPr="00443FA3">
        <w:rPr>
          <w:color w:val="000000"/>
        </w:rPr>
        <w:t xml:space="preserve">and further authorize Contractor to process such Government Claims.  Contractor may advance payment for Government Claims on behalf of the State/IAPPP Affiliates.  The State/IAPPP Affiliates will reimburse Contractor, in accordance with the State/IAPPP Affiliates’ payment obligations under this Contract, for </w:t>
      </w:r>
      <w:r w:rsidR="00A422B1">
        <w:rPr>
          <w:color w:val="000000"/>
        </w:rPr>
        <w:t>such</w:t>
      </w:r>
      <w:r w:rsidRPr="00443FA3">
        <w:rPr>
          <w:color w:val="000000"/>
        </w:rPr>
        <w:t xml:space="preserve"> amounts advanced by Contractor for payment of Government Claims.  Government Claims submitted by or on behalf of a state Medicaid agency may not be denied on the basis of the format of the Government Claim or failure to present proper documentation at the point-of-sale. The State/IAPPP Affiliates shall also reimburse Contractor for any adjustments or reconciliations to previously processed Government Claims that may be payable to government agencies in accordance with applicable laws and regulations.  </w:t>
      </w:r>
    </w:p>
    <w:p w14:paraId="08F1164D" w14:textId="77777777" w:rsidR="00EB3F63" w:rsidRPr="006D6886" w:rsidRDefault="00EB3F63" w:rsidP="00064FEC">
      <w:pPr>
        <w:numPr>
          <w:ilvl w:val="2"/>
          <w:numId w:val="9"/>
        </w:numPr>
        <w:spacing w:after="0" w:line="240" w:lineRule="auto"/>
        <w:ind w:left="1080"/>
        <w:jc w:val="both"/>
        <w:rPr>
          <w:color w:val="000000"/>
        </w:rPr>
      </w:pPr>
      <w:r w:rsidRPr="006D6886">
        <w:rPr>
          <w:color w:val="000000"/>
        </w:rPr>
        <w:t>Payments and detailed explanation of benefits forms (EOB's) are to be distributed directly to Eligible Persons for mail claims and member submitted paper claims.  Participating Pharmacies will provide a receipt if requested.</w:t>
      </w:r>
    </w:p>
    <w:p w14:paraId="23F13681"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 xml:space="preserve">In-network claims adjudication via online claims adjudication system. </w:t>
      </w:r>
    </w:p>
    <w:p w14:paraId="77C4C4FB"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Notification to claimants or Participating Pharmacies of rejected claims and the reason for rejection.</w:t>
      </w:r>
    </w:p>
    <w:p w14:paraId="52C5D462" w14:textId="4112FD76" w:rsidR="00EB3F63" w:rsidRPr="003D5078" w:rsidRDefault="00EB3F63" w:rsidP="00064FEC">
      <w:pPr>
        <w:numPr>
          <w:ilvl w:val="2"/>
          <w:numId w:val="9"/>
        </w:numPr>
        <w:spacing w:after="0" w:line="240" w:lineRule="auto"/>
        <w:ind w:left="1080"/>
        <w:jc w:val="both"/>
        <w:rPr>
          <w:color w:val="000000"/>
        </w:rPr>
      </w:pPr>
      <w:r w:rsidRPr="003D5078">
        <w:rPr>
          <w:color w:val="000000"/>
        </w:rPr>
        <w:t xml:space="preserve">Performance of quarterly audits on a random sample basis of claim payments with results reported to </w:t>
      </w:r>
      <w:r>
        <w:rPr>
          <w:color w:val="000000"/>
        </w:rPr>
        <w:t xml:space="preserve">the </w:t>
      </w:r>
      <w:r w:rsidRPr="003D5078">
        <w:rPr>
          <w:color w:val="000000"/>
        </w:rPr>
        <w:t>State Personnel Department as part of the Standard Reporting Package; Contractor will turn over its S</w:t>
      </w:r>
      <w:r w:rsidR="006D6886">
        <w:rPr>
          <w:color w:val="000000"/>
        </w:rPr>
        <w:t>SAE</w:t>
      </w:r>
      <w:r w:rsidRPr="003D5078">
        <w:rPr>
          <w:color w:val="000000"/>
        </w:rPr>
        <w:t xml:space="preserve"> </w:t>
      </w:r>
      <w:r w:rsidR="005A5282">
        <w:rPr>
          <w:color w:val="000000"/>
        </w:rPr>
        <w:t>18</w:t>
      </w:r>
      <w:r w:rsidRPr="003D5078">
        <w:rPr>
          <w:color w:val="000000"/>
        </w:rPr>
        <w:t xml:space="preserve"> on a yearly basis to </w:t>
      </w:r>
      <w:r>
        <w:rPr>
          <w:color w:val="000000"/>
        </w:rPr>
        <w:t xml:space="preserve">the </w:t>
      </w:r>
      <w:r w:rsidRPr="003D5078">
        <w:rPr>
          <w:color w:val="000000"/>
        </w:rPr>
        <w:t>State Personnel Department.</w:t>
      </w:r>
    </w:p>
    <w:p w14:paraId="0A718F8B"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Administration of clinical and or audit programs and as directed by the State to promote proper drug utilization.</w:t>
      </w:r>
    </w:p>
    <w:p w14:paraId="419C761A" w14:textId="77777777" w:rsidR="00E50213" w:rsidRDefault="00E50213" w:rsidP="00064FEC">
      <w:pPr>
        <w:pStyle w:val="ListParagraph"/>
        <w:numPr>
          <w:ilvl w:val="2"/>
          <w:numId w:val="9"/>
        </w:numPr>
        <w:spacing w:after="0" w:line="240" w:lineRule="auto"/>
        <w:ind w:left="1080"/>
        <w:jc w:val="both"/>
        <w:rPr>
          <w:color w:val="000000"/>
        </w:rPr>
      </w:pPr>
      <w:r w:rsidRPr="00E50213">
        <w:rPr>
          <w:color w:val="000000"/>
        </w:rPr>
        <w:t>Toll-free counseling by Contractor's customer service staff to handle questions and problems on a routine basis.</w:t>
      </w:r>
    </w:p>
    <w:p w14:paraId="2A6B9C89" w14:textId="14B2D714" w:rsidR="00E50213" w:rsidRPr="00E50213" w:rsidRDefault="00E50213" w:rsidP="00064FEC">
      <w:pPr>
        <w:pStyle w:val="ListParagraph"/>
        <w:numPr>
          <w:ilvl w:val="2"/>
          <w:numId w:val="9"/>
        </w:numPr>
        <w:spacing w:after="0" w:line="240" w:lineRule="auto"/>
        <w:ind w:left="1080"/>
        <w:jc w:val="both"/>
        <w:rPr>
          <w:color w:val="000000"/>
        </w:rPr>
      </w:pPr>
      <w:r w:rsidRPr="00E50213">
        <w:rPr>
          <w:color w:val="000000"/>
        </w:rPr>
        <w:t>Coverage verification by customer service staff using information furnished by the State/IAPPP Affiliate</w:t>
      </w:r>
      <w:r w:rsidR="002C4FD4">
        <w:rPr>
          <w:color w:val="000000"/>
        </w:rPr>
        <w:t xml:space="preserve"> or their third-party administrators</w:t>
      </w:r>
      <w:r w:rsidRPr="00E50213">
        <w:rPr>
          <w:color w:val="000000"/>
        </w:rPr>
        <w:t>.</w:t>
      </w:r>
    </w:p>
    <w:p w14:paraId="7D610C7B" w14:textId="77777777" w:rsidR="00EB3F63" w:rsidRPr="003D5078" w:rsidRDefault="00EB3F63" w:rsidP="00064FEC">
      <w:pPr>
        <w:numPr>
          <w:ilvl w:val="2"/>
          <w:numId w:val="9"/>
        </w:numPr>
        <w:spacing w:after="0" w:line="240" w:lineRule="auto"/>
        <w:ind w:left="1080"/>
        <w:rPr>
          <w:color w:val="000000"/>
        </w:rPr>
      </w:pPr>
      <w:r w:rsidRPr="003D5078">
        <w:rPr>
          <w:color w:val="000000"/>
        </w:rPr>
        <w:t xml:space="preserve">Maintain toll free telephone lines for Prior Authorization and to answer Eligible Person questions and assist with problems.  </w:t>
      </w:r>
    </w:p>
    <w:p w14:paraId="0F28CD49"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lastRenderedPageBreak/>
        <w:t>Contractor agrees to handle inquiries as well as the defense of claims brought by members concerning Contractor’s performance of its claims administration.  Contractor will respond to the merits of members complaints brought through the Indiana Department of Insurance.</w:t>
      </w:r>
    </w:p>
    <w:p w14:paraId="2B583413"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Contractor will credit member with copays</w:t>
      </w:r>
      <w:r>
        <w:rPr>
          <w:color w:val="000000"/>
        </w:rPr>
        <w:t xml:space="preserve"> or coinsurance</w:t>
      </w:r>
      <w:r w:rsidRPr="003D5078">
        <w:rPr>
          <w:color w:val="000000"/>
        </w:rPr>
        <w:t xml:space="preserve"> held in error by the mail pharmacy and direct Participating Pharmacies to refund excess copay</w:t>
      </w:r>
      <w:r>
        <w:rPr>
          <w:color w:val="000000"/>
        </w:rPr>
        <w:t>s or coinsurance</w:t>
      </w:r>
      <w:r w:rsidRPr="003D5078">
        <w:rPr>
          <w:color w:val="000000"/>
        </w:rPr>
        <w:t xml:space="preserve"> collected</w:t>
      </w:r>
      <w:r>
        <w:rPr>
          <w:color w:val="000000"/>
        </w:rPr>
        <w:t>,</w:t>
      </w:r>
      <w:r w:rsidRPr="003D5078">
        <w:rPr>
          <w:color w:val="000000"/>
        </w:rPr>
        <w:t xml:space="preserve"> directly to members.</w:t>
      </w:r>
    </w:p>
    <w:p w14:paraId="71D28C79"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When possible, maintain all claim administration records by Social Security Number, PeopleSoft ID, or employee ID number, as directed by the employer.</w:t>
      </w:r>
    </w:p>
    <w:p w14:paraId="3563FA6A" w14:textId="77777777" w:rsidR="00EB3F63" w:rsidRPr="003D5078" w:rsidRDefault="00EB3F63" w:rsidP="00064FEC">
      <w:pPr>
        <w:numPr>
          <w:ilvl w:val="2"/>
          <w:numId w:val="9"/>
        </w:numPr>
        <w:spacing w:after="0" w:line="240" w:lineRule="auto"/>
        <w:ind w:left="1080"/>
        <w:jc w:val="both"/>
        <w:rPr>
          <w:color w:val="000000"/>
        </w:rPr>
      </w:pPr>
      <w:r w:rsidRPr="003D5078">
        <w:rPr>
          <w:color w:val="000000"/>
        </w:rPr>
        <w:t xml:space="preserve">Government funds will not be used to pay for drug claims prior to the dispensing of the drugs. </w:t>
      </w:r>
    </w:p>
    <w:p w14:paraId="578A831B" w14:textId="77777777" w:rsidR="00EB3F63" w:rsidRDefault="00EB3F63" w:rsidP="00064FEC">
      <w:pPr>
        <w:numPr>
          <w:ilvl w:val="2"/>
          <w:numId w:val="9"/>
        </w:numPr>
        <w:spacing w:after="0" w:line="240" w:lineRule="auto"/>
        <w:ind w:left="1080"/>
        <w:jc w:val="both"/>
        <w:rPr>
          <w:color w:val="000000"/>
        </w:rPr>
      </w:pPr>
      <w:r w:rsidRPr="003D5078">
        <w:rPr>
          <w:color w:val="000000"/>
        </w:rPr>
        <w:t>Applying pharmacy copays</w:t>
      </w:r>
      <w:r>
        <w:rPr>
          <w:color w:val="000000"/>
        </w:rPr>
        <w:t>, coinsurance,</w:t>
      </w:r>
      <w:r w:rsidRPr="003D5078">
        <w:rPr>
          <w:color w:val="000000"/>
        </w:rPr>
        <w:t xml:space="preserve"> and deductible costs to the out-of-pocket maximum for self-insured plans</w:t>
      </w:r>
      <w:r w:rsidR="006D6886">
        <w:rPr>
          <w:color w:val="000000"/>
        </w:rPr>
        <w:t xml:space="preserve"> when applicable</w:t>
      </w:r>
      <w:r w:rsidRPr="003D5078">
        <w:rPr>
          <w:color w:val="000000"/>
        </w:rPr>
        <w:t>.</w:t>
      </w:r>
    </w:p>
    <w:p w14:paraId="1FFE99CC" w14:textId="24643B0A" w:rsidR="0043215E" w:rsidRPr="003D5078" w:rsidRDefault="5514B8F8" w:rsidP="00064FEC">
      <w:pPr>
        <w:numPr>
          <w:ilvl w:val="2"/>
          <w:numId w:val="9"/>
        </w:numPr>
        <w:spacing w:after="0" w:line="240" w:lineRule="auto"/>
        <w:ind w:left="1080"/>
        <w:jc w:val="both"/>
        <w:rPr>
          <w:color w:val="000000"/>
        </w:rPr>
      </w:pPr>
      <w:r w:rsidRPr="2F764024">
        <w:rPr>
          <w:color w:val="000000" w:themeColor="text1"/>
        </w:rPr>
        <w:t>Contractor will support real-time medical and pharmacy claims integration for individual and family deductibles and out-of-pocket balances for the State and IAPPP Affiliates’ medical and pharmacy plans.</w:t>
      </w:r>
    </w:p>
    <w:p w14:paraId="77D49166" w14:textId="1BCF1F69" w:rsidR="00EB3F63" w:rsidRPr="0026705A" w:rsidRDefault="7139929C" w:rsidP="00064FEC">
      <w:pPr>
        <w:numPr>
          <w:ilvl w:val="2"/>
          <w:numId w:val="9"/>
        </w:numPr>
        <w:spacing w:after="0" w:line="240" w:lineRule="auto"/>
        <w:ind w:left="1080"/>
        <w:jc w:val="both"/>
        <w:rPr>
          <w:color w:val="000000"/>
        </w:rPr>
      </w:pPr>
      <w:r w:rsidRPr="2F764024">
        <w:rPr>
          <w:color w:val="000000" w:themeColor="text1"/>
        </w:rPr>
        <w:t xml:space="preserve">Contractor will adjudicate disputed claim appeals (all initial determinations, first-level, second-level, urgent appeals and final and binding appeals).  </w:t>
      </w:r>
      <w:r>
        <w:t>External Independent Review Organization (“IRO”</w:t>
      </w:r>
      <w:r w:rsidR="007867AD">
        <w:t>)</w:t>
      </w:r>
      <w:r>
        <w:t xml:space="preserve"> will provide external appeals, as required by the Affordable Care</w:t>
      </w:r>
      <w:r w:rsidR="67E18B35">
        <w:t xml:space="preserve"> Act</w:t>
      </w:r>
      <w:r w:rsidR="4272B43F">
        <w:t xml:space="preserve"> or otherwise</w:t>
      </w:r>
      <w:r>
        <w:t xml:space="preserve">. Such IRO services are arranged through Contractor </w:t>
      </w:r>
      <w:r w:rsidR="2977AF3B">
        <w:t xml:space="preserve">as described in Exhibit E to this Contract </w:t>
      </w:r>
      <w:r>
        <w:t xml:space="preserve">and costs are included in the </w:t>
      </w:r>
      <w:r w:rsidR="19F84098">
        <w:t>all-inclusive</w:t>
      </w:r>
      <w:r>
        <w:t xml:space="preserve"> administrative charge specified in Section 2. </w:t>
      </w:r>
    </w:p>
    <w:p w14:paraId="30DAFA28" w14:textId="77777777" w:rsidR="00EB3F63" w:rsidRPr="003D5078" w:rsidRDefault="7139929C" w:rsidP="00064FEC">
      <w:pPr>
        <w:numPr>
          <w:ilvl w:val="2"/>
          <w:numId w:val="9"/>
        </w:numPr>
        <w:spacing w:after="0" w:line="240" w:lineRule="auto"/>
        <w:ind w:left="1080"/>
        <w:jc w:val="both"/>
        <w:rPr>
          <w:color w:val="000000"/>
        </w:rPr>
      </w:pPr>
      <w:r w:rsidRPr="2F764024">
        <w:rPr>
          <w:color w:val="000000" w:themeColor="text1"/>
        </w:rPr>
        <w:t>Provide information in response to subrogation claims.</w:t>
      </w:r>
    </w:p>
    <w:p w14:paraId="5BBB8CFF" w14:textId="7709FCB5" w:rsidR="00EB3F63" w:rsidRPr="003D5078" w:rsidRDefault="7139929C" w:rsidP="00064FEC">
      <w:pPr>
        <w:numPr>
          <w:ilvl w:val="2"/>
          <w:numId w:val="9"/>
        </w:numPr>
        <w:spacing w:after="0" w:line="240" w:lineRule="auto"/>
        <w:ind w:left="1080"/>
        <w:jc w:val="both"/>
        <w:rPr>
          <w:color w:val="000000"/>
        </w:rPr>
      </w:pPr>
      <w:r w:rsidRPr="2F764024">
        <w:rPr>
          <w:color w:val="000000" w:themeColor="text1"/>
        </w:rPr>
        <w:t xml:space="preserve">If any Eligible Person makes a material misrepresentation on a claim or application for this Plan’s benefits, Contractor may recommend cancelation of his/her Plan coverage, effective on or </w:t>
      </w:r>
      <w:r w:rsidR="19F84098" w:rsidRPr="2F764024">
        <w:rPr>
          <w:color w:val="000000" w:themeColor="text1"/>
        </w:rPr>
        <w:t>any time</w:t>
      </w:r>
      <w:r w:rsidRPr="2F764024">
        <w:rPr>
          <w:color w:val="000000" w:themeColor="text1"/>
        </w:rPr>
        <w:t xml:space="preserve"> after the date of the claim.</w:t>
      </w:r>
    </w:p>
    <w:p w14:paraId="451D02E1" w14:textId="77777777" w:rsidR="00EB3F63" w:rsidRPr="003D5078" w:rsidRDefault="7139929C" w:rsidP="00064FEC">
      <w:pPr>
        <w:numPr>
          <w:ilvl w:val="2"/>
          <w:numId w:val="9"/>
        </w:numPr>
        <w:spacing w:after="0" w:line="240" w:lineRule="auto"/>
        <w:ind w:left="1080"/>
        <w:jc w:val="both"/>
        <w:rPr>
          <w:color w:val="000000"/>
        </w:rPr>
      </w:pPr>
      <w:r w:rsidRPr="2F764024">
        <w:rPr>
          <w:color w:val="000000" w:themeColor="text1"/>
        </w:rPr>
        <w:t>If Contractor makes any payment on behalf of the employer, that according to the terms of this Plan should not have been made, including payment made in error, Contractor shall reimburse the self-insured plan and may recover that incorrect payment whether or not it was made due to Contractor’s own error, from the person to whom it was made or from any other appropriate party.</w:t>
      </w:r>
      <w:r w:rsidRPr="2F764024">
        <w:rPr>
          <w:b/>
          <w:bCs/>
          <w:color w:val="000000" w:themeColor="text1"/>
        </w:rPr>
        <w:t xml:space="preserve">  </w:t>
      </w:r>
      <w:r w:rsidRPr="2F764024">
        <w:rPr>
          <w:color w:val="000000" w:themeColor="text1"/>
        </w:rPr>
        <w:t>If Contractor makes an otherwise proper payment on behalf of the employer in accordance with the eligibility that was sent to Contractor by the employer and loaded by Contractor within twenty-four (24) hours of receipt</w:t>
      </w:r>
      <w:r>
        <w:t>, (provided the file is received by Contractor by 8:00 am ET Monday thru Saturday)</w:t>
      </w:r>
      <w:r w:rsidRPr="2F764024">
        <w:rPr>
          <w:rFonts w:ascii="Arial" w:hAnsi="Arial" w:cs="Arial"/>
        </w:rPr>
        <w:t xml:space="preserve"> </w:t>
      </w:r>
      <w:r>
        <w:t>Contractor ha</w:t>
      </w:r>
      <w:r w:rsidRPr="2F764024">
        <w:rPr>
          <w:color w:val="000000" w:themeColor="text1"/>
        </w:rPr>
        <w:t>s no obligation to reimburse the self-insured plan.</w:t>
      </w:r>
    </w:p>
    <w:p w14:paraId="64373423" w14:textId="6C23DC90" w:rsidR="00EE6EF9" w:rsidRPr="0043215E" w:rsidRDefault="7139929C" w:rsidP="00064FEC">
      <w:pPr>
        <w:numPr>
          <w:ilvl w:val="2"/>
          <w:numId w:val="9"/>
        </w:numPr>
        <w:spacing w:after="0" w:line="240" w:lineRule="auto"/>
        <w:ind w:left="1080"/>
        <w:jc w:val="both"/>
        <w:rPr>
          <w:color w:val="000000"/>
        </w:rPr>
      </w:pPr>
      <w:r w:rsidRPr="2F764024">
        <w:rPr>
          <w:color w:val="000000" w:themeColor="text1"/>
        </w:rPr>
        <w:t>If any such incorrect payment is made directly to an Eligible Person, Contractor may deduct it when making future payment directly to that Eligible Person.</w:t>
      </w:r>
      <w:r w:rsidR="007867AD">
        <w:rPr>
          <w:color w:val="000000" w:themeColor="text1"/>
        </w:rPr>
        <w:t xml:space="preserve"> </w:t>
      </w:r>
      <w:r w:rsidR="00F32128">
        <w:rPr>
          <w:color w:val="000000"/>
        </w:rPr>
        <w:t xml:space="preserve">Contractor </w:t>
      </w:r>
      <w:r w:rsidR="00F32128" w:rsidRPr="00F32128">
        <w:rPr>
          <w:color w:val="000000"/>
        </w:rPr>
        <w:t xml:space="preserve">agrees to assume fiduciary responsibility for all claims and appeal decisions (initial determinations, first level and second level, urgent appeals, and final and binding appeals). IRO’s are arranged and paid through </w:t>
      </w:r>
      <w:r w:rsidR="00F32128">
        <w:rPr>
          <w:color w:val="000000"/>
        </w:rPr>
        <w:t>Contractor</w:t>
      </w:r>
      <w:r w:rsidR="00F32128" w:rsidRPr="00F32128">
        <w:rPr>
          <w:color w:val="000000"/>
        </w:rPr>
        <w:t>.</w:t>
      </w:r>
    </w:p>
    <w:p w14:paraId="1163F7F9" w14:textId="77777777" w:rsidR="00EB3F63" w:rsidRPr="003D5078" w:rsidRDefault="00EB3F63" w:rsidP="00064FEC">
      <w:pPr>
        <w:numPr>
          <w:ilvl w:val="0"/>
          <w:numId w:val="10"/>
        </w:numPr>
        <w:tabs>
          <w:tab w:val="clear" w:pos="1800"/>
        </w:tabs>
        <w:spacing w:after="0" w:line="240" w:lineRule="auto"/>
        <w:ind w:left="720"/>
        <w:jc w:val="both"/>
        <w:rPr>
          <w:color w:val="000000"/>
        </w:rPr>
      </w:pPr>
      <w:r w:rsidRPr="003D5078">
        <w:rPr>
          <w:color w:val="000000"/>
        </w:rPr>
        <w:t>Contract Administration</w:t>
      </w:r>
    </w:p>
    <w:p w14:paraId="432CD69C" w14:textId="77777777" w:rsidR="00EB3F63" w:rsidRPr="00E50213" w:rsidRDefault="00EB3F63" w:rsidP="00064FEC">
      <w:pPr>
        <w:numPr>
          <w:ilvl w:val="2"/>
          <w:numId w:val="12"/>
        </w:numPr>
        <w:spacing w:after="0" w:line="240" w:lineRule="auto"/>
        <w:ind w:left="1080"/>
        <w:jc w:val="both"/>
        <w:rPr>
          <w:color w:val="000000"/>
        </w:rPr>
      </w:pPr>
      <w:r w:rsidRPr="00E50213">
        <w:rPr>
          <w:color w:val="000000"/>
        </w:rPr>
        <w:t xml:space="preserve">Communication Materials - Contractor agrees to allow the State/IAPPP Affiliates to review and approve all standard PBM communications before distribution to plan members.  Production costs, including postage, for standard communications will be provided at no additional cost to the State/IAPPP Affiliates. </w:t>
      </w:r>
      <w:r w:rsidRPr="00E50213">
        <w:rPr>
          <w:color w:val="000000"/>
        </w:rPr>
        <w:tab/>
      </w:r>
    </w:p>
    <w:p w14:paraId="2A31FFA1" w14:textId="77777777" w:rsidR="00E50213" w:rsidRDefault="00EB3F63" w:rsidP="00064FEC">
      <w:pPr>
        <w:numPr>
          <w:ilvl w:val="2"/>
          <w:numId w:val="12"/>
        </w:numPr>
        <w:spacing w:after="0" w:line="240" w:lineRule="auto"/>
        <w:ind w:left="1080"/>
        <w:jc w:val="both"/>
        <w:rPr>
          <w:color w:val="000000"/>
        </w:rPr>
      </w:pPr>
      <w:r w:rsidRPr="003D5078">
        <w:rPr>
          <w:color w:val="000000"/>
        </w:rPr>
        <w:t>Maintenance of and reporting on eligibility records and eligibility listings by account.</w:t>
      </w:r>
    </w:p>
    <w:p w14:paraId="5B289EF9" w14:textId="77777777" w:rsidR="00EB3F63" w:rsidRPr="00E50213" w:rsidRDefault="00EB3F63" w:rsidP="00064FEC">
      <w:pPr>
        <w:numPr>
          <w:ilvl w:val="2"/>
          <w:numId w:val="12"/>
        </w:numPr>
        <w:spacing w:after="0" w:line="240" w:lineRule="auto"/>
        <w:ind w:left="1080"/>
        <w:jc w:val="both"/>
        <w:rPr>
          <w:color w:val="000000"/>
        </w:rPr>
      </w:pPr>
      <w:r w:rsidRPr="00CA140B">
        <w:rPr>
          <w:color w:val="000000"/>
        </w:rPr>
        <w:t xml:space="preserve">Provide to the State </w:t>
      </w:r>
      <w:r w:rsidR="00E50213" w:rsidRPr="00CA140B">
        <w:rPr>
          <w:color w:val="000000" w:themeColor="text1"/>
        </w:rPr>
        <w:t xml:space="preserve">or any IAPPP Affiliate </w:t>
      </w:r>
      <w:r w:rsidRPr="00CA140B">
        <w:rPr>
          <w:color w:val="000000"/>
        </w:rPr>
        <w:t>upon request, back</w:t>
      </w:r>
      <w:r w:rsidRPr="00E50213">
        <w:rPr>
          <w:color w:val="000000"/>
        </w:rPr>
        <w:t xml:space="preserve"> up claim documentation and method of adjudicating claims.</w:t>
      </w:r>
    </w:p>
    <w:p w14:paraId="4067AE58" w14:textId="1AAF95FC" w:rsidR="00EB3F63" w:rsidRPr="00C60707" w:rsidRDefault="00EB3F63" w:rsidP="00064FEC">
      <w:pPr>
        <w:numPr>
          <w:ilvl w:val="2"/>
          <w:numId w:val="12"/>
        </w:numPr>
        <w:spacing w:after="0" w:line="240" w:lineRule="auto"/>
        <w:ind w:left="1080"/>
        <w:jc w:val="both"/>
        <w:rPr>
          <w:color w:val="000000"/>
        </w:rPr>
      </w:pPr>
      <w:r w:rsidRPr="00C60707">
        <w:rPr>
          <w:color w:val="000000"/>
        </w:rPr>
        <w:lastRenderedPageBreak/>
        <w:t>Provide representatives to meet quarterly with the State</w:t>
      </w:r>
      <w:r w:rsidR="00C60707">
        <w:rPr>
          <w:color w:val="000000"/>
        </w:rPr>
        <w:t xml:space="preserve"> </w:t>
      </w:r>
      <w:r w:rsidR="00C60707" w:rsidRPr="006F79B7">
        <w:rPr>
          <w:color w:val="000000" w:themeColor="text1"/>
        </w:rPr>
        <w:t>and each IAPPP Affiliate</w:t>
      </w:r>
      <w:r w:rsidRPr="006F79B7">
        <w:rPr>
          <w:color w:val="000000" w:themeColor="text1"/>
        </w:rPr>
        <w:t xml:space="preserve"> </w:t>
      </w:r>
      <w:r w:rsidRPr="00C60707">
        <w:rPr>
          <w:color w:val="000000"/>
        </w:rPr>
        <w:t>to review provider reports and resolve issues in the areas of claims, customer service, utilization, quality</w:t>
      </w:r>
      <w:r w:rsidR="007867AD">
        <w:rPr>
          <w:color w:val="000000"/>
        </w:rPr>
        <w:t>,</w:t>
      </w:r>
      <w:r w:rsidRPr="00C60707">
        <w:rPr>
          <w:color w:val="000000"/>
        </w:rPr>
        <w:t xml:space="preserve"> and others as may be requested by the State</w:t>
      </w:r>
      <w:r w:rsidR="003A5414">
        <w:rPr>
          <w:color w:val="000000"/>
        </w:rPr>
        <w:t xml:space="preserve"> or an IAPPP Affiliate</w:t>
      </w:r>
      <w:r w:rsidRPr="00C60707">
        <w:rPr>
          <w:color w:val="000000"/>
        </w:rPr>
        <w:t>.</w:t>
      </w:r>
    </w:p>
    <w:p w14:paraId="6498316B" w14:textId="77777777" w:rsidR="00EB3F63" w:rsidRPr="003D5078" w:rsidRDefault="00EB3F63" w:rsidP="00064FEC">
      <w:pPr>
        <w:numPr>
          <w:ilvl w:val="2"/>
          <w:numId w:val="12"/>
        </w:numPr>
        <w:spacing w:after="0" w:line="240" w:lineRule="auto"/>
        <w:ind w:left="1080"/>
        <w:jc w:val="both"/>
        <w:rPr>
          <w:color w:val="000000"/>
        </w:rPr>
      </w:pPr>
      <w:r w:rsidRPr="003D5078">
        <w:rPr>
          <w:color w:val="000000"/>
        </w:rPr>
        <w:t>Consultation on financial management, benefit design, and actuarial projections.</w:t>
      </w:r>
    </w:p>
    <w:p w14:paraId="3DACD2B4" w14:textId="029E3CDD" w:rsidR="00EB3F63" w:rsidRPr="00C60707" w:rsidRDefault="00EB3F63" w:rsidP="00064FEC">
      <w:pPr>
        <w:numPr>
          <w:ilvl w:val="2"/>
          <w:numId w:val="12"/>
        </w:numPr>
        <w:spacing w:after="0" w:line="240" w:lineRule="auto"/>
        <w:ind w:left="1080"/>
        <w:jc w:val="both"/>
        <w:rPr>
          <w:color w:val="000000"/>
        </w:rPr>
      </w:pPr>
      <w:r w:rsidRPr="00C60707">
        <w:rPr>
          <w:color w:val="000000"/>
        </w:rPr>
        <w:t xml:space="preserve">Contractor will provide upon request and at Contractor’s expense, an agreed-upon supply of materials as determined jointly by Contractor and the State/IAPPP Affiliates for benefit fairs and open enrollment during each open enrollment </w:t>
      </w:r>
      <w:proofErr w:type="gramStart"/>
      <w:r w:rsidRPr="00C60707">
        <w:rPr>
          <w:color w:val="000000"/>
        </w:rPr>
        <w:t>campaign</w:t>
      </w:r>
      <w:r w:rsidR="007867AD">
        <w:rPr>
          <w:color w:val="000000"/>
        </w:rPr>
        <w:t>,</w:t>
      </w:r>
      <w:r w:rsidRPr="00C60707">
        <w:rPr>
          <w:color w:val="000000"/>
        </w:rPr>
        <w:t xml:space="preserve"> and</w:t>
      </w:r>
      <w:proofErr w:type="gramEnd"/>
      <w:r w:rsidRPr="00C60707">
        <w:rPr>
          <w:color w:val="000000"/>
        </w:rPr>
        <w:t xml:space="preserve"> participate in on-site enrollment meetings for Eligible Persons as requested.</w:t>
      </w:r>
    </w:p>
    <w:p w14:paraId="2A1C0E65" w14:textId="1BFF62D8" w:rsidR="00EB3F63" w:rsidRPr="00C60707" w:rsidRDefault="00EB3F63" w:rsidP="00064FEC">
      <w:pPr>
        <w:numPr>
          <w:ilvl w:val="2"/>
          <w:numId w:val="12"/>
        </w:numPr>
        <w:spacing w:after="0" w:line="240" w:lineRule="auto"/>
        <w:ind w:left="1080"/>
        <w:jc w:val="both"/>
        <w:rPr>
          <w:color w:val="000000"/>
        </w:rPr>
      </w:pPr>
      <w:r w:rsidRPr="00C60707">
        <w:rPr>
          <w:color w:val="000000"/>
        </w:rPr>
        <w:t xml:space="preserve">The State </w:t>
      </w:r>
      <w:r w:rsidR="003A5414">
        <w:rPr>
          <w:color w:val="000000"/>
        </w:rPr>
        <w:t xml:space="preserve">and each IAPPP Affiliate </w:t>
      </w:r>
      <w:r w:rsidRPr="00C60707">
        <w:rPr>
          <w:color w:val="000000"/>
        </w:rPr>
        <w:t>will be granted access to Contractor systems and applications</w:t>
      </w:r>
      <w:r w:rsidR="00712668">
        <w:rPr>
          <w:color w:val="000000"/>
        </w:rPr>
        <w:t xml:space="preserve"> for eligibility submission and management, and for report generation</w:t>
      </w:r>
      <w:r w:rsidRPr="00C60707">
        <w:rPr>
          <w:color w:val="000000"/>
        </w:rPr>
        <w:t>.</w:t>
      </w:r>
    </w:p>
    <w:p w14:paraId="11610BB7" w14:textId="736962A3" w:rsidR="00EB3F63" w:rsidRPr="003D5078" w:rsidRDefault="00C60707" w:rsidP="00064FEC">
      <w:pPr>
        <w:numPr>
          <w:ilvl w:val="2"/>
          <w:numId w:val="12"/>
        </w:numPr>
        <w:spacing w:after="0" w:line="240" w:lineRule="auto"/>
        <w:ind w:left="1080"/>
        <w:jc w:val="both"/>
        <w:rPr>
          <w:color w:val="000000"/>
        </w:rPr>
      </w:pPr>
      <w:r>
        <w:rPr>
          <w:color w:val="000000"/>
        </w:rPr>
        <w:t xml:space="preserve">Draft the </w:t>
      </w:r>
      <w:r w:rsidR="003A5414">
        <w:rPr>
          <w:color w:val="000000"/>
        </w:rPr>
        <w:t xml:space="preserve">summary </w:t>
      </w:r>
      <w:r>
        <w:rPr>
          <w:color w:val="000000"/>
        </w:rPr>
        <w:t xml:space="preserve">plan description.  </w:t>
      </w:r>
      <w:r w:rsidR="00EB3F63" w:rsidRPr="003D5078">
        <w:rPr>
          <w:color w:val="000000"/>
        </w:rPr>
        <w:t>Contractor’s account team will prepar</w:t>
      </w:r>
      <w:r w:rsidR="00EB3F63">
        <w:rPr>
          <w:color w:val="000000"/>
        </w:rPr>
        <w:t>e</w:t>
      </w:r>
      <w:r w:rsidR="00EB3F63" w:rsidRPr="003D5078">
        <w:rPr>
          <w:color w:val="000000"/>
        </w:rPr>
        <w:t xml:space="preserve"> the </w:t>
      </w:r>
      <w:r>
        <w:rPr>
          <w:color w:val="000000"/>
        </w:rPr>
        <w:t xml:space="preserve">plan document </w:t>
      </w:r>
      <w:r w:rsidR="00EB3F63">
        <w:rPr>
          <w:color w:val="000000"/>
        </w:rPr>
        <w:t>for the State’s review and approval</w:t>
      </w:r>
      <w:r w:rsidR="00EB3F63" w:rsidRPr="003D5078">
        <w:rPr>
          <w:color w:val="000000"/>
        </w:rPr>
        <w:t xml:space="preserve">. </w:t>
      </w:r>
    </w:p>
    <w:p w14:paraId="530B28D9" w14:textId="77777777" w:rsidR="00EB3F63" w:rsidRPr="003D5078" w:rsidRDefault="00EB3F63" w:rsidP="00064FEC">
      <w:pPr>
        <w:numPr>
          <w:ilvl w:val="0"/>
          <w:numId w:val="10"/>
        </w:numPr>
        <w:tabs>
          <w:tab w:val="clear" w:pos="1800"/>
        </w:tabs>
        <w:spacing w:after="0" w:line="240" w:lineRule="auto"/>
        <w:ind w:left="720"/>
        <w:jc w:val="both"/>
        <w:rPr>
          <w:color w:val="000000"/>
        </w:rPr>
      </w:pPr>
      <w:r w:rsidRPr="003D5078">
        <w:rPr>
          <w:color w:val="000000"/>
        </w:rPr>
        <w:t>Financial Administration</w:t>
      </w:r>
      <w:r w:rsidRPr="003D5078">
        <w:rPr>
          <w:color w:val="000000"/>
        </w:rPr>
        <w:tab/>
      </w:r>
    </w:p>
    <w:p w14:paraId="6E2ADD9A" w14:textId="5F7D90E2" w:rsidR="00EB3F63" w:rsidRPr="003D5078" w:rsidRDefault="00EB3F63" w:rsidP="00032875">
      <w:pPr>
        <w:spacing w:after="0" w:line="240" w:lineRule="auto"/>
        <w:ind w:left="720"/>
        <w:jc w:val="both"/>
        <w:rPr>
          <w:color w:val="000000"/>
        </w:rPr>
      </w:pPr>
      <w:r w:rsidRPr="003D5078">
        <w:rPr>
          <w:color w:val="000000"/>
        </w:rPr>
        <w:t>Accounting for claims paid, claims denied, claims pending but not yet paid</w:t>
      </w:r>
      <w:r w:rsidR="007867AD">
        <w:rPr>
          <w:color w:val="000000"/>
        </w:rPr>
        <w:t>,</w:t>
      </w:r>
      <w:r w:rsidRPr="003D5078">
        <w:rPr>
          <w:color w:val="000000"/>
        </w:rPr>
        <w:t xml:space="preserve"> and administration services fees, as indicated below:</w:t>
      </w:r>
    </w:p>
    <w:p w14:paraId="7D8455CD" w14:textId="77777777" w:rsidR="00EB3F63" w:rsidRDefault="00EB3F63" w:rsidP="00064FEC">
      <w:pPr>
        <w:numPr>
          <w:ilvl w:val="5"/>
          <w:numId w:val="5"/>
        </w:numPr>
        <w:tabs>
          <w:tab w:val="clear" w:pos="4680"/>
          <w:tab w:val="num" w:pos="1080"/>
        </w:tabs>
        <w:spacing w:after="0" w:line="240" w:lineRule="auto"/>
        <w:ind w:left="1080" w:hanging="360"/>
        <w:rPr>
          <w:color w:val="000000"/>
        </w:rPr>
      </w:pPr>
      <w:r w:rsidRPr="009A6F8B">
        <w:rPr>
          <w:color w:val="000000"/>
        </w:rPr>
        <w:t xml:space="preserve">A detailed experience statement </w:t>
      </w:r>
      <w:proofErr w:type="gramStart"/>
      <w:r w:rsidRPr="009A6F8B">
        <w:rPr>
          <w:color w:val="000000"/>
        </w:rPr>
        <w:t>furnished</w:t>
      </w:r>
      <w:proofErr w:type="gramEnd"/>
      <w:r w:rsidRPr="009A6F8B">
        <w:rPr>
          <w:color w:val="000000"/>
        </w:rPr>
        <w:t xml:space="preserve"> no later than ninety </w:t>
      </w:r>
      <w:r>
        <w:rPr>
          <w:color w:val="000000"/>
        </w:rPr>
        <w:t xml:space="preserve">(90) </w:t>
      </w:r>
      <w:r w:rsidRPr="009A6F8B">
        <w:rPr>
          <w:color w:val="000000"/>
        </w:rPr>
        <w:t xml:space="preserve">days following the end of the Plan year.  </w:t>
      </w:r>
    </w:p>
    <w:p w14:paraId="58DC9939" w14:textId="53F5B95F" w:rsidR="00EB3F63" w:rsidRPr="003D5078" w:rsidRDefault="00EB3F63" w:rsidP="00064FEC">
      <w:pPr>
        <w:numPr>
          <w:ilvl w:val="5"/>
          <w:numId w:val="5"/>
        </w:numPr>
        <w:tabs>
          <w:tab w:val="clear" w:pos="4680"/>
          <w:tab w:val="num" w:pos="1080"/>
        </w:tabs>
        <w:spacing w:after="0" w:line="240" w:lineRule="auto"/>
        <w:ind w:left="1080" w:hanging="360"/>
        <w:rPr>
          <w:color w:val="000000"/>
        </w:rPr>
      </w:pPr>
      <w:r w:rsidRPr="003D5078">
        <w:rPr>
          <w:color w:val="000000"/>
        </w:rPr>
        <w:t xml:space="preserve">The State/IAPPP Affiliate reserves the right to audit the claim files maintained by </w:t>
      </w:r>
      <w:r>
        <w:rPr>
          <w:color w:val="000000"/>
        </w:rPr>
        <w:t>Contractor</w:t>
      </w:r>
      <w:r w:rsidRPr="003D5078">
        <w:rPr>
          <w:color w:val="000000"/>
        </w:rPr>
        <w:t xml:space="preserve"> or </w:t>
      </w:r>
      <w:r w:rsidR="00FF12F9" w:rsidRPr="003D5078">
        <w:rPr>
          <w:color w:val="000000"/>
        </w:rPr>
        <w:t>third-party</w:t>
      </w:r>
      <w:r w:rsidRPr="003D5078">
        <w:rPr>
          <w:color w:val="000000"/>
        </w:rPr>
        <w:t xml:space="preserve"> administrator at any time and without additional charge.  An IAPPP Affiliate is limited to one audit per year.</w:t>
      </w:r>
    </w:p>
    <w:p w14:paraId="21EF145F" w14:textId="77777777" w:rsidR="00EB3F63" w:rsidRPr="003D5078" w:rsidRDefault="00EB3F63" w:rsidP="00064FEC">
      <w:pPr>
        <w:numPr>
          <w:ilvl w:val="0"/>
          <w:numId w:val="10"/>
        </w:numPr>
        <w:tabs>
          <w:tab w:val="clear" w:pos="1800"/>
        </w:tabs>
        <w:spacing w:after="0" w:line="240" w:lineRule="auto"/>
        <w:ind w:left="720"/>
        <w:jc w:val="both"/>
        <w:rPr>
          <w:color w:val="000000"/>
        </w:rPr>
      </w:pPr>
      <w:r w:rsidRPr="003D5078">
        <w:rPr>
          <w:color w:val="000000"/>
        </w:rPr>
        <w:t>Retail Pharmacy Program</w:t>
      </w:r>
    </w:p>
    <w:p w14:paraId="6BED533B" w14:textId="77777777" w:rsidR="00EB3F63" w:rsidRPr="003D5078" w:rsidRDefault="00EB3F63" w:rsidP="00064FEC">
      <w:pPr>
        <w:numPr>
          <w:ilvl w:val="2"/>
          <w:numId w:val="13"/>
        </w:numPr>
        <w:spacing w:after="0" w:line="240" w:lineRule="auto"/>
        <w:jc w:val="both"/>
        <w:rPr>
          <w:color w:val="000000"/>
        </w:rPr>
      </w:pPr>
      <w:r w:rsidRPr="003D5078">
        <w:rPr>
          <w:color w:val="000000"/>
        </w:rPr>
        <w:t xml:space="preserve">Program Coverage - The Program coverage (Covered Drugs/Exclusions) and days’ supply limitation for each Group covered under the Retail Pharmacy Program will be as set forth in each Group’s applicable Plan Design designated by the State/ IAPPP Affiliate in Exhibits A and B.  </w:t>
      </w:r>
    </w:p>
    <w:p w14:paraId="52C13F88" w14:textId="1EACE806" w:rsidR="00E409EA" w:rsidRPr="006C18C8" w:rsidRDefault="00EB3F63" w:rsidP="00064FEC">
      <w:pPr>
        <w:numPr>
          <w:ilvl w:val="2"/>
          <w:numId w:val="13"/>
        </w:numPr>
        <w:spacing w:after="0" w:line="240" w:lineRule="auto"/>
        <w:jc w:val="both"/>
        <w:rPr>
          <w:color w:val="000000"/>
        </w:rPr>
      </w:pPr>
      <w:r w:rsidRPr="006C18C8">
        <w:rPr>
          <w:color w:val="000000"/>
        </w:rPr>
        <w:t>Up to a thirty (30) day supply of Covered Drugs per prescription or refill may be dispensed under the Retail Pharmacy Program.</w:t>
      </w:r>
      <w:r w:rsidR="0063465B" w:rsidRPr="006C18C8">
        <w:rPr>
          <w:color w:val="000000"/>
        </w:rPr>
        <w:t xml:space="preserve"> </w:t>
      </w:r>
      <w:r w:rsidR="001F4504" w:rsidRPr="006C18C8">
        <w:rPr>
          <w:color w:val="000000"/>
        </w:rPr>
        <w:t xml:space="preserve"> </w:t>
      </w:r>
      <w:r w:rsidR="0063465B" w:rsidRPr="006C18C8">
        <w:rPr>
          <w:color w:val="000000"/>
        </w:rPr>
        <w:t xml:space="preserve">However, for the State plan, and </w:t>
      </w:r>
      <w:r w:rsidR="002826BC" w:rsidRPr="006C18C8">
        <w:rPr>
          <w:color w:val="000000"/>
        </w:rPr>
        <w:t xml:space="preserve">any IAPPP Affiliates that elect to participate, </w:t>
      </w:r>
      <w:r w:rsidR="0063465B" w:rsidRPr="006C18C8">
        <w:rPr>
          <w:color w:val="000000"/>
        </w:rPr>
        <w:t>a ninety (90) day supply may be dispensed</w:t>
      </w:r>
      <w:r w:rsidR="00E409EA" w:rsidRPr="006C18C8">
        <w:rPr>
          <w:color w:val="000000"/>
        </w:rPr>
        <w:t xml:space="preserve">, in accordance with the terms of each Group’s applicable Plan Design and this Contract’s provisions relating to the any willing provider </w:t>
      </w:r>
      <w:r w:rsidR="000A2DAE" w:rsidRPr="00B6263D">
        <w:rPr>
          <w:color w:val="000000"/>
        </w:rPr>
        <w:t xml:space="preserve">[SPECIFY </w:t>
      </w:r>
      <w:r w:rsidR="00B45B91" w:rsidRPr="00B6263D">
        <w:rPr>
          <w:color w:val="000000"/>
        </w:rPr>
        <w:t>TRADEMARK NAME]</w:t>
      </w:r>
      <w:r w:rsidR="00B45B91">
        <w:rPr>
          <w:color w:val="000000"/>
        </w:rPr>
        <w:t xml:space="preserve"> </w:t>
      </w:r>
      <w:r w:rsidR="00E409EA" w:rsidRPr="006C18C8">
        <w:rPr>
          <w:color w:val="000000"/>
        </w:rPr>
        <w:t xml:space="preserve">Network.    </w:t>
      </w:r>
    </w:p>
    <w:p w14:paraId="0DE9A401" w14:textId="708A0D13" w:rsidR="00EB3F63" w:rsidRPr="003D5078" w:rsidRDefault="00EB3F63" w:rsidP="00064FEC">
      <w:pPr>
        <w:numPr>
          <w:ilvl w:val="2"/>
          <w:numId w:val="13"/>
        </w:numPr>
        <w:spacing w:after="0" w:line="240" w:lineRule="auto"/>
        <w:jc w:val="both"/>
        <w:rPr>
          <w:color w:val="000000"/>
        </w:rPr>
      </w:pPr>
      <w:r w:rsidRPr="003D5078">
        <w:rPr>
          <w:color w:val="000000"/>
        </w:rPr>
        <w:t xml:space="preserve">Participating Pharmacy Networks - Contractor will maintain a Participating Pharmacy Network reasonably necessary to provide services under the Retail Pharmacy Program.  Such Network will be in compliance with all applicable laws, including the any willing provider laws and regulations that allow or require a retail pharmacy to join the network provided such retail pharmacy meets the necessary criteria as found in Contractor’s pharmacy provider agreements.  Contractor will have the responsibility to contract with Participating Pharmacies, to provide consistent electronic and onsite auditing of the Participating Pharmacy </w:t>
      </w:r>
      <w:proofErr w:type="gramStart"/>
      <w:r w:rsidR="004E644E" w:rsidRPr="003D5078">
        <w:rPr>
          <w:color w:val="000000"/>
        </w:rPr>
        <w:t>network</w:t>
      </w:r>
      <w:r w:rsidR="007867AD">
        <w:rPr>
          <w:color w:val="000000"/>
        </w:rPr>
        <w:t>,</w:t>
      </w:r>
      <w:r w:rsidR="004E644E" w:rsidRPr="003D5078">
        <w:rPr>
          <w:color w:val="000000"/>
        </w:rPr>
        <w:t xml:space="preserve"> and</w:t>
      </w:r>
      <w:proofErr w:type="gramEnd"/>
      <w:r w:rsidRPr="003D5078">
        <w:rPr>
          <w:color w:val="000000"/>
        </w:rPr>
        <w:t xml:space="preserve"> maintain the online adjudication system for processing claims.  Contractor will be responsible for any amounts that it owes to Participating Pharmacies that exceeds the reimbursement it receives from the State/IAPPP Affiliate as specified in Section 2.  Contractor will retain any reimbursement that it receives from the State/IAPPP Affiliate as specified in Section 2 that is in excess of the amounts it is obligated to pay to Participating Pharmacies.  Contractor will maintain a retail pharmacy help desk call center in English available </w:t>
      </w:r>
      <w:r>
        <w:rPr>
          <w:color w:val="000000"/>
        </w:rPr>
        <w:t>twenty-four (</w:t>
      </w:r>
      <w:r w:rsidRPr="003D5078">
        <w:rPr>
          <w:color w:val="000000"/>
        </w:rPr>
        <w:t>24</w:t>
      </w:r>
      <w:r>
        <w:rPr>
          <w:color w:val="000000"/>
        </w:rPr>
        <w:t>)</w:t>
      </w:r>
      <w:r w:rsidRPr="003D5078">
        <w:rPr>
          <w:color w:val="000000"/>
        </w:rPr>
        <w:t xml:space="preserve"> hours a day, seven </w:t>
      </w:r>
      <w:r>
        <w:rPr>
          <w:color w:val="000000"/>
        </w:rPr>
        <w:t xml:space="preserve">(7) </w:t>
      </w:r>
      <w:r w:rsidRPr="003D5078">
        <w:rPr>
          <w:color w:val="000000"/>
        </w:rPr>
        <w:t xml:space="preserve">days a week, to assist pharmacists.  </w:t>
      </w:r>
    </w:p>
    <w:p w14:paraId="57456BF7" w14:textId="28415F3D" w:rsidR="00EB3F63" w:rsidRPr="003D5078" w:rsidRDefault="00EB3F63" w:rsidP="00064FEC">
      <w:pPr>
        <w:numPr>
          <w:ilvl w:val="2"/>
          <w:numId w:val="13"/>
        </w:numPr>
        <w:spacing w:after="0" w:line="240" w:lineRule="auto"/>
        <w:jc w:val="both"/>
        <w:rPr>
          <w:color w:val="000000"/>
        </w:rPr>
      </w:pPr>
      <w:r w:rsidRPr="003D5078">
        <w:rPr>
          <w:color w:val="000000"/>
        </w:rPr>
        <w:t xml:space="preserve">Identification Cards - Contractor will (i) produce Identification Cards for those Eligible Persons designated by the State or IAPPP Affiliate, with an accompanying explanatory brochure, and (ii) make direct reimbursement claim forms available through </w:t>
      </w:r>
      <w:r>
        <w:rPr>
          <w:color w:val="000000"/>
        </w:rPr>
        <w:t xml:space="preserve">Contractor’s </w:t>
      </w:r>
      <w:r w:rsidRPr="003D5078">
        <w:rPr>
          <w:color w:val="000000"/>
        </w:rPr>
        <w:t xml:space="preserve">internet site for use by Eligible Persons who have not received their Identification </w:t>
      </w:r>
      <w:r w:rsidR="004E644E" w:rsidRPr="003D5078">
        <w:rPr>
          <w:color w:val="000000"/>
        </w:rPr>
        <w:t>Cards or</w:t>
      </w:r>
      <w:r w:rsidRPr="003D5078">
        <w:rPr>
          <w:color w:val="000000"/>
        </w:rPr>
        <w:t xml:space="preserve"> have had them lost </w:t>
      </w:r>
      <w:r w:rsidRPr="003D5078">
        <w:rPr>
          <w:color w:val="000000"/>
        </w:rPr>
        <w:lastRenderedPageBreak/>
        <w:t>or stolen.  Contractor will distribute Identification Cards and claim forms to the designated Eligible Persons.</w:t>
      </w:r>
      <w:r>
        <w:rPr>
          <w:color w:val="000000"/>
        </w:rPr>
        <w:t xml:space="preserve"> </w:t>
      </w:r>
      <w:r w:rsidR="006B105C" w:rsidRPr="006B105C">
        <w:rPr>
          <w:color w:val="000000"/>
        </w:rPr>
        <w:t>Portions of</w:t>
      </w:r>
      <w:r w:rsidR="006B105C">
        <w:rPr>
          <w:i/>
          <w:color w:val="000000"/>
        </w:rPr>
        <w:t xml:space="preserve"> </w:t>
      </w:r>
      <w:r w:rsidR="006B105C">
        <w:rPr>
          <w:rFonts w:cstheme="minorHAnsi"/>
          <w:color w:val="000000"/>
        </w:rPr>
        <w:t>t</w:t>
      </w:r>
      <w:r w:rsidRPr="006B105C">
        <w:rPr>
          <w:rFonts w:cstheme="minorHAnsi"/>
          <w:color w:val="000000"/>
        </w:rPr>
        <w:t xml:space="preserve">his provision </w:t>
      </w:r>
      <w:r w:rsidR="006B105C">
        <w:rPr>
          <w:rFonts w:cstheme="minorHAnsi"/>
          <w:color w:val="000000"/>
        </w:rPr>
        <w:t xml:space="preserve">will </w:t>
      </w:r>
      <w:r w:rsidRPr="006B105C">
        <w:rPr>
          <w:rFonts w:cstheme="minorHAnsi"/>
          <w:color w:val="000000"/>
        </w:rPr>
        <w:t xml:space="preserve">not be necessary if </w:t>
      </w:r>
      <w:r w:rsidR="00651C8F" w:rsidRPr="006B105C">
        <w:rPr>
          <w:rFonts w:cstheme="minorHAnsi"/>
          <w:color w:val="000000"/>
        </w:rPr>
        <w:t>Contractor</w:t>
      </w:r>
      <w:r w:rsidRPr="006B105C">
        <w:rPr>
          <w:rFonts w:cstheme="minorHAnsi"/>
          <w:color w:val="000000"/>
        </w:rPr>
        <w:t xml:space="preserve"> works with the medical </w:t>
      </w:r>
      <w:r w:rsidR="003A5414" w:rsidRPr="006B105C">
        <w:rPr>
          <w:rFonts w:cstheme="minorHAnsi"/>
          <w:color w:val="000000"/>
        </w:rPr>
        <w:t>third-party</w:t>
      </w:r>
      <w:r w:rsidRPr="006B105C">
        <w:rPr>
          <w:rFonts w:cstheme="minorHAnsi"/>
          <w:color w:val="000000"/>
        </w:rPr>
        <w:t xml:space="preserve"> administrator to provide ID cards.</w:t>
      </w:r>
    </w:p>
    <w:p w14:paraId="1D4BC603" w14:textId="006FAEE9" w:rsidR="00EB3F63" w:rsidRPr="003D5078" w:rsidRDefault="00EB3F63" w:rsidP="00064FEC">
      <w:pPr>
        <w:numPr>
          <w:ilvl w:val="2"/>
          <w:numId w:val="13"/>
        </w:numPr>
        <w:spacing w:after="0" w:line="240" w:lineRule="auto"/>
        <w:jc w:val="both"/>
        <w:rPr>
          <w:color w:val="000000"/>
        </w:rPr>
      </w:pPr>
      <w:r w:rsidRPr="003D5078">
        <w:rPr>
          <w:color w:val="000000"/>
        </w:rPr>
        <w:t xml:space="preserve">Claim Adjudication - Contractor will adjudicate </w:t>
      </w:r>
      <w:r w:rsidRPr="003D5078" w:rsidDel="008738E9">
        <w:rPr>
          <w:color w:val="000000"/>
        </w:rPr>
        <w:t xml:space="preserve">and pay approved </w:t>
      </w:r>
      <w:r w:rsidRPr="003D5078">
        <w:rPr>
          <w:color w:val="000000"/>
        </w:rPr>
        <w:t xml:space="preserve">claims for prescription drug benefits in accordance with Contractor’s </w:t>
      </w:r>
      <w:r w:rsidR="00651C8F">
        <w:rPr>
          <w:color w:val="000000"/>
        </w:rPr>
        <w:t>claim</w:t>
      </w:r>
      <w:r w:rsidR="003A5414">
        <w:rPr>
          <w:color w:val="000000"/>
        </w:rPr>
        <w:t>s</w:t>
      </w:r>
      <w:r w:rsidR="00651C8F">
        <w:rPr>
          <w:color w:val="000000"/>
        </w:rPr>
        <w:t xml:space="preserve"> adjudication </w:t>
      </w:r>
      <w:r>
        <w:rPr>
          <w:color w:val="000000"/>
        </w:rPr>
        <w:t>s</w:t>
      </w:r>
      <w:r w:rsidRPr="003D5078">
        <w:rPr>
          <w:color w:val="000000"/>
        </w:rPr>
        <w:t>ystem and the applicable Plan Design.  Rejected claims will be transmitted to the submitting pharmacy with a brief explanation of the cause or causes for reject</w:t>
      </w:r>
      <w:r>
        <w:rPr>
          <w:color w:val="000000"/>
        </w:rPr>
        <w:t xml:space="preserve">ion.  </w:t>
      </w:r>
      <w:r w:rsidR="00651C8F">
        <w:rPr>
          <w:color w:val="000000"/>
        </w:rPr>
        <w:t>The State/IAPPP Affiliate will pay Contractor for claims appropriately adjudicated.</w:t>
      </w:r>
    </w:p>
    <w:p w14:paraId="7EF82E6A" w14:textId="77777777" w:rsidR="00EB3F63" w:rsidRPr="003D5078" w:rsidRDefault="00EB3F63" w:rsidP="00064FEC">
      <w:pPr>
        <w:numPr>
          <w:ilvl w:val="2"/>
          <w:numId w:val="13"/>
        </w:numPr>
        <w:spacing w:after="0" w:line="240" w:lineRule="auto"/>
        <w:jc w:val="both"/>
        <w:rPr>
          <w:color w:val="000000"/>
        </w:rPr>
      </w:pPr>
      <w:r w:rsidRPr="003D5078">
        <w:rPr>
          <w:color w:val="000000"/>
        </w:rPr>
        <w:t>Periodic Audit &amp; Discrepancies</w:t>
      </w:r>
      <w:r w:rsidR="00651C8F">
        <w:rPr>
          <w:color w:val="000000"/>
        </w:rPr>
        <w:t xml:space="preserve"> -</w:t>
      </w:r>
      <w:r w:rsidRPr="003D5078">
        <w:rPr>
          <w:color w:val="000000"/>
        </w:rPr>
        <w:t xml:space="preserve"> Contractor will provide standard periodic electronic and onsite audits of participating pharmacies.  To the extent Contractor determines, as the result of its auditing procedures, that amounts have been overpaid to pharmacies for claims submitted (“Audit Discrepancies”).  The State of Indiana will receive </w:t>
      </w:r>
      <w:r>
        <w:rPr>
          <w:color w:val="000000"/>
        </w:rPr>
        <w:t>one hundred percent (</w:t>
      </w:r>
      <w:r w:rsidRPr="003D5078">
        <w:rPr>
          <w:color w:val="000000"/>
        </w:rPr>
        <w:t>100%</w:t>
      </w:r>
      <w:r>
        <w:rPr>
          <w:color w:val="000000"/>
        </w:rPr>
        <w:t>)</w:t>
      </w:r>
      <w:r w:rsidRPr="003D5078">
        <w:rPr>
          <w:color w:val="000000"/>
        </w:rPr>
        <w:t xml:space="preserve"> of all audit recoveries that </w:t>
      </w:r>
      <w:r>
        <w:rPr>
          <w:color w:val="000000"/>
        </w:rPr>
        <w:t>Contractor’s</w:t>
      </w:r>
      <w:r w:rsidRPr="003D5078">
        <w:rPr>
          <w:color w:val="000000"/>
        </w:rPr>
        <w:t xml:space="preserve"> Retail Pharmacy Audit Program recovers on behalf of the State of Indiana and its IAPPP </w:t>
      </w:r>
      <w:r>
        <w:rPr>
          <w:color w:val="000000"/>
        </w:rPr>
        <w:t>A</w:t>
      </w:r>
      <w:r w:rsidRPr="003D5078">
        <w:rPr>
          <w:color w:val="000000"/>
        </w:rPr>
        <w:t>ffiliates.  Once a year, Contractor will supply the State with a narrative that describes its Retail Pharmacy audit program and other fraud prevention controls Contractor has in place.</w:t>
      </w:r>
    </w:p>
    <w:p w14:paraId="121983BC" w14:textId="463E5E2A" w:rsidR="00EB3F63" w:rsidRPr="003D5078" w:rsidRDefault="00EB3F63" w:rsidP="00064FEC">
      <w:pPr>
        <w:numPr>
          <w:ilvl w:val="0"/>
          <w:numId w:val="10"/>
        </w:numPr>
        <w:tabs>
          <w:tab w:val="clear" w:pos="1800"/>
          <w:tab w:val="num" w:pos="720"/>
        </w:tabs>
        <w:spacing w:after="0" w:line="240" w:lineRule="auto"/>
        <w:ind w:left="720"/>
        <w:jc w:val="both"/>
        <w:rPr>
          <w:color w:val="000000"/>
        </w:rPr>
      </w:pPr>
      <w:bookmarkStart w:id="1" w:name="_Ref90805341"/>
      <w:r w:rsidRPr="003D5078">
        <w:rPr>
          <w:color w:val="000000"/>
        </w:rPr>
        <w:t>Mail Order Pharmacy Program</w:t>
      </w:r>
      <w:bookmarkEnd w:id="1"/>
      <w:r w:rsidRPr="003D5078">
        <w:rPr>
          <w:color w:val="000000"/>
        </w:rPr>
        <w:t xml:space="preserve"> </w:t>
      </w:r>
      <w:r w:rsidR="00AE3888">
        <w:rPr>
          <w:color w:val="000000"/>
        </w:rPr>
        <w:t>and Specialty Pharmacy Program</w:t>
      </w:r>
    </w:p>
    <w:p w14:paraId="6B2D2D42" w14:textId="09B24F23" w:rsidR="00E8752F" w:rsidRDefault="00EB3F63" w:rsidP="00064FEC">
      <w:pPr>
        <w:numPr>
          <w:ilvl w:val="2"/>
          <w:numId w:val="14"/>
        </w:numPr>
        <w:spacing w:after="0" w:line="240" w:lineRule="auto"/>
        <w:ind w:left="1080"/>
        <w:jc w:val="both"/>
        <w:rPr>
          <w:color w:val="000000"/>
        </w:rPr>
      </w:pPr>
      <w:r w:rsidRPr="003D5078">
        <w:rPr>
          <w:color w:val="000000"/>
        </w:rPr>
        <w:t xml:space="preserve">Contractor will provide </w:t>
      </w:r>
      <w:r w:rsidR="00AE3888">
        <w:rPr>
          <w:color w:val="000000"/>
        </w:rPr>
        <w:t xml:space="preserve">a Mail Order Pharmacy Program and a Specialty Pharmacy </w:t>
      </w:r>
      <w:r w:rsidR="004E644E">
        <w:rPr>
          <w:color w:val="000000"/>
        </w:rPr>
        <w:t>Program,</w:t>
      </w:r>
      <w:r w:rsidR="00AE3888">
        <w:rPr>
          <w:color w:val="000000"/>
        </w:rPr>
        <w:t xml:space="preserve"> and the terms of this Section 1.C(6) shall apply to both programs unless otherwise indicated.   </w:t>
      </w:r>
      <w:r w:rsidR="00EF0A6A">
        <w:rPr>
          <w:color w:val="000000"/>
        </w:rPr>
        <w:t xml:space="preserve">The Mail Order Pharmacy Program shall fill Eligible Person prescriptions for non-Specialty drugs that are submitted to Contractor through the Mail Order Pharmacy Program, and the Specialty Pharmacy Program shall fill Eligible Person prescriptions for Specialty Drugs that are submitted to Contractor through the Specialty Pharmacy Program, both through </w:t>
      </w:r>
      <w:r w:rsidR="00AE3888">
        <w:rPr>
          <w:color w:val="000000"/>
        </w:rPr>
        <w:t>home delivery</w:t>
      </w:r>
      <w:r>
        <w:rPr>
          <w:color w:val="000000"/>
        </w:rPr>
        <w:t>.</w:t>
      </w:r>
      <w:r w:rsidR="00754D1F">
        <w:rPr>
          <w:color w:val="000000"/>
        </w:rPr>
        <w:t xml:space="preserve">  Specialty Drugs filled through retail Participating Pharmacies shall be processed through the Retail Pharmacy Program, described above, and not the Specialty Pharmacy Program.</w:t>
      </w:r>
      <w:r w:rsidR="00AE3888">
        <w:rPr>
          <w:color w:val="000000"/>
        </w:rPr>
        <w:t xml:space="preserve">  </w:t>
      </w:r>
      <w:r w:rsidR="00EF0A6A">
        <w:rPr>
          <w:color w:val="000000"/>
        </w:rPr>
        <w:t xml:space="preserve">Contractor will coordinate between the Mail Order Pharmacy Program and Specialty Pharmacy Program </w:t>
      </w:r>
      <w:r w:rsidR="00754D1F">
        <w:rPr>
          <w:color w:val="000000"/>
        </w:rPr>
        <w:t>so that if an Eligible Person submits prescriptions for Specialty Drugs and non-Specialty drugs at the same time they are routed to the appropriate Program.</w:t>
      </w:r>
      <w:r w:rsidRPr="003D5078">
        <w:rPr>
          <w:color w:val="000000"/>
        </w:rPr>
        <w:t xml:space="preserve">  </w:t>
      </w:r>
    </w:p>
    <w:p w14:paraId="6C1BDD63" w14:textId="77777777" w:rsidR="00E8752F" w:rsidRDefault="00E8752F" w:rsidP="00E8752F">
      <w:pPr>
        <w:spacing w:after="0" w:line="240" w:lineRule="auto"/>
        <w:ind w:left="1080"/>
        <w:jc w:val="both"/>
        <w:rPr>
          <w:color w:val="000000"/>
        </w:rPr>
      </w:pPr>
    </w:p>
    <w:p w14:paraId="77DF7412" w14:textId="69D5CAC8" w:rsidR="00EB3F63" w:rsidRPr="003D5078" w:rsidRDefault="00EB3F63" w:rsidP="00E8752F">
      <w:pPr>
        <w:spacing w:after="0" w:line="240" w:lineRule="auto"/>
        <w:ind w:left="1080"/>
        <w:jc w:val="both"/>
        <w:rPr>
          <w:color w:val="000000"/>
        </w:rPr>
      </w:pPr>
      <w:r w:rsidRPr="003D5078">
        <w:rPr>
          <w:color w:val="000000"/>
        </w:rPr>
        <w:t xml:space="preserve">These </w:t>
      </w:r>
      <w:r w:rsidR="00E8752F">
        <w:rPr>
          <w:color w:val="000000"/>
        </w:rPr>
        <w:t xml:space="preserve">Programs </w:t>
      </w:r>
      <w:r w:rsidRPr="003D5078">
        <w:rPr>
          <w:color w:val="000000"/>
        </w:rPr>
        <w:t>include staffing and assistance with resolving eligibility issues; contacting physicians as necessary or appropriate; and providing pharmacist support to mail pharmacy</w:t>
      </w:r>
      <w:r w:rsidR="00E8752F">
        <w:rPr>
          <w:color w:val="000000"/>
        </w:rPr>
        <w:t xml:space="preserve"> and Specialty Drug pharmacy</w:t>
      </w:r>
      <w:r w:rsidRPr="003D5078">
        <w:rPr>
          <w:color w:val="000000"/>
        </w:rPr>
        <w:t xml:space="preserve"> patients.  Contractor shall fill prescriptions for Eligible Persons and shall mail such drugs or medications to such Eligible Persons subject to the following terms and conditions</w:t>
      </w:r>
      <w:r w:rsidR="003E78B8">
        <w:rPr>
          <w:color w:val="000000"/>
        </w:rPr>
        <w:t>:</w:t>
      </w:r>
      <w:r w:rsidRPr="003D5078">
        <w:rPr>
          <w:b/>
          <w:color w:val="000000"/>
        </w:rPr>
        <w:t xml:space="preserve"> </w:t>
      </w:r>
    </w:p>
    <w:p w14:paraId="68CC186B" w14:textId="25B91E48" w:rsidR="00EB3F63" w:rsidRPr="003E78B8" w:rsidRDefault="00EB3F63" w:rsidP="00AE3888">
      <w:pPr>
        <w:pStyle w:val="BodyText"/>
        <w:spacing w:after="0"/>
        <w:ind w:left="1440"/>
        <w:jc w:val="both"/>
        <w:outlineLvl w:val="0"/>
        <w:rPr>
          <w:rFonts w:asciiTheme="minorHAnsi" w:hAnsiTheme="minorHAnsi"/>
          <w:sz w:val="22"/>
          <w:szCs w:val="22"/>
        </w:rPr>
      </w:pPr>
      <w:r w:rsidRPr="003E78B8">
        <w:rPr>
          <w:rFonts w:asciiTheme="minorHAnsi" w:hAnsiTheme="minorHAnsi"/>
          <w:sz w:val="22"/>
          <w:szCs w:val="22"/>
        </w:rPr>
        <w:t xml:space="preserve">Neither </w:t>
      </w:r>
      <w:r w:rsidR="00E8752F">
        <w:rPr>
          <w:rFonts w:asciiTheme="minorHAnsi" w:hAnsiTheme="minorHAnsi"/>
          <w:sz w:val="22"/>
          <w:szCs w:val="22"/>
        </w:rPr>
        <w:t>Eligible Persons</w:t>
      </w:r>
      <w:r w:rsidRPr="003E78B8">
        <w:rPr>
          <w:rFonts w:asciiTheme="minorHAnsi" w:hAnsiTheme="minorHAnsi"/>
          <w:sz w:val="22"/>
          <w:szCs w:val="22"/>
        </w:rPr>
        <w:t xml:space="preserve"> nor the State will be charged for prescriptions the </w:t>
      </w:r>
      <w:r w:rsidR="00E8752F">
        <w:rPr>
          <w:rFonts w:asciiTheme="minorHAnsi" w:hAnsiTheme="minorHAnsi"/>
          <w:sz w:val="22"/>
          <w:szCs w:val="22"/>
        </w:rPr>
        <w:t>Eligible Person</w:t>
      </w:r>
      <w:r w:rsidR="00E8752F" w:rsidRPr="003E78B8">
        <w:rPr>
          <w:rFonts w:asciiTheme="minorHAnsi" w:hAnsiTheme="minorHAnsi"/>
          <w:sz w:val="22"/>
          <w:szCs w:val="22"/>
        </w:rPr>
        <w:t xml:space="preserve"> </w:t>
      </w:r>
      <w:r w:rsidRPr="003E78B8">
        <w:rPr>
          <w:rFonts w:asciiTheme="minorHAnsi" w:hAnsiTheme="minorHAnsi"/>
          <w:sz w:val="22"/>
          <w:szCs w:val="22"/>
        </w:rPr>
        <w:t xml:space="preserve">has not ordered or authorized to be filled by </w:t>
      </w:r>
      <w:r w:rsidR="00E8752F">
        <w:rPr>
          <w:rFonts w:asciiTheme="minorHAnsi" w:hAnsiTheme="minorHAnsi"/>
          <w:sz w:val="22"/>
          <w:szCs w:val="22"/>
        </w:rPr>
        <w:t>home delivery</w:t>
      </w:r>
      <w:r w:rsidRPr="003E78B8">
        <w:rPr>
          <w:rFonts w:asciiTheme="minorHAnsi" w:hAnsiTheme="minorHAnsi"/>
          <w:sz w:val="22"/>
          <w:szCs w:val="22"/>
        </w:rPr>
        <w:t xml:space="preserve">. If Contractor originates the suggestion for a prescription change and Contractor cannot demonstrate that the resulting </w:t>
      </w:r>
      <w:r w:rsidR="00E8752F">
        <w:rPr>
          <w:rFonts w:asciiTheme="minorHAnsi" w:hAnsiTheme="minorHAnsi"/>
          <w:sz w:val="22"/>
          <w:szCs w:val="22"/>
        </w:rPr>
        <w:t>home delivery</w:t>
      </w:r>
      <w:r w:rsidRPr="003E78B8">
        <w:rPr>
          <w:rFonts w:asciiTheme="minorHAnsi" w:hAnsiTheme="minorHAnsi"/>
          <w:sz w:val="22"/>
          <w:szCs w:val="22"/>
        </w:rPr>
        <w:t xml:space="preserve"> purchase has been authorized by the </w:t>
      </w:r>
      <w:r w:rsidR="00E8752F">
        <w:rPr>
          <w:rFonts w:asciiTheme="minorHAnsi" w:hAnsiTheme="minorHAnsi"/>
          <w:sz w:val="22"/>
          <w:szCs w:val="22"/>
        </w:rPr>
        <w:t>Eligible Person</w:t>
      </w:r>
      <w:r w:rsidRPr="003E78B8">
        <w:rPr>
          <w:rFonts w:asciiTheme="minorHAnsi" w:hAnsiTheme="minorHAnsi"/>
          <w:sz w:val="22"/>
          <w:szCs w:val="22"/>
        </w:rPr>
        <w:t xml:space="preserve">, Contractor will contact the </w:t>
      </w:r>
      <w:r w:rsidR="00E8752F">
        <w:rPr>
          <w:rFonts w:asciiTheme="minorHAnsi" w:hAnsiTheme="minorHAnsi"/>
          <w:sz w:val="22"/>
          <w:szCs w:val="22"/>
        </w:rPr>
        <w:t>Eligible Person</w:t>
      </w:r>
      <w:r w:rsidR="00E8752F" w:rsidRPr="003E78B8">
        <w:rPr>
          <w:rFonts w:asciiTheme="minorHAnsi" w:hAnsiTheme="minorHAnsi"/>
          <w:sz w:val="22"/>
          <w:szCs w:val="22"/>
        </w:rPr>
        <w:t xml:space="preserve"> </w:t>
      </w:r>
      <w:r w:rsidRPr="003E78B8">
        <w:rPr>
          <w:rFonts w:asciiTheme="minorHAnsi" w:hAnsiTheme="minorHAnsi"/>
          <w:sz w:val="22"/>
          <w:szCs w:val="22"/>
        </w:rPr>
        <w:t xml:space="preserve">to receive authorization to charge the </w:t>
      </w:r>
      <w:r w:rsidR="00E8752F">
        <w:rPr>
          <w:rFonts w:asciiTheme="minorHAnsi" w:hAnsiTheme="minorHAnsi"/>
          <w:sz w:val="22"/>
          <w:szCs w:val="22"/>
        </w:rPr>
        <w:t>Eligible Person</w:t>
      </w:r>
      <w:r w:rsidR="00E8752F" w:rsidRPr="003E78B8">
        <w:rPr>
          <w:rFonts w:asciiTheme="minorHAnsi" w:hAnsiTheme="minorHAnsi"/>
          <w:sz w:val="22"/>
          <w:szCs w:val="22"/>
        </w:rPr>
        <w:t xml:space="preserve"> </w:t>
      </w:r>
      <w:r w:rsidRPr="003E78B8">
        <w:rPr>
          <w:rFonts w:asciiTheme="minorHAnsi" w:hAnsiTheme="minorHAnsi"/>
          <w:sz w:val="22"/>
          <w:szCs w:val="22"/>
        </w:rPr>
        <w:t xml:space="preserve">for the purchase. </w:t>
      </w:r>
      <w:r w:rsidR="00E8752F">
        <w:rPr>
          <w:rFonts w:asciiTheme="minorHAnsi" w:hAnsiTheme="minorHAnsi"/>
          <w:sz w:val="22"/>
          <w:szCs w:val="22"/>
        </w:rPr>
        <w:t xml:space="preserve"> </w:t>
      </w:r>
      <w:r w:rsidRPr="003E78B8">
        <w:rPr>
          <w:rFonts w:asciiTheme="minorHAnsi" w:hAnsiTheme="minorHAnsi"/>
          <w:sz w:val="22"/>
          <w:szCs w:val="22"/>
        </w:rPr>
        <w:t xml:space="preserve">The requirement that purchaser must agree to prescriptions being filled by </w:t>
      </w:r>
      <w:r w:rsidR="00E8752F">
        <w:rPr>
          <w:rFonts w:asciiTheme="minorHAnsi" w:hAnsiTheme="minorHAnsi"/>
          <w:sz w:val="22"/>
          <w:szCs w:val="22"/>
        </w:rPr>
        <w:t xml:space="preserve">home delivery </w:t>
      </w:r>
      <w:r w:rsidRPr="003E78B8">
        <w:rPr>
          <w:rFonts w:asciiTheme="minorHAnsi" w:hAnsiTheme="minorHAnsi"/>
          <w:sz w:val="22"/>
          <w:szCs w:val="22"/>
        </w:rPr>
        <w:t>(i.e., the distribution method) does not change Contractor’s outreach to physicians concerning whether the most appropriate drug is being prescribed (e.g., interchange programs, dose optimization, step therapy, prior authorization edits, and clinical pharmacy practice issues such as drug–drug interaction or drug inappropriate for patient’s genotype).</w:t>
      </w:r>
    </w:p>
    <w:p w14:paraId="78D1B5E8" w14:textId="63CC8458" w:rsidR="00EB3F63" w:rsidRPr="003D5078" w:rsidRDefault="00EB3F63" w:rsidP="00064FEC">
      <w:pPr>
        <w:numPr>
          <w:ilvl w:val="2"/>
          <w:numId w:val="14"/>
        </w:numPr>
        <w:spacing w:after="0" w:line="240" w:lineRule="auto"/>
        <w:ind w:left="1080"/>
        <w:jc w:val="both"/>
        <w:rPr>
          <w:color w:val="000000"/>
        </w:rPr>
      </w:pPr>
      <w:r w:rsidRPr="003D5078">
        <w:rPr>
          <w:color w:val="000000"/>
        </w:rPr>
        <w:t xml:space="preserve">Program Coverage - The Program coverage (Covered Drugs/Exclusions) and days’ supply limitation for each Group covered under the Mail Order Pharmacy Program </w:t>
      </w:r>
      <w:r w:rsidR="00E8752F">
        <w:rPr>
          <w:color w:val="000000"/>
        </w:rPr>
        <w:t xml:space="preserve">and Specialty </w:t>
      </w:r>
      <w:r w:rsidR="00E8752F">
        <w:rPr>
          <w:color w:val="000000"/>
        </w:rPr>
        <w:lastRenderedPageBreak/>
        <w:t xml:space="preserve">Pharmacy Program </w:t>
      </w:r>
      <w:r w:rsidRPr="003D5078">
        <w:rPr>
          <w:color w:val="000000"/>
        </w:rPr>
        <w:t xml:space="preserve">will be as set forth in each Group’s applicable Plan Design designated by the State or IAPPP Affiliate in Exhibits A and B.  </w:t>
      </w:r>
    </w:p>
    <w:p w14:paraId="203C7AD9" w14:textId="4869E505" w:rsidR="00EB3F63" w:rsidRPr="003E78B8" w:rsidRDefault="00E8752F" w:rsidP="00064FEC">
      <w:pPr>
        <w:numPr>
          <w:ilvl w:val="2"/>
          <w:numId w:val="14"/>
        </w:numPr>
        <w:spacing w:after="0" w:line="240" w:lineRule="auto"/>
        <w:ind w:left="1080"/>
        <w:jc w:val="both"/>
        <w:rPr>
          <w:color w:val="000000"/>
        </w:rPr>
      </w:pPr>
      <w:r>
        <w:rPr>
          <w:color w:val="000000"/>
        </w:rPr>
        <w:t>Program</w:t>
      </w:r>
      <w:r w:rsidR="00EB3F63" w:rsidRPr="003E78B8">
        <w:rPr>
          <w:color w:val="000000"/>
        </w:rPr>
        <w:t xml:space="preserve"> Prescriptions may be refilled providing the prescription so states.  Prescriptions will not be filled (i) more than twelve (12) months after issuance, (ii) more than six (6) months after issuance for controlled drug substances, or (iii) if prohibited by applicable law or regulation.</w:t>
      </w:r>
    </w:p>
    <w:p w14:paraId="4B418A28" w14:textId="6A1C64E3" w:rsidR="00EB3F63" w:rsidRPr="003D5078" w:rsidRDefault="00EB3F63" w:rsidP="00064FEC">
      <w:pPr>
        <w:numPr>
          <w:ilvl w:val="2"/>
          <w:numId w:val="14"/>
        </w:numPr>
        <w:spacing w:after="0" w:line="240" w:lineRule="auto"/>
        <w:ind w:left="1080"/>
        <w:jc w:val="both"/>
        <w:rPr>
          <w:color w:val="000000"/>
        </w:rPr>
      </w:pPr>
      <w:r w:rsidRPr="003D5078">
        <w:rPr>
          <w:color w:val="000000"/>
        </w:rPr>
        <w:t>Dispensing Procedures - Contractor’s mail order and specialty pharmacies will dispense Covered Drugs to Eligible Persons, and dispense generic drugs when authorized, in accordance with (i) applicable law and regulations in the state in which Contractor’s mail order pharmacy</w:t>
      </w:r>
      <w:r w:rsidR="00A90977">
        <w:rPr>
          <w:color w:val="000000"/>
        </w:rPr>
        <w:t xml:space="preserve"> or Specialty pharmacy</w:t>
      </w:r>
      <w:r w:rsidRPr="003D5078">
        <w:rPr>
          <w:color w:val="000000"/>
        </w:rPr>
        <w:t xml:space="preserve"> is located, and (ii) the terms of this Contract and Plan Design(s).  Prescriptions not eligible for dispensing will result in contact to the </w:t>
      </w:r>
      <w:r w:rsidR="00A90977">
        <w:rPr>
          <w:color w:val="000000"/>
        </w:rPr>
        <w:t>Eligible P</w:t>
      </w:r>
      <w:r w:rsidRPr="003D5078">
        <w:rPr>
          <w:color w:val="000000"/>
        </w:rPr>
        <w:t>erson to identify alternatives; all reasonable attempts will be used to fill eligible prescriptions.  If those attempts fail, any prescriptions that are not dispensed will be returned to the applicable Eligible Person with an explanation as to why it could not be dispensed in accordance with Contractor’s standard operating procedures.  All matters pertaining to the dispensing of Covered Drugs or the practice of pharmacy in general are subject to the professional judgment of the dispensing pharmacist.  Contractor is responsible for collecting copayments.</w:t>
      </w:r>
      <w:r w:rsidRPr="003D5078">
        <w:rPr>
          <w:b/>
          <w:color w:val="000000"/>
        </w:rPr>
        <w:t xml:space="preserve">   </w:t>
      </w:r>
    </w:p>
    <w:p w14:paraId="2C5E0AA2" w14:textId="4876F419" w:rsidR="00EB3F63" w:rsidRPr="003E78B8" w:rsidRDefault="00EB3F63" w:rsidP="00064FEC">
      <w:pPr>
        <w:numPr>
          <w:ilvl w:val="2"/>
          <w:numId w:val="14"/>
        </w:numPr>
        <w:spacing w:after="0" w:line="240" w:lineRule="auto"/>
        <w:ind w:left="1080"/>
        <w:jc w:val="both"/>
        <w:rPr>
          <w:color w:val="000000"/>
        </w:rPr>
      </w:pPr>
      <w:r w:rsidRPr="003E78B8">
        <w:rPr>
          <w:color w:val="000000"/>
        </w:rPr>
        <w:t>Contractor will have the responsibility to contract with drug wholesalers and manufacturers regarding Contractor’s purchase of drugs that are dispensed by it under the Mail Order Pharmacy Program</w:t>
      </w:r>
      <w:r w:rsidR="00F33E35">
        <w:rPr>
          <w:color w:val="000000"/>
        </w:rPr>
        <w:t xml:space="preserve"> and Specialty Pharmacy Program</w:t>
      </w:r>
      <w:r w:rsidRPr="003E78B8">
        <w:rPr>
          <w:color w:val="000000"/>
        </w:rPr>
        <w:t xml:space="preserve">.  The Program Pricing Terms applicable to the Mail Order Pharmacy Program </w:t>
      </w:r>
      <w:r w:rsidR="00F33E35">
        <w:rPr>
          <w:color w:val="000000"/>
        </w:rPr>
        <w:t xml:space="preserve">and the Specialty Pharmacy Program </w:t>
      </w:r>
      <w:r w:rsidRPr="003E78B8">
        <w:rPr>
          <w:color w:val="000000"/>
        </w:rPr>
        <w:t>are set forth in Section 2, in addition to the performance standards</w:t>
      </w:r>
      <w:r w:rsidRPr="003E78B8">
        <w:rPr>
          <w:b/>
          <w:color w:val="000000"/>
        </w:rPr>
        <w:t>.</w:t>
      </w:r>
    </w:p>
    <w:p w14:paraId="2ECAA41F" w14:textId="56062AB7" w:rsidR="00EB3F63" w:rsidRPr="005A5885" w:rsidRDefault="00EB3F63" w:rsidP="00064FEC">
      <w:pPr>
        <w:numPr>
          <w:ilvl w:val="2"/>
          <w:numId w:val="14"/>
        </w:numPr>
        <w:spacing w:after="0" w:line="240" w:lineRule="auto"/>
        <w:ind w:left="1080"/>
        <w:jc w:val="both"/>
        <w:rPr>
          <w:color w:val="000000"/>
        </w:rPr>
      </w:pPr>
      <w:r w:rsidRPr="005A5885">
        <w:rPr>
          <w:color w:val="000000"/>
        </w:rPr>
        <w:t xml:space="preserve">Distribution of Information - Contractor shall provide State/IAPPP Affiliate with reasonable copies of its standard informational material explaining the </w:t>
      </w:r>
      <w:r w:rsidR="005A5885">
        <w:rPr>
          <w:color w:val="000000"/>
        </w:rPr>
        <w:t xml:space="preserve">Mail Order Pharmacy Program and Specialty Pharmacy Program </w:t>
      </w:r>
      <w:r w:rsidRPr="005A5885">
        <w:rPr>
          <w:color w:val="000000"/>
        </w:rPr>
        <w:t xml:space="preserve">and the forms necessary for Eligible Persons to utilize </w:t>
      </w:r>
      <w:r w:rsidR="005A5885">
        <w:rPr>
          <w:color w:val="000000"/>
        </w:rPr>
        <w:t xml:space="preserve">these </w:t>
      </w:r>
      <w:r w:rsidR="00A65F61">
        <w:rPr>
          <w:color w:val="000000"/>
        </w:rPr>
        <w:t>p</w:t>
      </w:r>
      <w:r w:rsidR="005A5885">
        <w:rPr>
          <w:color w:val="000000"/>
        </w:rPr>
        <w:t>rograms</w:t>
      </w:r>
      <w:r w:rsidRPr="005A5885">
        <w:rPr>
          <w:color w:val="000000"/>
        </w:rPr>
        <w:t>.  Contractor will provide postage paid envelopes, free of charge, to Eligible Persons</w:t>
      </w:r>
      <w:r w:rsidR="00D8425B">
        <w:rPr>
          <w:color w:val="000000"/>
        </w:rPr>
        <w:t xml:space="preserve"> using the Mail Order Pharmacy Program</w:t>
      </w:r>
      <w:r w:rsidRPr="005A5885">
        <w:rPr>
          <w:color w:val="000000"/>
        </w:rPr>
        <w:t xml:space="preserve">.  Eligible Persons will have toll-free telephone access to a pharmacist and IAPPP service representative.  Access to a pharmacist will be available 24/7/365 and member/customer services are available 24/7/363 (except for Christmas Day and New </w:t>
      </w:r>
      <w:r w:rsidR="00E35BD4" w:rsidRPr="005A5885">
        <w:rPr>
          <w:color w:val="000000"/>
        </w:rPr>
        <w:t>Year’s</w:t>
      </w:r>
      <w:r w:rsidRPr="005A5885">
        <w:rPr>
          <w:color w:val="000000"/>
        </w:rPr>
        <w:t xml:space="preserve"> Day). </w:t>
      </w:r>
    </w:p>
    <w:p w14:paraId="2F0706BD" w14:textId="727A8358" w:rsidR="00EB3F63" w:rsidRPr="003D5078" w:rsidRDefault="00EB3F63" w:rsidP="00064FEC">
      <w:pPr>
        <w:numPr>
          <w:ilvl w:val="2"/>
          <w:numId w:val="14"/>
        </w:numPr>
        <w:spacing w:after="0" w:line="240" w:lineRule="auto"/>
        <w:ind w:left="1080"/>
        <w:jc w:val="both"/>
        <w:rPr>
          <w:color w:val="000000"/>
        </w:rPr>
      </w:pPr>
      <w:r w:rsidRPr="003D5078">
        <w:rPr>
          <w:color w:val="000000"/>
        </w:rPr>
        <w:t xml:space="preserve">Delivery and Dispensing - Subject to and in accordance with Plan Design and applicable law, Contractor shall dispense through its mail service pharmacy </w:t>
      </w:r>
      <w:r w:rsidR="005A5885">
        <w:rPr>
          <w:color w:val="000000"/>
        </w:rPr>
        <w:t xml:space="preserve">or Specialty Drug pharmacy, as applicable, </w:t>
      </w:r>
      <w:r w:rsidRPr="003D5078">
        <w:rPr>
          <w:color w:val="000000"/>
        </w:rPr>
        <w:t>new or refill prescription orders upon receipt from a</w:t>
      </w:r>
      <w:r>
        <w:rPr>
          <w:color w:val="000000"/>
        </w:rPr>
        <w:t>n</w:t>
      </w:r>
      <w:r w:rsidRPr="003D5078">
        <w:rPr>
          <w:color w:val="000000"/>
        </w:rPr>
        <w:t xml:space="preserve"> Eligible Persons of (i) a valid prescription order or a completed refill order form and (ii) the applicable co-payment.  Contractor shall cause the filled prescriptions to be mailed to each Eligible Person via common carrier at the address set forth in the Eligibility File, appearing on the face of the prescription, or an address provided by the Eligible Person so long as such addresses are in the United States.  Contractor agrees to arrange and pay for short term retail supply of a delayed </w:t>
      </w:r>
      <w:r w:rsidR="005A5885">
        <w:rPr>
          <w:color w:val="000000"/>
        </w:rPr>
        <w:t>M</w:t>
      </w:r>
      <w:r w:rsidRPr="003D5078">
        <w:rPr>
          <w:color w:val="000000"/>
        </w:rPr>
        <w:t xml:space="preserve">ail </w:t>
      </w:r>
      <w:r w:rsidR="005A5885">
        <w:rPr>
          <w:color w:val="000000"/>
        </w:rPr>
        <w:t>O</w:t>
      </w:r>
      <w:r w:rsidRPr="003D5078">
        <w:rPr>
          <w:color w:val="000000"/>
        </w:rPr>
        <w:t xml:space="preserve">rder </w:t>
      </w:r>
      <w:r w:rsidR="005A5885">
        <w:rPr>
          <w:color w:val="000000"/>
        </w:rPr>
        <w:t xml:space="preserve">Pharmacy Program </w:t>
      </w:r>
      <w:r w:rsidRPr="003D5078">
        <w:rPr>
          <w:color w:val="000000"/>
        </w:rPr>
        <w:t>prescription caused solely by Contractor.</w:t>
      </w:r>
      <w:r w:rsidR="00C57A83">
        <w:rPr>
          <w:color w:val="000000"/>
        </w:rPr>
        <w:t xml:space="preserve">  </w:t>
      </w:r>
      <w:r w:rsidR="00C57A83" w:rsidRPr="003D5078">
        <w:rPr>
          <w:color w:val="000000"/>
        </w:rPr>
        <w:t xml:space="preserve">Contractor agrees to arrange and pay for </w:t>
      </w:r>
      <w:r w:rsidR="00C57A83">
        <w:rPr>
          <w:color w:val="000000"/>
        </w:rPr>
        <w:t>expedited handling</w:t>
      </w:r>
      <w:r w:rsidR="00C57A83" w:rsidRPr="003D5078">
        <w:rPr>
          <w:color w:val="000000"/>
        </w:rPr>
        <w:t xml:space="preserve"> of a delayed </w:t>
      </w:r>
      <w:r w:rsidR="00C57A83">
        <w:rPr>
          <w:color w:val="000000"/>
        </w:rPr>
        <w:t>Specialty</w:t>
      </w:r>
      <w:r w:rsidR="00C57A83" w:rsidRPr="003D5078">
        <w:rPr>
          <w:color w:val="000000"/>
        </w:rPr>
        <w:t xml:space="preserve"> </w:t>
      </w:r>
      <w:r w:rsidR="00C57A83">
        <w:rPr>
          <w:color w:val="000000"/>
        </w:rPr>
        <w:t xml:space="preserve">Pharmacy Program </w:t>
      </w:r>
      <w:r w:rsidR="00C57A83" w:rsidRPr="003D5078">
        <w:rPr>
          <w:color w:val="000000"/>
        </w:rPr>
        <w:t>prescription caused solely by Contractor.</w:t>
      </w:r>
      <w:r w:rsidRPr="003D5078">
        <w:rPr>
          <w:color w:val="000000"/>
        </w:rPr>
        <w:t xml:space="preserve">  Neither the State or the IAPPP Affiliates or its Eligible Persons will be charged for any incremental shipping costs associated with expedited delivery as a result of such delays. </w:t>
      </w:r>
    </w:p>
    <w:p w14:paraId="3B9A5375" w14:textId="5119438D" w:rsidR="00EB3F63" w:rsidRDefault="00EB3F63" w:rsidP="00064FEC">
      <w:pPr>
        <w:numPr>
          <w:ilvl w:val="2"/>
          <w:numId w:val="14"/>
        </w:numPr>
        <w:spacing w:after="0" w:line="240" w:lineRule="auto"/>
        <w:ind w:left="1080"/>
        <w:jc w:val="both"/>
        <w:rPr>
          <w:color w:val="000000"/>
        </w:rPr>
      </w:pPr>
      <w:r w:rsidRPr="003D5078">
        <w:rPr>
          <w:color w:val="000000"/>
        </w:rPr>
        <w:t>Pharmacy</w:t>
      </w:r>
      <w:r w:rsidR="00C57A83">
        <w:rPr>
          <w:color w:val="000000"/>
        </w:rPr>
        <w:t xml:space="preserve"> Operations</w:t>
      </w:r>
      <w:r w:rsidRPr="003D5078">
        <w:rPr>
          <w:color w:val="000000"/>
        </w:rPr>
        <w:t xml:space="preserve"> - Contractor shall operate its mail service pharmac</w:t>
      </w:r>
      <w:r w:rsidR="00C57A83">
        <w:rPr>
          <w:color w:val="000000"/>
        </w:rPr>
        <w:t>ies</w:t>
      </w:r>
      <w:r w:rsidRPr="003D5078">
        <w:rPr>
          <w:color w:val="000000"/>
        </w:rPr>
        <w:t xml:space="preserve"> </w:t>
      </w:r>
      <w:r w:rsidR="00C57A83">
        <w:rPr>
          <w:color w:val="000000"/>
        </w:rPr>
        <w:t xml:space="preserve">and Specialty Drug pharmacies </w:t>
      </w:r>
      <w:r w:rsidRPr="003D5078">
        <w:rPr>
          <w:color w:val="000000"/>
        </w:rPr>
        <w:t xml:space="preserve">in compliance with state and federal pharmaceutical laws and regulations, including limitations imposed on controlled substances, and shall dispense only those prescription drugs that, in its sole discretion, comply with law.  Contractor shall have the right to refuse to fill or renew a prescription for any Eligible Person when the Eligible Person has </w:t>
      </w:r>
      <w:r w:rsidRPr="003D5078">
        <w:rPr>
          <w:color w:val="000000"/>
        </w:rPr>
        <w:lastRenderedPageBreak/>
        <w:t>not satisfied his or her payment obligations or, in the pharmacist’s professional judgment, the filling or renewing of such prescription is not in the best interest of the Eligible Person or the pharmacist has reason to doubt the authenticity of the prescription.</w:t>
      </w:r>
    </w:p>
    <w:p w14:paraId="51414F4A" w14:textId="34CC2480" w:rsidR="00C57A83" w:rsidRDefault="00C57A83" w:rsidP="00064FEC">
      <w:pPr>
        <w:numPr>
          <w:ilvl w:val="2"/>
          <w:numId w:val="14"/>
        </w:numPr>
        <w:spacing w:after="0" w:line="240" w:lineRule="auto"/>
        <w:ind w:left="1080"/>
        <w:jc w:val="both"/>
        <w:rPr>
          <w:color w:val="000000"/>
        </w:rPr>
      </w:pPr>
      <w:r>
        <w:rPr>
          <w:color w:val="000000"/>
        </w:rPr>
        <w:t xml:space="preserve">Specialty Pharmacy Program.  Contractor shall provide </w:t>
      </w:r>
      <w:r w:rsidR="00FF4406">
        <w:rPr>
          <w:color w:val="000000"/>
        </w:rPr>
        <w:t xml:space="preserve">Eligible Persons that initiate service through the Specialty Pharmacy Program with enhanced patient support through a pharmacist-led </w:t>
      </w:r>
      <w:r w:rsidR="00B6263D">
        <w:rPr>
          <w:color w:val="000000"/>
        </w:rPr>
        <w:t xml:space="preserve">[Vendor’s service name] </w:t>
      </w:r>
      <w:r w:rsidR="004E644E">
        <w:rPr>
          <w:color w:val="000000"/>
        </w:rPr>
        <w:t>product that</w:t>
      </w:r>
      <w:r w:rsidR="00FF4406">
        <w:rPr>
          <w:color w:val="000000"/>
        </w:rPr>
        <w:t xml:space="preserve"> is specially trained in the disease state they manage.  This support will include </w:t>
      </w:r>
      <w:r w:rsidR="00B07FC8">
        <w:rPr>
          <w:color w:val="000000"/>
        </w:rPr>
        <w:t xml:space="preserve">an outbound telephone call to the Eligible Person upon the initiation of therapy and prior to each prescription refill.  In addition, </w:t>
      </w:r>
      <w:r w:rsidR="004E644E">
        <w:rPr>
          <w:color w:val="000000"/>
        </w:rPr>
        <w:t>the [</w:t>
      </w:r>
      <w:r w:rsidR="00B6263D">
        <w:rPr>
          <w:color w:val="000000"/>
        </w:rPr>
        <w:t xml:space="preserve">Vendor’s service name] </w:t>
      </w:r>
      <w:r w:rsidR="00B07FC8">
        <w:rPr>
          <w:color w:val="000000"/>
        </w:rPr>
        <w:t>will contact the Eligible Person periodically</w:t>
      </w:r>
      <w:r w:rsidR="000712E0">
        <w:rPr>
          <w:color w:val="000000"/>
        </w:rPr>
        <w:t>, as appropriate to their specific disease state,</w:t>
      </w:r>
      <w:r w:rsidR="00B07FC8">
        <w:rPr>
          <w:color w:val="000000"/>
        </w:rPr>
        <w:t xml:space="preserve"> to educate </w:t>
      </w:r>
      <w:r w:rsidR="000712E0">
        <w:rPr>
          <w:color w:val="000000"/>
        </w:rPr>
        <w:t>them</w:t>
      </w:r>
      <w:r w:rsidR="00B07FC8">
        <w:rPr>
          <w:color w:val="000000"/>
        </w:rPr>
        <w:t xml:space="preserve"> on </w:t>
      </w:r>
      <w:r w:rsidR="000712E0">
        <w:rPr>
          <w:color w:val="000000"/>
        </w:rPr>
        <w:t>proper administration of the therapy, medication storage and handling and troubleshooting side effects.  Contractor shall b</w:t>
      </w:r>
      <w:r w:rsidR="000712E0" w:rsidRPr="000712E0">
        <w:rPr>
          <w:color w:val="000000"/>
        </w:rPr>
        <w:t xml:space="preserve">ill </w:t>
      </w:r>
      <w:r w:rsidR="000712E0">
        <w:rPr>
          <w:color w:val="000000"/>
        </w:rPr>
        <w:t xml:space="preserve">the State’s or IAPPP Affiliate’s </w:t>
      </w:r>
      <w:r w:rsidR="000712E0" w:rsidRPr="000712E0">
        <w:rPr>
          <w:color w:val="000000"/>
        </w:rPr>
        <w:t xml:space="preserve">medical benefits provider </w:t>
      </w:r>
      <w:r w:rsidR="000712E0">
        <w:rPr>
          <w:color w:val="000000"/>
        </w:rPr>
        <w:t xml:space="preserve">for ancillary supplies, equipment charges or nursing charges, as indicated in Exhibit A-8, </w:t>
      </w:r>
      <w:r w:rsidR="000712E0" w:rsidRPr="000712E0">
        <w:rPr>
          <w:color w:val="000000"/>
        </w:rPr>
        <w:t xml:space="preserve">when appropriate, and pursuant to instructions from </w:t>
      </w:r>
      <w:r w:rsidR="000712E0">
        <w:rPr>
          <w:color w:val="000000"/>
        </w:rPr>
        <w:t>such</w:t>
      </w:r>
      <w:r w:rsidR="000712E0" w:rsidRPr="000712E0">
        <w:rPr>
          <w:color w:val="000000"/>
        </w:rPr>
        <w:t xml:space="preserve"> medical benefits provider</w:t>
      </w:r>
      <w:r w:rsidR="000712E0">
        <w:rPr>
          <w:color w:val="000000"/>
        </w:rPr>
        <w:t>.</w:t>
      </w:r>
    </w:p>
    <w:p w14:paraId="67E5580E" w14:textId="1EB39ADD" w:rsidR="001C064C" w:rsidRPr="00A15BFD" w:rsidRDefault="00215423" w:rsidP="00064FEC">
      <w:pPr>
        <w:numPr>
          <w:ilvl w:val="2"/>
          <w:numId w:val="14"/>
        </w:numPr>
        <w:spacing w:after="0" w:line="240" w:lineRule="auto"/>
        <w:ind w:left="1080"/>
        <w:jc w:val="both"/>
        <w:rPr>
          <w:color w:val="000000"/>
        </w:rPr>
      </w:pPr>
      <w:r>
        <w:rPr>
          <w:color w:val="000000"/>
        </w:rPr>
        <w:t xml:space="preserve">Quality Controls. </w:t>
      </w:r>
      <w:r>
        <w:t>Contractor</w:t>
      </w:r>
      <w:r w:rsidRPr="00215423">
        <w:t xml:space="preserve"> agrees that product purchasing and inventory control procedures are designed and implemented to prevent the introduction of counterfeit products into the U.S. supply chain, and to create end-to-end audit trails in the event of drug product warnings or recalls. Specifically, upon receipt at </w:t>
      </w:r>
      <w:r w:rsidR="003C19FA">
        <w:t>Contractor’s</w:t>
      </w:r>
      <w:r w:rsidRPr="00215423">
        <w:t xml:space="preserve"> mail order pharmacies, </w:t>
      </w:r>
      <w:r w:rsidR="003C19FA">
        <w:t>Contractor’s</w:t>
      </w:r>
      <w:r w:rsidRPr="00215423">
        <w:t xml:space="preserve"> Inventory Control staff verifies that the proper manufacturer NDC number, drug name</w:t>
      </w:r>
      <w:r w:rsidR="0056705B">
        <w:t>,</w:t>
      </w:r>
      <w:r w:rsidRPr="00215423">
        <w:t xml:space="preserve"> and expiration dates are received. In addition</w:t>
      </w:r>
      <w:r w:rsidR="0056705B">
        <w:t>,</w:t>
      </w:r>
      <w:r w:rsidRPr="00215423">
        <w:t xml:space="preserve"> </w:t>
      </w:r>
      <w:r w:rsidR="003C19FA">
        <w:t>Contractor</w:t>
      </w:r>
      <w:r w:rsidRPr="00215423">
        <w:t xml:space="preserve"> record</w:t>
      </w:r>
      <w:r w:rsidR="003C19FA">
        <w:t>s</w:t>
      </w:r>
      <w:r w:rsidRPr="00215423">
        <w:t xml:space="preserve"> all lot numbers of products, and </w:t>
      </w:r>
      <w:r w:rsidR="001D3A79">
        <w:t>Contractor</w:t>
      </w:r>
      <w:r w:rsidRPr="00215423">
        <w:t xml:space="preserve"> do</w:t>
      </w:r>
      <w:r w:rsidR="001D3A79">
        <w:t>es</w:t>
      </w:r>
      <w:r w:rsidRPr="00215423">
        <w:t xml:space="preserve"> not purchase repackaged products, thereby further limiting exposure to counterfeit drugs. At the time of dispensing, or as the product is being prepared for automatic dispensing, it is visually inspected by a pharmacist for correct color, shape</w:t>
      </w:r>
      <w:r w:rsidR="0056705B">
        <w:t>,</w:t>
      </w:r>
      <w:r w:rsidRPr="00215423">
        <w:t xml:space="preserve"> and other identifying markings. </w:t>
      </w:r>
      <w:r w:rsidR="001D3A79">
        <w:t>Contractor</w:t>
      </w:r>
      <w:r w:rsidRPr="00215423">
        <w:t xml:space="preserve"> will verify that all drugs from primary or secondary vendors have either been purchased directly from the manufacturer or that the vendor is capable of showing the trail to assure that they are not buying from secondary markets. Secondary wholesalers will only be used to cover for shortages that have occurred with the primary vendor and/or for limited distribution products. </w:t>
      </w:r>
    </w:p>
    <w:p w14:paraId="04336EF2" w14:textId="389ED331" w:rsidR="00304215" w:rsidRPr="00A15BFD" w:rsidRDefault="2D22EE25" w:rsidP="00064FEC">
      <w:pPr>
        <w:numPr>
          <w:ilvl w:val="2"/>
          <w:numId w:val="14"/>
        </w:numPr>
        <w:spacing w:after="0" w:line="240" w:lineRule="auto"/>
        <w:ind w:left="1080"/>
        <w:jc w:val="both"/>
      </w:pPr>
      <w:r>
        <w:t>Prescription imaging</w:t>
      </w:r>
      <w:r w:rsidR="40089CD1">
        <w:t>.</w:t>
      </w:r>
      <w:r>
        <w:t xml:space="preserve"> </w:t>
      </w:r>
      <w:r w:rsidR="4349EE1F">
        <w:t>The proposed mail facility must image all prescriptions, envelopes, notes</w:t>
      </w:r>
      <w:r w:rsidR="0056705B">
        <w:t>,</w:t>
      </w:r>
      <w:r w:rsidR="4349EE1F">
        <w:t xml:space="preserve"> and forms of payment (e.g., checks). All images must be accessible to </w:t>
      </w:r>
      <w:r w:rsidR="6E3B4542">
        <w:t>Contractor</w:t>
      </w:r>
      <w:r w:rsidR="4349EE1F">
        <w:t>’s customer service representatives within twenty-four (24) hours of receipt. </w:t>
      </w:r>
    </w:p>
    <w:p w14:paraId="2A807E55" w14:textId="77777777" w:rsidR="00EB3F63" w:rsidRPr="003D5078" w:rsidRDefault="00EB3F63" w:rsidP="00064FEC">
      <w:pPr>
        <w:numPr>
          <w:ilvl w:val="0"/>
          <w:numId w:val="10"/>
        </w:numPr>
        <w:tabs>
          <w:tab w:val="clear" w:pos="1800"/>
          <w:tab w:val="num" w:pos="720"/>
        </w:tabs>
        <w:spacing w:after="0" w:line="240" w:lineRule="auto"/>
        <w:ind w:left="720"/>
        <w:jc w:val="both"/>
        <w:rPr>
          <w:color w:val="000000"/>
        </w:rPr>
      </w:pPr>
      <w:r w:rsidRPr="003D5078">
        <w:rPr>
          <w:color w:val="000000"/>
        </w:rPr>
        <w:t>Claims Processing</w:t>
      </w:r>
    </w:p>
    <w:p w14:paraId="1E7B39A7" w14:textId="77777777" w:rsidR="00EB3F63" w:rsidRPr="003D5078" w:rsidRDefault="00EB3F63" w:rsidP="00064FEC">
      <w:pPr>
        <w:numPr>
          <w:ilvl w:val="3"/>
          <w:numId w:val="15"/>
        </w:numPr>
        <w:spacing w:after="0" w:line="240" w:lineRule="auto"/>
        <w:ind w:left="1080"/>
        <w:jc w:val="both"/>
        <w:rPr>
          <w:color w:val="000000"/>
        </w:rPr>
      </w:pPr>
      <w:r w:rsidRPr="003D5078">
        <w:rPr>
          <w:color w:val="000000"/>
        </w:rPr>
        <w:t xml:space="preserve">Provider Submitted Point of Sale (“POS”) Claims.  Contractor will process Claims submitted by participating pharmacies to Contractor in accordance with the Participating Pharmacy’s agreement with Contractor and in compliance with current NCPDP standards.  </w:t>
      </w:r>
    </w:p>
    <w:p w14:paraId="785F8D09" w14:textId="3F0818EC" w:rsidR="00EB3F63" w:rsidRPr="003D5078" w:rsidRDefault="00EB3F63" w:rsidP="00064FEC">
      <w:pPr>
        <w:numPr>
          <w:ilvl w:val="3"/>
          <w:numId w:val="15"/>
        </w:numPr>
        <w:spacing w:after="0" w:line="240" w:lineRule="auto"/>
        <w:ind w:left="1080"/>
        <w:jc w:val="both"/>
        <w:rPr>
          <w:color w:val="000000"/>
        </w:rPr>
      </w:pPr>
      <w:r w:rsidRPr="003D5078">
        <w:rPr>
          <w:color w:val="000000"/>
        </w:rPr>
        <w:t>Eligible Person Submitted Claims (“Direct Claims”).  Contractor will accept Direct Claims submitted by Eligible Persons directly to Contractor.  Contractor will process such properly submitted Claims and produce and mail</w:t>
      </w:r>
      <w:r w:rsidR="004E644E" w:rsidRPr="003D5078">
        <w:rPr>
          <w:color w:val="000000"/>
        </w:rPr>
        <w:t>: (</w:t>
      </w:r>
      <w:r w:rsidRPr="003D5078">
        <w:rPr>
          <w:color w:val="000000"/>
        </w:rPr>
        <w:t>i) explanation of benefits to Eligible Persons for allowable Claims, together with checks for the agreed upon reimbursement amounts; or (ii) requests for information for Claims that are ineligible for payment.</w:t>
      </w:r>
    </w:p>
    <w:p w14:paraId="04B29C84" w14:textId="77777777" w:rsidR="00EB3F63" w:rsidRPr="003D5078" w:rsidRDefault="00591645" w:rsidP="00064FEC">
      <w:pPr>
        <w:numPr>
          <w:ilvl w:val="0"/>
          <w:numId w:val="10"/>
        </w:numPr>
        <w:tabs>
          <w:tab w:val="clear" w:pos="1800"/>
          <w:tab w:val="num" w:pos="720"/>
        </w:tabs>
        <w:spacing w:after="0" w:line="240" w:lineRule="auto"/>
        <w:ind w:left="720"/>
        <w:jc w:val="both"/>
        <w:rPr>
          <w:color w:val="000000"/>
        </w:rPr>
      </w:pPr>
      <w:r>
        <w:rPr>
          <w:color w:val="000000"/>
        </w:rPr>
        <w:t>Eligibility Services</w:t>
      </w:r>
    </w:p>
    <w:p w14:paraId="532B2C60" w14:textId="6480FAB9" w:rsidR="00EB3F63" w:rsidRDefault="00EB3F63" w:rsidP="00064FEC">
      <w:pPr>
        <w:numPr>
          <w:ilvl w:val="0"/>
          <w:numId w:val="16"/>
        </w:numPr>
        <w:tabs>
          <w:tab w:val="clear" w:pos="1620"/>
          <w:tab w:val="num" w:pos="1440"/>
        </w:tabs>
        <w:spacing w:after="0" w:line="240" w:lineRule="auto"/>
        <w:ind w:left="1080"/>
        <w:jc w:val="both"/>
        <w:rPr>
          <w:color w:val="000000"/>
        </w:rPr>
      </w:pPr>
      <w:r w:rsidRPr="003D5078">
        <w:rPr>
          <w:color w:val="000000"/>
        </w:rPr>
        <w:t xml:space="preserve">Based upon the information provided via </w:t>
      </w:r>
      <w:r>
        <w:rPr>
          <w:color w:val="000000"/>
        </w:rPr>
        <w:t>electronic transmissions or paper application</w:t>
      </w:r>
      <w:r w:rsidRPr="003D5078">
        <w:rPr>
          <w:color w:val="000000"/>
        </w:rPr>
        <w:t xml:space="preserve"> by State/IAPPP Affiliate, Contractor will maintain an eligibility file identifying current and terminated Eligible Persons.  Contractor will support a weekly eligibility </w:t>
      </w:r>
      <w:r w:rsidRPr="003D5078">
        <w:t xml:space="preserve">update for the State, if requested. Contractor will load eligibility within </w:t>
      </w:r>
      <w:r>
        <w:t>twenty-four (</w:t>
      </w:r>
      <w:r w:rsidRPr="003D5078">
        <w:t>24</w:t>
      </w:r>
      <w:r>
        <w:t>)</w:t>
      </w:r>
      <w:r w:rsidRPr="003D5078">
        <w:t xml:space="preserve"> hours of receipt (provided the file is received by Contractor by 8:00 am ET Monday thru Saturday).</w:t>
      </w:r>
      <w:r w:rsidRPr="00A11B59">
        <w:rPr>
          <w:i/>
          <w:color w:val="000000"/>
        </w:rPr>
        <w:t xml:space="preserve"> </w:t>
      </w:r>
      <w:r w:rsidRPr="00C904C4">
        <w:rPr>
          <w:i/>
          <w:color w:val="000000"/>
        </w:rPr>
        <w:t xml:space="preserve">[The </w:t>
      </w:r>
      <w:r w:rsidR="00591645" w:rsidRPr="00C904C4">
        <w:rPr>
          <w:i/>
          <w:color w:val="000000"/>
        </w:rPr>
        <w:t>Contractor will</w:t>
      </w:r>
      <w:r w:rsidRPr="00C904C4">
        <w:rPr>
          <w:i/>
          <w:color w:val="000000"/>
        </w:rPr>
        <w:t xml:space="preserve"> work with the State’s medical </w:t>
      </w:r>
      <w:r w:rsidR="00E35BD4" w:rsidRPr="00C904C4">
        <w:rPr>
          <w:i/>
          <w:color w:val="000000"/>
        </w:rPr>
        <w:t>third-party</w:t>
      </w:r>
      <w:r w:rsidRPr="00C904C4">
        <w:rPr>
          <w:i/>
          <w:color w:val="000000"/>
        </w:rPr>
        <w:t xml:space="preserve"> administrator to </w:t>
      </w:r>
      <w:r w:rsidR="00591645" w:rsidRPr="00C904C4">
        <w:rPr>
          <w:i/>
          <w:color w:val="000000"/>
        </w:rPr>
        <w:t>receive</w:t>
      </w:r>
      <w:r w:rsidRPr="00C904C4">
        <w:rPr>
          <w:i/>
          <w:color w:val="000000"/>
        </w:rPr>
        <w:t xml:space="preserve"> an eligibility feed for persons covered by the State.]</w:t>
      </w:r>
    </w:p>
    <w:p w14:paraId="3A523019" w14:textId="77777777" w:rsidR="00CF5D66" w:rsidRDefault="00EB3F63" w:rsidP="00064FEC">
      <w:pPr>
        <w:numPr>
          <w:ilvl w:val="0"/>
          <w:numId w:val="16"/>
        </w:numPr>
        <w:tabs>
          <w:tab w:val="clear" w:pos="1620"/>
          <w:tab w:val="num" w:pos="1440"/>
        </w:tabs>
        <w:spacing w:after="0" w:line="240" w:lineRule="auto"/>
        <w:ind w:left="1080"/>
        <w:jc w:val="both"/>
        <w:rPr>
          <w:color w:val="000000"/>
        </w:rPr>
      </w:pPr>
      <w:r w:rsidRPr="00CF5D66">
        <w:rPr>
          <w:color w:val="000000"/>
        </w:rPr>
        <w:lastRenderedPageBreak/>
        <w:t>Contractor’s client support system will be accessible via the C</w:t>
      </w:r>
      <w:r w:rsidR="00CF5D66">
        <w:rPr>
          <w:color w:val="000000"/>
        </w:rPr>
        <w:t>ontractor’s</w:t>
      </w:r>
      <w:r w:rsidRPr="00CF5D66">
        <w:rPr>
          <w:color w:val="000000"/>
        </w:rPr>
        <w:t xml:space="preserve"> Website for online access to current eligibility. </w:t>
      </w:r>
    </w:p>
    <w:p w14:paraId="7E0C0505" w14:textId="2751A513" w:rsidR="00CF5D66" w:rsidRPr="00863F08" w:rsidRDefault="00EB3F63" w:rsidP="00064FEC">
      <w:pPr>
        <w:numPr>
          <w:ilvl w:val="0"/>
          <w:numId w:val="16"/>
        </w:numPr>
        <w:tabs>
          <w:tab w:val="clear" w:pos="1620"/>
          <w:tab w:val="num" w:pos="1440"/>
        </w:tabs>
        <w:spacing w:after="0" w:line="240" w:lineRule="auto"/>
        <w:ind w:left="1080"/>
        <w:jc w:val="both"/>
        <w:rPr>
          <w:color w:val="000000"/>
        </w:rPr>
      </w:pPr>
      <w:r w:rsidRPr="00CF5D66">
        <w:rPr>
          <w:color w:val="000000"/>
        </w:rPr>
        <w:t xml:space="preserve">Contractor will provide I.D. cards upon request.  Contractor will design the identification card layout and provide State with a proof of design layout.  All identification cards will include Contractor name and logo.  For each cardholder, Contractor will generate standard Contractor cards in such final design.  Contractor will mail pharmacy identification cards to Eligible Person homes. Based upon the information provided via electronic transmissions or paper application by State/IAPPP Affiliate, Contractor will maintain an eligibility file identifying current and terminated Eligible Persons.  Contractor will support a weekly eligibility </w:t>
      </w:r>
      <w:r w:rsidRPr="00055F0D">
        <w:t xml:space="preserve">update for the State, if requested. Contractor will load eligibility within </w:t>
      </w:r>
      <w:r>
        <w:t>twenty-four (</w:t>
      </w:r>
      <w:r w:rsidRPr="00055F0D">
        <w:t>24</w:t>
      </w:r>
      <w:r>
        <w:t>)</w:t>
      </w:r>
      <w:r w:rsidRPr="00055F0D">
        <w:t xml:space="preserve"> hours of receipt (provided the file is received by Contractor by 8:00 am ET Monday thru Saturday</w:t>
      </w:r>
      <w:r w:rsidRPr="00C904C4">
        <w:t>).</w:t>
      </w:r>
      <w:r w:rsidRPr="00C904C4">
        <w:rPr>
          <w:i/>
          <w:color w:val="000000"/>
        </w:rPr>
        <w:t xml:space="preserve"> [The current </w:t>
      </w:r>
      <w:r w:rsidR="00CF5D66" w:rsidRPr="00C904C4">
        <w:rPr>
          <w:i/>
          <w:color w:val="000000"/>
        </w:rPr>
        <w:t>Contractor</w:t>
      </w:r>
      <w:r w:rsidRPr="00C904C4">
        <w:rPr>
          <w:i/>
          <w:color w:val="000000"/>
        </w:rPr>
        <w:t xml:space="preserve"> works with the State’s medical </w:t>
      </w:r>
      <w:r w:rsidR="00E35BD4" w:rsidRPr="00C904C4">
        <w:rPr>
          <w:i/>
          <w:color w:val="000000"/>
        </w:rPr>
        <w:t>third-party</w:t>
      </w:r>
      <w:r w:rsidRPr="00C904C4">
        <w:rPr>
          <w:i/>
          <w:color w:val="000000"/>
        </w:rPr>
        <w:t xml:space="preserve"> administrator to provide ID cards.]</w:t>
      </w:r>
    </w:p>
    <w:p w14:paraId="6C9CE466" w14:textId="140D7783" w:rsidR="00952B7B" w:rsidRPr="00CF5D66" w:rsidRDefault="1F594CE3" w:rsidP="00064FEC">
      <w:pPr>
        <w:numPr>
          <w:ilvl w:val="0"/>
          <w:numId w:val="16"/>
        </w:numPr>
        <w:tabs>
          <w:tab w:val="clear" w:pos="1620"/>
          <w:tab w:val="num" w:pos="1440"/>
        </w:tabs>
        <w:spacing w:after="0" w:line="240" w:lineRule="auto"/>
        <w:ind w:left="1080"/>
        <w:jc w:val="both"/>
        <w:rPr>
          <w:color w:val="000000"/>
        </w:rPr>
      </w:pPr>
      <w:r w:rsidRPr="2F764024">
        <w:rPr>
          <w:color w:val="000000" w:themeColor="text1"/>
        </w:rPr>
        <w:t xml:space="preserve">Contractor will utilize the unique member IDs provided from the eligibility system(s) used by the State and the IAPPP Affiliates. This number, assigned to every member (subscribers and dependents) may vary in format among the various entities. </w:t>
      </w:r>
    </w:p>
    <w:p w14:paraId="2E299E22" w14:textId="77777777" w:rsidR="00EB3F63" w:rsidRPr="00CF5D66" w:rsidRDefault="00EB3F63" w:rsidP="00064FEC">
      <w:pPr>
        <w:pStyle w:val="ListParagraph"/>
        <w:numPr>
          <w:ilvl w:val="0"/>
          <w:numId w:val="10"/>
        </w:numPr>
        <w:tabs>
          <w:tab w:val="clear" w:pos="1800"/>
          <w:tab w:val="num" w:pos="1170"/>
          <w:tab w:val="num" w:pos="1440"/>
        </w:tabs>
        <w:spacing w:after="0" w:line="240" w:lineRule="auto"/>
        <w:ind w:left="720"/>
        <w:jc w:val="both"/>
        <w:rPr>
          <w:color w:val="000000"/>
        </w:rPr>
      </w:pPr>
      <w:r w:rsidRPr="00CF5D66">
        <w:rPr>
          <w:color w:val="000000"/>
        </w:rPr>
        <w:t>Set- up and load of no less than twelve (12) months of historical records from prior vendor at no charge.</w:t>
      </w:r>
    </w:p>
    <w:p w14:paraId="0DA44802" w14:textId="77777777" w:rsidR="00EB3F63" w:rsidRPr="006F79B7" w:rsidRDefault="00EB3F63" w:rsidP="00064FEC">
      <w:pPr>
        <w:numPr>
          <w:ilvl w:val="0"/>
          <w:numId w:val="10"/>
        </w:numPr>
        <w:tabs>
          <w:tab w:val="num" w:pos="720"/>
        </w:tabs>
        <w:spacing w:after="0" w:line="240" w:lineRule="auto"/>
        <w:ind w:left="720"/>
        <w:jc w:val="both"/>
        <w:rPr>
          <w:color w:val="000000"/>
        </w:rPr>
      </w:pPr>
      <w:r w:rsidRPr="003D5078">
        <w:rPr>
          <w:color w:val="000000"/>
        </w:rPr>
        <w:t xml:space="preserve">Billing Detail Information – Contractor will provide State/IAPPP Affiliate with detailed administrative billings in accordance with section </w:t>
      </w:r>
      <w:r w:rsidR="006F79B7" w:rsidRPr="006F79B7">
        <w:rPr>
          <w:color w:val="000000"/>
        </w:rPr>
        <w:t>(15</w:t>
      </w:r>
      <w:r w:rsidRPr="006F79B7">
        <w:rPr>
          <w:color w:val="000000"/>
        </w:rPr>
        <w:t>)(b).</w:t>
      </w:r>
    </w:p>
    <w:p w14:paraId="726B3D67" w14:textId="77777777" w:rsidR="00EB3F63" w:rsidRPr="00CF5D66" w:rsidRDefault="00EC78C1" w:rsidP="00064FEC">
      <w:pPr>
        <w:pStyle w:val="ListParagraph"/>
        <w:numPr>
          <w:ilvl w:val="0"/>
          <w:numId w:val="10"/>
        </w:numPr>
        <w:tabs>
          <w:tab w:val="clear" w:pos="1800"/>
        </w:tabs>
        <w:spacing w:after="0" w:line="240" w:lineRule="auto"/>
        <w:ind w:left="720"/>
        <w:jc w:val="both"/>
        <w:rPr>
          <w:color w:val="000000"/>
        </w:rPr>
      </w:pPr>
      <w:r>
        <w:rPr>
          <w:color w:val="000000"/>
        </w:rPr>
        <w:t>Eligible Person</w:t>
      </w:r>
      <w:r w:rsidR="00EB3F63" w:rsidRPr="00CF5D66">
        <w:rPr>
          <w:color w:val="000000"/>
        </w:rPr>
        <w:t xml:space="preserve"> Communication Materials</w:t>
      </w:r>
      <w:r w:rsidR="00EB3F63" w:rsidRPr="00CF5D66">
        <w:rPr>
          <w:b/>
          <w:color w:val="000000"/>
        </w:rPr>
        <w:t xml:space="preserve"> </w:t>
      </w:r>
    </w:p>
    <w:p w14:paraId="171F9FF7" w14:textId="77777777" w:rsidR="00EB3F63" w:rsidRPr="00D93CAD" w:rsidRDefault="00EB3F63" w:rsidP="00064FEC">
      <w:pPr>
        <w:numPr>
          <w:ilvl w:val="3"/>
          <w:numId w:val="4"/>
        </w:numPr>
        <w:spacing w:after="0" w:line="240" w:lineRule="auto"/>
        <w:ind w:left="1080"/>
        <w:jc w:val="both"/>
        <w:rPr>
          <w:color w:val="000000"/>
        </w:rPr>
      </w:pPr>
      <w:r w:rsidRPr="003D5078">
        <w:rPr>
          <w:color w:val="000000"/>
        </w:rPr>
        <w:t>Contractor Welcome Package for new designated Eligible Persons</w:t>
      </w:r>
      <w:r w:rsidR="00CF5D66">
        <w:rPr>
          <w:color w:val="000000"/>
        </w:rPr>
        <w:t xml:space="preserve"> including</w:t>
      </w:r>
      <w:r w:rsidRPr="003D5078">
        <w:rPr>
          <w:color w:val="000000"/>
        </w:rPr>
        <w:t xml:space="preserve"> of</w:t>
      </w:r>
      <w:r>
        <w:rPr>
          <w:color w:val="000000"/>
        </w:rPr>
        <w:t xml:space="preserve"> i</w:t>
      </w:r>
      <w:r w:rsidRPr="00D93CAD">
        <w:rPr>
          <w:color w:val="000000"/>
          <w:spacing w:val="-3"/>
        </w:rPr>
        <w:t>nformation on access to Participating Pharmacy network chains.</w:t>
      </w:r>
    </w:p>
    <w:p w14:paraId="334890D6" w14:textId="77777777" w:rsidR="00EB3F63" w:rsidRPr="003D5078" w:rsidRDefault="00EB3F63" w:rsidP="00064FEC">
      <w:pPr>
        <w:numPr>
          <w:ilvl w:val="3"/>
          <w:numId w:val="4"/>
        </w:numPr>
        <w:spacing w:after="0" w:line="240" w:lineRule="auto"/>
        <w:ind w:left="1080"/>
        <w:jc w:val="both"/>
        <w:rPr>
          <w:color w:val="000000"/>
        </w:rPr>
      </w:pPr>
      <w:r w:rsidRPr="003D5078">
        <w:rPr>
          <w:color w:val="000000"/>
        </w:rPr>
        <w:t>Direct reimbursement claim form via the web.</w:t>
      </w:r>
    </w:p>
    <w:p w14:paraId="01E92DE0" w14:textId="77777777" w:rsidR="00EB3F63" w:rsidRPr="003D5078" w:rsidRDefault="00EB3F63" w:rsidP="00064FEC">
      <w:pPr>
        <w:numPr>
          <w:ilvl w:val="3"/>
          <w:numId w:val="4"/>
        </w:numPr>
        <w:spacing w:after="0" w:line="240" w:lineRule="auto"/>
        <w:ind w:left="1080"/>
        <w:jc w:val="both"/>
        <w:rPr>
          <w:color w:val="000000"/>
        </w:rPr>
      </w:pPr>
      <w:r w:rsidRPr="003D5078">
        <w:rPr>
          <w:color w:val="000000"/>
        </w:rPr>
        <w:t xml:space="preserve">Replacement of any </w:t>
      </w:r>
      <w:r w:rsidR="00EC78C1">
        <w:rPr>
          <w:color w:val="000000"/>
        </w:rPr>
        <w:t>Eligible Person</w:t>
      </w:r>
      <w:r w:rsidRPr="003D5078">
        <w:rPr>
          <w:color w:val="000000"/>
        </w:rPr>
        <w:t xml:space="preserve"> Communication materials, Formulary materials, or Identification Cards.</w:t>
      </w:r>
      <w:r>
        <w:rPr>
          <w:color w:val="000000"/>
        </w:rPr>
        <w:t xml:space="preserve"> </w:t>
      </w:r>
      <w:r w:rsidRPr="00C904C4">
        <w:rPr>
          <w:i/>
          <w:color w:val="000000"/>
          <w:spacing w:val="-3"/>
        </w:rPr>
        <w:t>[ID cards currently handled by the medical TPA</w:t>
      </w:r>
      <w:r w:rsidR="00CF5D66" w:rsidRPr="00C904C4">
        <w:rPr>
          <w:i/>
          <w:color w:val="000000"/>
          <w:spacing w:val="-3"/>
        </w:rPr>
        <w:t xml:space="preserve"> for the State of Indiana employees</w:t>
      </w:r>
      <w:r w:rsidRPr="00C904C4">
        <w:rPr>
          <w:i/>
          <w:color w:val="000000"/>
          <w:spacing w:val="-3"/>
        </w:rPr>
        <w:t>.]</w:t>
      </w:r>
    </w:p>
    <w:p w14:paraId="69918C77" w14:textId="77777777" w:rsidR="00EB3F63" w:rsidRPr="003D5078" w:rsidRDefault="00712668" w:rsidP="00064FEC">
      <w:pPr>
        <w:numPr>
          <w:ilvl w:val="3"/>
          <w:numId w:val="4"/>
        </w:numPr>
        <w:spacing w:after="0" w:line="240" w:lineRule="auto"/>
        <w:ind w:left="1080"/>
        <w:jc w:val="both"/>
        <w:rPr>
          <w:color w:val="000000"/>
        </w:rPr>
      </w:pPr>
      <w:r>
        <w:rPr>
          <w:color w:val="000000"/>
        </w:rPr>
        <w:t>Electronically providing</w:t>
      </w:r>
      <w:r w:rsidR="00EB3F63" w:rsidRPr="003D5078">
        <w:rPr>
          <w:color w:val="000000"/>
        </w:rPr>
        <w:t xml:space="preserve"> to Eligible Persons </w:t>
      </w:r>
      <w:r>
        <w:rPr>
          <w:color w:val="000000"/>
        </w:rPr>
        <w:t>a</w:t>
      </w:r>
      <w:r w:rsidR="00EB3F63" w:rsidRPr="003D5078">
        <w:rPr>
          <w:color w:val="000000"/>
        </w:rPr>
        <w:t xml:space="preserve"> prescription history along with specific recommended actions and related savings</w:t>
      </w:r>
      <w:r>
        <w:rPr>
          <w:color w:val="000000"/>
        </w:rPr>
        <w:t xml:space="preserve"> and provision of mailings advising Eligible Persons of the availability of such information on Contractor’s web site</w:t>
      </w:r>
      <w:r w:rsidR="00EB3F63" w:rsidRPr="003D5078">
        <w:rPr>
          <w:color w:val="000000"/>
        </w:rPr>
        <w:t xml:space="preserve">.  </w:t>
      </w:r>
    </w:p>
    <w:p w14:paraId="0FC6A3E0" w14:textId="77777777" w:rsidR="00EB3F63" w:rsidRPr="003D5078" w:rsidRDefault="00EB3F63" w:rsidP="00064FEC">
      <w:pPr>
        <w:numPr>
          <w:ilvl w:val="3"/>
          <w:numId w:val="4"/>
        </w:numPr>
        <w:spacing w:after="0" w:line="240" w:lineRule="auto"/>
        <w:ind w:left="1080"/>
        <w:jc w:val="both"/>
        <w:rPr>
          <w:color w:val="000000"/>
        </w:rPr>
      </w:pPr>
      <w:r w:rsidRPr="003D5078">
        <w:rPr>
          <w:color w:val="000000"/>
        </w:rPr>
        <w:t>Customized, targeted Eligible Person mailings for closed/custom formulary, if applicable.</w:t>
      </w:r>
    </w:p>
    <w:p w14:paraId="52898F68" w14:textId="77777777" w:rsidR="00EB3F63" w:rsidRPr="003D5078" w:rsidRDefault="003E6533" w:rsidP="00064FEC">
      <w:pPr>
        <w:numPr>
          <w:ilvl w:val="3"/>
          <w:numId w:val="4"/>
        </w:numPr>
        <w:spacing w:after="0" w:line="240" w:lineRule="auto"/>
        <w:ind w:left="1080"/>
        <w:jc w:val="both"/>
        <w:rPr>
          <w:b/>
          <w:color w:val="000000"/>
        </w:rPr>
      </w:pPr>
      <w:r>
        <w:rPr>
          <w:color w:val="000000"/>
        </w:rPr>
        <w:t>With respect to the State’s Plan only, a</w:t>
      </w:r>
      <w:r w:rsidR="00CF5D66">
        <w:rPr>
          <w:color w:val="000000"/>
        </w:rPr>
        <w:t>ttestation of actuarially equivalent credible coverage for Medicare.</w:t>
      </w:r>
    </w:p>
    <w:p w14:paraId="024F6A1E" w14:textId="77777777" w:rsidR="00EB3F63" w:rsidRDefault="00874E54" w:rsidP="00032875">
      <w:pPr>
        <w:spacing w:after="0"/>
        <w:ind w:left="810" w:hanging="450"/>
        <w:jc w:val="both"/>
        <w:rPr>
          <w:color w:val="000000"/>
        </w:rPr>
      </w:pPr>
      <w:r>
        <w:rPr>
          <w:color w:val="000000"/>
        </w:rPr>
        <w:t>(1</w:t>
      </w:r>
      <w:r w:rsidR="00B17466">
        <w:rPr>
          <w:color w:val="000000"/>
        </w:rPr>
        <w:t>2</w:t>
      </w:r>
      <w:r>
        <w:rPr>
          <w:color w:val="000000"/>
        </w:rPr>
        <w:t>)</w:t>
      </w:r>
      <w:r>
        <w:rPr>
          <w:color w:val="000000"/>
        </w:rPr>
        <w:tab/>
        <w:t>Clinical Programs</w:t>
      </w:r>
      <w:r w:rsidR="003E6533">
        <w:rPr>
          <w:color w:val="000000"/>
        </w:rPr>
        <w:t>.</w:t>
      </w:r>
    </w:p>
    <w:p w14:paraId="3BA6B280" w14:textId="77777777" w:rsidR="003E6533" w:rsidRDefault="003E6533" w:rsidP="004752EF">
      <w:pPr>
        <w:spacing w:after="0"/>
        <w:ind w:left="1080" w:hanging="360"/>
        <w:jc w:val="both"/>
        <w:rPr>
          <w:color w:val="000000"/>
        </w:rPr>
      </w:pPr>
      <w:r>
        <w:rPr>
          <w:color w:val="000000"/>
        </w:rPr>
        <w:t>(a)</w:t>
      </w:r>
      <w:r w:rsidR="004752EF">
        <w:rPr>
          <w:color w:val="000000"/>
        </w:rPr>
        <w:tab/>
        <w:t xml:space="preserve">Core Clinical Services and Programs.  </w:t>
      </w:r>
    </w:p>
    <w:p w14:paraId="051ABBC9" w14:textId="77777777" w:rsidR="00304A68" w:rsidRDefault="00304A68" w:rsidP="004752EF">
      <w:pPr>
        <w:spacing w:after="0"/>
        <w:ind w:left="1080" w:hanging="360"/>
        <w:jc w:val="both"/>
        <w:rPr>
          <w:color w:val="000000"/>
        </w:rPr>
      </w:pPr>
    </w:p>
    <w:tbl>
      <w:tblPr>
        <w:tblW w:w="3297" w:type="pct"/>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50"/>
        <w:gridCol w:w="5187"/>
      </w:tblGrid>
      <w:tr w:rsidR="00FA3395" w:rsidRPr="00D528AD" w14:paraId="3ABC256F" w14:textId="77777777" w:rsidTr="00FA3395">
        <w:trPr>
          <w:trHeight w:val="404"/>
        </w:trPr>
        <w:tc>
          <w:tcPr>
            <w:tcW w:w="428" w:type="pct"/>
          </w:tcPr>
          <w:p w14:paraId="6DA2CBFC" w14:textId="77777777" w:rsidR="00FA3395" w:rsidRPr="004752EF" w:rsidRDefault="00FA3395" w:rsidP="00FA3395">
            <w:pPr>
              <w:pStyle w:val="CMKHeader3"/>
              <w:widowControl w:val="0"/>
              <w:spacing w:before="40" w:after="40"/>
              <w:ind w:right="-1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xml:space="preserve"> </w:t>
            </w:r>
            <w:r>
              <w:rPr>
                <w:rFonts w:asciiTheme="minorHAnsi" w:hAnsiTheme="minorHAnsi" w:cs="Times New Roman"/>
                <w:b w:val="0"/>
                <w:bCs w:val="0"/>
                <w:color w:val="000000"/>
              </w:rPr>
              <w:t>(i</w:t>
            </w:r>
            <w:r w:rsidRPr="004752EF">
              <w:rPr>
                <w:rFonts w:asciiTheme="minorHAnsi" w:hAnsiTheme="minorHAnsi" w:cs="Times New Roman"/>
                <w:b w:val="0"/>
                <w:bCs w:val="0"/>
                <w:color w:val="000000"/>
              </w:rPr>
              <w:t>)</w:t>
            </w:r>
          </w:p>
        </w:tc>
        <w:tc>
          <w:tcPr>
            <w:tcW w:w="4572" w:type="pct"/>
            <w:gridSpan w:val="2"/>
          </w:tcPr>
          <w:p w14:paraId="197864B5" w14:textId="77777777" w:rsidR="00FA3395" w:rsidRPr="004752EF" w:rsidRDefault="00FA3395" w:rsidP="00907D00">
            <w:pPr>
              <w:pStyle w:val="CMKHeader3"/>
              <w:widowControl w:val="0"/>
              <w:spacing w:before="40" w:after="40"/>
              <w:ind w:right="-17"/>
              <w:rPr>
                <w:rFonts w:asciiTheme="minorHAnsi" w:hAnsiTheme="minorHAnsi" w:cs="Times New Roman"/>
                <w:bCs w:val="0"/>
                <w:color w:val="000000"/>
              </w:rPr>
            </w:pPr>
            <w:r w:rsidRPr="004752EF">
              <w:rPr>
                <w:rFonts w:asciiTheme="minorHAnsi" w:hAnsiTheme="minorHAnsi" w:cs="Times New Roman"/>
                <w:bCs w:val="0"/>
                <w:color w:val="000000"/>
              </w:rPr>
              <w:t xml:space="preserve">Formulary Management </w:t>
            </w:r>
          </w:p>
        </w:tc>
      </w:tr>
      <w:tr w:rsidR="00FA3395" w:rsidRPr="00D528AD" w14:paraId="44F992E3" w14:textId="77777777" w:rsidTr="00FA3395">
        <w:tc>
          <w:tcPr>
            <w:tcW w:w="428" w:type="pct"/>
          </w:tcPr>
          <w:p w14:paraId="5EF4D735"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(ii</w:t>
            </w:r>
            <w:r w:rsidRPr="004752EF">
              <w:rPr>
                <w:rFonts w:asciiTheme="minorHAnsi" w:hAnsiTheme="minorHAnsi" w:cs="Times New Roman"/>
                <w:b w:val="0"/>
                <w:bCs w:val="0"/>
                <w:color w:val="000000"/>
              </w:rPr>
              <w:t>)</w:t>
            </w:r>
          </w:p>
        </w:tc>
        <w:tc>
          <w:tcPr>
            <w:tcW w:w="4572" w:type="pct"/>
            <w:gridSpan w:val="2"/>
          </w:tcPr>
          <w:p w14:paraId="71F0FBD2" w14:textId="77777777" w:rsidR="00FA3395" w:rsidRPr="004752EF" w:rsidRDefault="00FA3395" w:rsidP="00907D00">
            <w:pPr>
              <w:pStyle w:val="CMKHeader3"/>
              <w:widowControl w:val="0"/>
              <w:spacing w:before="40" w:after="40"/>
              <w:ind w:right="-547"/>
              <w:jc w:val="both"/>
              <w:rPr>
                <w:rFonts w:asciiTheme="minorHAnsi" w:hAnsiTheme="minorHAnsi" w:cs="Times New Roman"/>
                <w:bCs w:val="0"/>
                <w:color w:val="000000"/>
              </w:rPr>
            </w:pPr>
            <w:r w:rsidRPr="004752EF">
              <w:rPr>
                <w:rFonts w:asciiTheme="minorHAnsi" w:hAnsiTheme="minorHAnsi" w:cs="Times New Roman"/>
                <w:bCs w:val="0"/>
                <w:color w:val="000000"/>
              </w:rPr>
              <w:t xml:space="preserve">Safety Programs </w:t>
            </w:r>
          </w:p>
        </w:tc>
      </w:tr>
      <w:tr w:rsidR="00FA3395" w:rsidRPr="00D528AD" w14:paraId="42826417" w14:textId="77777777" w:rsidTr="00FA3395">
        <w:tc>
          <w:tcPr>
            <w:tcW w:w="428" w:type="pct"/>
          </w:tcPr>
          <w:p w14:paraId="3584E203"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45DF54DF"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A</w:t>
            </w:r>
            <w:r w:rsidRPr="004752EF">
              <w:rPr>
                <w:rFonts w:asciiTheme="minorHAnsi" w:hAnsiTheme="minorHAnsi" w:cs="Times New Roman"/>
                <w:b w:val="0"/>
                <w:bCs w:val="0"/>
                <w:color w:val="000000"/>
              </w:rPr>
              <w:t>.</w:t>
            </w:r>
          </w:p>
        </w:tc>
        <w:tc>
          <w:tcPr>
            <w:tcW w:w="4207" w:type="pct"/>
          </w:tcPr>
          <w:p w14:paraId="23C7C94D" w14:textId="77777777" w:rsidR="00FA3395" w:rsidRPr="004752EF" w:rsidRDefault="00FA3395" w:rsidP="00907D00">
            <w:pPr>
              <w:pStyle w:val="CMKHeader3"/>
              <w:widowControl w:val="0"/>
              <w:tabs>
                <w:tab w:val="left" w:pos="5325"/>
              </w:tabs>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POS Safety Review</w:t>
            </w:r>
          </w:p>
        </w:tc>
      </w:tr>
      <w:tr w:rsidR="00D34F2D" w:rsidRPr="00D528AD" w14:paraId="4C3404DE" w14:textId="77777777" w:rsidTr="00FA3395">
        <w:tc>
          <w:tcPr>
            <w:tcW w:w="428" w:type="pct"/>
          </w:tcPr>
          <w:p w14:paraId="2D440B84" w14:textId="77777777" w:rsidR="00D34F2D" w:rsidRPr="004752EF" w:rsidRDefault="00D34F2D"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267A9E52" w14:textId="2116BBF7" w:rsidR="00D34F2D" w:rsidRDefault="00D34F2D"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B.</w:t>
            </w:r>
          </w:p>
        </w:tc>
        <w:tc>
          <w:tcPr>
            <w:tcW w:w="4207" w:type="pct"/>
          </w:tcPr>
          <w:p w14:paraId="491881AF" w14:textId="02D670D8" w:rsidR="00D34F2D" w:rsidRPr="004752EF" w:rsidRDefault="00D34F2D"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Concurrent Drug Utilization Review</w:t>
            </w:r>
          </w:p>
        </w:tc>
      </w:tr>
      <w:tr w:rsidR="00FA3395" w:rsidRPr="00D528AD" w14:paraId="45629057" w14:textId="77777777" w:rsidTr="00FA3395">
        <w:tc>
          <w:tcPr>
            <w:tcW w:w="428" w:type="pct"/>
          </w:tcPr>
          <w:p w14:paraId="1F46AD62"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75765912" w14:textId="4618B31B" w:rsidR="00FA3395" w:rsidRPr="004752EF" w:rsidRDefault="00D34F2D"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C</w:t>
            </w:r>
            <w:r w:rsidR="00FA3395" w:rsidRPr="004752EF">
              <w:rPr>
                <w:rFonts w:asciiTheme="minorHAnsi" w:hAnsiTheme="minorHAnsi" w:cs="Times New Roman"/>
                <w:b w:val="0"/>
                <w:bCs w:val="0"/>
                <w:color w:val="000000"/>
              </w:rPr>
              <w:t>.</w:t>
            </w:r>
          </w:p>
        </w:tc>
        <w:tc>
          <w:tcPr>
            <w:tcW w:w="4207" w:type="pct"/>
          </w:tcPr>
          <w:p w14:paraId="58440AE3"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xml:space="preserve">Retrospective Safety Review with Pharmacy Claims </w:t>
            </w:r>
          </w:p>
        </w:tc>
      </w:tr>
      <w:tr w:rsidR="00FA3395" w:rsidRPr="00D528AD" w14:paraId="72955949" w14:textId="77777777" w:rsidTr="00FA3395">
        <w:tc>
          <w:tcPr>
            <w:tcW w:w="428" w:type="pct"/>
          </w:tcPr>
          <w:p w14:paraId="71482654"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77F364B7" w14:textId="0F695227" w:rsidR="00FA3395" w:rsidRPr="004752EF" w:rsidRDefault="00FB276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D</w:t>
            </w:r>
            <w:r w:rsidR="00FA3395" w:rsidRPr="004752EF">
              <w:rPr>
                <w:rFonts w:asciiTheme="minorHAnsi" w:hAnsiTheme="minorHAnsi" w:cs="Times New Roman"/>
                <w:b w:val="0"/>
                <w:bCs w:val="0"/>
                <w:color w:val="000000"/>
              </w:rPr>
              <w:t>.</w:t>
            </w:r>
          </w:p>
        </w:tc>
        <w:tc>
          <w:tcPr>
            <w:tcW w:w="4207" w:type="pct"/>
          </w:tcPr>
          <w:p w14:paraId="4F6BB897"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xml:space="preserve">Safety and Monitoring Solution </w:t>
            </w:r>
          </w:p>
        </w:tc>
      </w:tr>
      <w:tr w:rsidR="00FA3395" w:rsidRPr="00D528AD" w14:paraId="43994C45" w14:textId="77777777" w:rsidTr="00FA3395">
        <w:tc>
          <w:tcPr>
            <w:tcW w:w="428" w:type="pct"/>
          </w:tcPr>
          <w:p w14:paraId="668F3CF4"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20224B2A" w14:textId="56815AE3" w:rsidR="00FA3395" w:rsidRPr="004752EF" w:rsidRDefault="00FB276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E</w:t>
            </w:r>
            <w:r w:rsidR="00FA3395" w:rsidRPr="004752EF">
              <w:rPr>
                <w:rFonts w:asciiTheme="minorHAnsi" w:hAnsiTheme="minorHAnsi" w:cs="Times New Roman"/>
                <w:b w:val="0"/>
                <w:bCs w:val="0"/>
                <w:color w:val="000000"/>
              </w:rPr>
              <w:t>.</w:t>
            </w:r>
          </w:p>
        </w:tc>
        <w:tc>
          <w:tcPr>
            <w:tcW w:w="4207" w:type="pct"/>
          </w:tcPr>
          <w:p w14:paraId="5EAA3AA9"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Physicians Profiling Report</w:t>
            </w:r>
          </w:p>
        </w:tc>
      </w:tr>
      <w:tr w:rsidR="00FA3395" w:rsidRPr="00D528AD" w14:paraId="754E4150" w14:textId="77777777" w:rsidTr="00FA3395">
        <w:tc>
          <w:tcPr>
            <w:tcW w:w="428" w:type="pct"/>
          </w:tcPr>
          <w:p w14:paraId="6B0FDBF7"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5A7677F5" w14:textId="03F790C6" w:rsidR="00FA3395" w:rsidRPr="004752EF" w:rsidRDefault="00FB276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F</w:t>
            </w:r>
            <w:r w:rsidR="00FA3395" w:rsidRPr="004752EF">
              <w:rPr>
                <w:rFonts w:asciiTheme="minorHAnsi" w:hAnsiTheme="minorHAnsi" w:cs="Times New Roman"/>
                <w:b w:val="0"/>
                <w:bCs w:val="0"/>
                <w:color w:val="000000"/>
              </w:rPr>
              <w:t>.</w:t>
            </w:r>
          </w:p>
        </w:tc>
        <w:tc>
          <w:tcPr>
            <w:tcW w:w="4207" w:type="pct"/>
          </w:tcPr>
          <w:p w14:paraId="0DE4DB22"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POS Utilization Management</w:t>
            </w:r>
          </w:p>
          <w:p w14:paraId="1FB754C3"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lastRenderedPageBreak/>
              <w:t>- Dose Optimization</w:t>
            </w:r>
          </w:p>
          <w:p w14:paraId="573B7329"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Quantity Limit</w:t>
            </w:r>
          </w:p>
          <w:p w14:paraId="1EBDE030"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Step Therapy</w:t>
            </w:r>
          </w:p>
        </w:tc>
      </w:tr>
      <w:tr w:rsidR="00FA3395" w:rsidRPr="00D528AD" w14:paraId="6D201A2D" w14:textId="77777777" w:rsidTr="00FA3395">
        <w:tc>
          <w:tcPr>
            <w:tcW w:w="428" w:type="pct"/>
          </w:tcPr>
          <w:p w14:paraId="562C9CE3" w14:textId="77777777" w:rsidR="00FA3395" w:rsidRPr="004752EF" w:rsidRDefault="00FA3395" w:rsidP="00FA3395">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lastRenderedPageBreak/>
              <w:t>(</w:t>
            </w:r>
            <w:r>
              <w:rPr>
                <w:rFonts w:asciiTheme="minorHAnsi" w:hAnsiTheme="minorHAnsi" w:cs="Times New Roman"/>
                <w:b w:val="0"/>
                <w:bCs w:val="0"/>
                <w:color w:val="000000"/>
              </w:rPr>
              <w:t>iii</w:t>
            </w:r>
            <w:r w:rsidRPr="004752EF">
              <w:rPr>
                <w:rFonts w:asciiTheme="minorHAnsi" w:hAnsiTheme="minorHAnsi" w:cs="Times New Roman"/>
                <w:b w:val="0"/>
                <w:bCs w:val="0"/>
                <w:color w:val="000000"/>
              </w:rPr>
              <w:t>)</w:t>
            </w:r>
          </w:p>
        </w:tc>
        <w:tc>
          <w:tcPr>
            <w:tcW w:w="4572" w:type="pct"/>
            <w:gridSpan w:val="2"/>
          </w:tcPr>
          <w:p w14:paraId="088B9001" w14:textId="77777777" w:rsidR="00FA3395" w:rsidRPr="004752EF" w:rsidRDefault="00FA3395" w:rsidP="00907D00">
            <w:pPr>
              <w:pStyle w:val="CMKHeader3"/>
              <w:widowControl w:val="0"/>
              <w:spacing w:before="40" w:after="40"/>
              <w:ind w:right="-547"/>
              <w:jc w:val="both"/>
              <w:rPr>
                <w:rFonts w:asciiTheme="minorHAnsi" w:hAnsiTheme="minorHAnsi" w:cs="Times New Roman"/>
                <w:bCs w:val="0"/>
                <w:color w:val="000000"/>
              </w:rPr>
            </w:pPr>
            <w:r w:rsidRPr="004752EF">
              <w:rPr>
                <w:rFonts w:asciiTheme="minorHAnsi" w:hAnsiTheme="minorHAnsi" w:cs="Times New Roman"/>
                <w:bCs w:val="0"/>
                <w:color w:val="000000"/>
              </w:rPr>
              <w:t xml:space="preserve">Savings Programs </w:t>
            </w:r>
          </w:p>
        </w:tc>
      </w:tr>
      <w:tr w:rsidR="00FA3395" w:rsidRPr="00D528AD" w14:paraId="03E054DC" w14:textId="77777777" w:rsidTr="00FA3395">
        <w:tc>
          <w:tcPr>
            <w:tcW w:w="428" w:type="pct"/>
          </w:tcPr>
          <w:p w14:paraId="039929CF"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25E5AE9C"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A</w:t>
            </w:r>
            <w:r w:rsidRPr="004752EF">
              <w:rPr>
                <w:rFonts w:asciiTheme="minorHAnsi" w:hAnsiTheme="minorHAnsi" w:cs="Times New Roman"/>
                <w:b w:val="0"/>
                <w:bCs w:val="0"/>
                <w:color w:val="000000"/>
              </w:rPr>
              <w:t>.</w:t>
            </w:r>
          </w:p>
        </w:tc>
        <w:tc>
          <w:tcPr>
            <w:tcW w:w="4207" w:type="pct"/>
          </w:tcPr>
          <w:p w14:paraId="77686A4A"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Comprehensive Generics Solutions</w:t>
            </w:r>
          </w:p>
          <w:p w14:paraId="115BA547" w14:textId="72F56571" w:rsidR="00FA3395" w:rsidRPr="004752EF" w:rsidRDefault="00FA3395" w:rsidP="00907D00">
            <w:pPr>
              <w:pStyle w:val="CMKHeader3"/>
              <w:widowControl w:val="0"/>
              <w:spacing w:before="40" w:after="40"/>
              <w:ind w:left="343" w:right="-547" w:hanging="343"/>
              <w:jc w:val="both"/>
              <w:rPr>
                <w:rFonts w:asciiTheme="minorHAnsi" w:hAnsiTheme="minorHAnsi" w:cs="Times New Roman"/>
                <w:b w:val="0"/>
                <w:bCs w:val="0"/>
                <w:color w:val="000000"/>
              </w:rPr>
            </w:pPr>
          </w:p>
        </w:tc>
      </w:tr>
      <w:tr w:rsidR="00FA3395" w:rsidRPr="00D528AD" w14:paraId="04306806" w14:textId="77777777" w:rsidTr="00FA3395">
        <w:tc>
          <w:tcPr>
            <w:tcW w:w="428" w:type="pct"/>
          </w:tcPr>
          <w:p w14:paraId="50243B03"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18F8B9AF"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B</w:t>
            </w:r>
            <w:r w:rsidRPr="004752EF">
              <w:rPr>
                <w:rFonts w:asciiTheme="minorHAnsi" w:hAnsiTheme="minorHAnsi" w:cs="Times New Roman"/>
                <w:b w:val="0"/>
                <w:bCs w:val="0"/>
                <w:color w:val="000000"/>
              </w:rPr>
              <w:t>.</w:t>
            </w:r>
          </w:p>
        </w:tc>
        <w:tc>
          <w:tcPr>
            <w:tcW w:w="4207" w:type="pct"/>
          </w:tcPr>
          <w:p w14:paraId="18F82F04"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POS Preferred Product Messaging</w:t>
            </w:r>
          </w:p>
        </w:tc>
      </w:tr>
      <w:tr w:rsidR="00FA3395" w:rsidRPr="00D528AD" w14:paraId="13063DDB" w14:textId="77777777" w:rsidTr="00FA3395">
        <w:tc>
          <w:tcPr>
            <w:tcW w:w="428" w:type="pct"/>
          </w:tcPr>
          <w:p w14:paraId="5013712A"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14E940F0"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C</w:t>
            </w:r>
            <w:r w:rsidRPr="004752EF">
              <w:rPr>
                <w:rFonts w:asciiTheme="minorHAnsi" w:hAnsiTheme="minorHAnsi" w:cs="Times New Roman"/>
                <w:b w:val="0"/>
                <w:bCs w:val="0"/>
                <w:color w:val="000000"/>
              </w:rPr>
              <w:t>.</w:t>
            </w:r>
          </w:p>
        </w:tc>
        <w:tc>
          <w:tcPr>
            <w:tcW w:w="4207" w:type="pct"/>
          </w:tcPr>
          <w:p w14:paraId="536CE126" w14:textId="77777777" w:rsidR="00FA3395" w:rsidRPr="004752EF" w:rsidRDefault="00FA3395" w:rsidP="00616482">
            <w:pPr>
              <w:pStyle w:val="CMKHeader3"/>
              <w:widowControl w:val="0"/>
              <w:spacing w:before="40" w:after="40"/>
              <w:ind w:right="-547"/>
              <w:jc w:val="both"/>
              <w:rPr>
                <w:rFonts w:asciiTheme="minorHAnsi" w:hAnsiTheme="minorHAnsi" w:cs="Times New Roman"/>
                <w:b w:val="0"/>
                <w:bCs w:val="0"/>
                <w:color w:val="000000"/>
              </w:rPr>
            </w:pPr>
            <w:r w:rsidRPr="004752EF">
              <w:rPr>
                <w:rFonts w:asciiTheme="minorHAnsi" w:hAnsiTheme="minorHAnsi" w:cs="Times New Roman"/>
                <w:b w:val="0"/>
                <w:bCs w:val="0"/>
                <w:color w:val="000000"/>
              </w:rPr>
              <w:t xml:space="preserve">Generic Step Therapy </w:t>
            </w:r>
          </w:p>
        </w:tc>
      </w:tr>
      <w:tr w:rsidR="00FA3395" w:rsidRPr="00D528AD" w14:paraId="5F1F71B3" w14:textId="77777777" w:rsidTr="00FA3395">
        <w:tc>
          <w:tcPr>
            <w:tcW w:w="428" w:type="pct"/>
          </w:tcPr>
          <w:p w14:paraId="717FC63C"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(iv</w:t>
            </w:r>
            <w:r w:rsidRPr="004752EF">
              <w:rPr>
                <w:rFonts w:asciiTheme="minorHAnsi" w:hAnsiTheme="minorHAnsi" w:cs="Times New Roman"/>
                <w:b w:val="0"/>
                <w:bCs w:val="0"/>
                <w:color w:val="000000"/>
              </w:rPr>
              <w:t>)</w:t>
            </w:r>
          </w:p>
        </w:tc>
        <w:tc>
          <w:tcPr>
            <w:tcW w:w="4572" w:type="pct"/>
            <w:gridSpan w:val="2"/>
          </w:tcPr>
          <w:p w14:paraId="4DE4D72B" w14:textId="77777777" w:rsidR="00FA3395" w:rsidRPr="004752EF" w:rsidRDefault="00FA3395" w:rsidP="00907D00">
            <w:pPr>
              <w:pStyle w:val="CMKHeader3"/>
              <w:widowControl w:val="0"/>
              <w:spacing w:before="40" w:after="40"/>
              <w:ind w:right="-547"/>
              <w:jc w:val="both"/>
              <w:rPr>
                <w:rFonts w:asciiTheme="minorHAnsi" w:hAnsiTheme="minorHAnsi" w:cs="Times New Roman"/>
                <w:bCs w:val="0"/>
                <w:color w:val="000000"/>
              </w:rPr>
            </w:pPr>
            <w:r w:rsidRPr="004752EF">
              <w:rPr>
                <w:rFonts w:asciiTheme="minorHAnsi" w:hAnsiTheme="minorHAnsi" w:cs="Times New Roman"/>
                <w:bCs w:val="0"/>
                <w:color w:val="000000"/>
              </w:rPr>
              <w:t>Pharmacy Advisor</w:t>
            </w:r>
          </w:p>
        </w:tc>
      </w:tr>
      <w:tr w:rsidR="00FA3395" w:rsidRPr="00D528AD" w14:paraId="672EA062" w14:textId="77777777" w:rsidTr="00FA3395">
        <w:tc>
          <w:tcPr>
            <w:tcW w:w="428" w:type="pct"/>
          </w:tcPr>
          <w:p w14:paraId="5459BB24"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116D2920"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A</w:t>
            </w:r>
            <w:r w:rsidRPr="004752EF">
              <w:rPr>
                <w:rFonts w:asciiTheme="minorHAnsi" w:hAnsiTheme="minorHAnsi" w:cs="Times New Roman"/>
                <w:b w:val="0"/>
                <w:bCs w:val="0"/>
                <w:color w:val="000000"/>
              </w:rPr>
              <w:t>.</w:t>
            </w:r>
          </w:p>
        </w:tc>
        <w:tc>
          <w:tcPr>
            <w:tcW w:w="4207" w:type="pct"/>
          </w:tcPr>
          <w:p w14:paraId="23CF6A52" w14:textId="2CD94FF4" w:rsidR="00FA3395" w:rsidRPr="004752EF" w:rsidRDefault="00FA3395" w:rsidP="00907D00"/>
        </w:tc>
      </w:tr>
      <w:tr w:rsidR="00FA3395" w:rsidRPr="00D528AD" w14:paraId="6EB2814F" w14:textId="77777777" w:rsidTr="00FA3395">
        <w:tc>
          <w:tcPr>
            <w:tcW w:w="428" w:type="pct"/>
          </w:tcPr>
          <w:p w14:paraId="02CBAC38"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5A9A80F0"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B</w:t>
            </w:r>
            <w:r w:rsidRPr="004752EF">
              <w:rPr>
                <w:rFonts w:asciiTheme="minorHAnsi" w:hAnsiTheme="minorHAnsi" w:cs="Times New Roman"/>
                <w:b w:val="0"/>
                <w:bCs w:val="0"/>
                <w:color w:val="000000"/>
              </w:rPr>
              <w:t>.</w:t>
            </w:r>
          </w:p>
        </w:tc>
        <w:tc>
          <w:tcPr>
            <w:tcW w:w="4207" w:type="pct"/>
          </w:tcPr>
          <w:p w14:paraId="7451518D" w14:textId="27DD0056" w:rsidR="00FA3395" w:rsidRPr="004752EF" w:rsidRDefault="00FA3395" w:rsidP="00907D00"/>
        </w:tc>
      </w:tr>
      <w:tr w:rsidR="00FA3395" w:rsidRPr="00D528AD" w14:paraId="79DBA100" w14:textId="77777777" w:rsidTr="00FA3395">
        <w:tc>
          <w:tcPr>
            <w:tcW w:w="428" w:type="pct"/>
          </w:tcPr>
          <w:p w14:paraId="5117B3E7"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155D76AB"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C</w:t>
            </w:r>
            <w:r w:rsidRPr="004752EF">
              <w:rPr>
                <w:rFonts w:asciiTheme="minorHAnsi" w:hAnsiTheme="minorHAnsi" w:cs="Times New Roman"/>
                <w:b w:val="0"/>
                <w:bCs w:val="0"/>
                <w:color w:val="000000"/>
              </w:rPr>
              <w:t>.</w:t>
            </w:r>
          </w:p>
        </w:tc>
        <w:tc>
          <w:tcPr>
            <w:tcW w:w="4207" w:type="pct"/>
          </w:tcPr>
          <w:p w14:paraId="3D9E381E" w14:textId="64629BA9" w:rsidR="00FA3395" w:rsidRPr="004752EF" w:rsidRDefault="00FA3395" w:rsidP="00907D00"/>
        </w:tc>
      </w:tr>
      <w:tr w:rsidR="00FA3395" w:rsidRPr="00D528AD" w14:paraId="2CB88CC9" w14:textId="77777777" w:rsidTr="00FA3395">
        <w:tc>
          <w:tcPr>
            <w:tcW w:w="428" w:type="pct"/>
          </w:tcPr>
          <w:p w14:paraId="79BC6F7D"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(v</w:t>
            </w:r>
            <w:r w:rsidRPr="004752EF">
              <w:rPr>
                <w:rFonts w:asciiTheme="minorHAnsi" w:hAnsiTheme="minorHAnsi" w:cs="Times New Roman"/>
                <w:b w:val="0"/>
                <w:bCs w:val="0"/>
                <w:color w:val="000000"/>
              </w:rPr>
              <w:t>)</w:t>
            </w:r>
          </w:p>
        </w:tc>
        <w:tc>
          <w:tcPr>
            <w:tcW w:w="4572" w:type="pct"/>
            <w:gridSpan w:val="2"/>
            <w:vAlign w:val="center"/>
          </w:tcPr>
          <w:p w14:paraId="291285BE" w14:textId="77777777" w:rsidR="00FA3395" w:rsidRDefault="00FA3395" w:rsidP="00907D00">
            <w:pPr>
              <w:rPr>
                <w:b/>
                <w:color w:val="000000"/>
              </w:rPr>
            </w:pPr>
            <w:r w:rsidRPr="004752EF">
              <w:rPr>
                <w:b/>
                <w:color w:val="000000"/>
              </w:rPr>
              <w:t>Utilization Management</w:t>
            </w:r>
          </w:p>
          <w:p w14:paraId="41E1896A" w14:textId="77777777" w:rsidR="007F2FE5" w:rsidRDefault="007F2FE5" w:rsidP="00907D00">
            <w:pPr>
              <w:rPr>
                <w:b/>
                <w:color w:val="000000"/>
              </w:rPr>
            </w:pPr>
          </w:p>
          <w:p w14:paraId="4D0DFD3B" w14:textId="46A1A270" w:rsidR="00FA3395" w:rsidRPr="004752EF" w:rsidRDefault="00FA3395" w:rsidP="00907D00">
            <w:pPr>
              <w:rPr>
                <w:b/>
              </w:rPr>
            </w:pPr>
          </w:p>
        </w:tc>
      </w:tr>
      <w:tr w:rsidR="00FA3395" w:rsidRPr="00D528AD" w14:paraId="3BC4FD6D" w14:textId="77777777" w:rsidTr="00FA3395">
        <w:tc>
          <w:tcPr>
            <w:tcW w:w="428" w:type="pct"/>
          </w:tcPr>
          <w:p w14:paraId="3EFDD861"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2B62E784"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A</w:t>
            </w:r>
            <w:r w:rsidRPr="004752EF">
              <w:rPr>
                <w:rFonts w:asciiTheme="minorHAnsi" w:hAnsiTheme="minorHAnsi" w:cs="Times New Roman"/>
                <w:b w:val="0"/>
                <w:bCs w:val="0"/>
                <w:color w:val="000000"/>
              </w:rPr>
              <w:t>.</w:t>
            </w:r>
          </w:p>
        </w:tc>
        <w:tc>
          <w:tcPr>
            <w:tcW w:w="4207" w:type="pct"/>
          </w:tcPr>
          <w:p w14:paraId="0C588A79" w14:textId="77777777" w:rsidR="00FA3395" w:rsidRPr="004752EF" w:rsidRDefault="00FA3395" w:rsidP="00907D00">
            <w:r w:rsidRPr="004752EF">
              <w:rPr>
                <w:rFonts w:cs="Times New Roman"/>
                <w:color w:val="000000"/>
              </w:rPr>
              <w:t>Prior Authorization</w:t>
            </w:r>
          </w:p>
        </w:tc>
      </w:tr>
      <w:tr w:rsidR="00FA3395" w:rsidRPr="00D528AD" w14:paraId="4B5346D7" w14:textId="77777777" w:rsidTr="00FA3395">
        <w:tc>
          <w:tcPr>
            <w:tcW w:w="428" w:type="pct"/>
          </w:tcPr>
          <w:p w14:paraId="0F3B24A7"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6AF9DD47"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B</w:t>
            </w:r>
            <w:r w:rsidRPr="004752EF">
              <w:rPr>
                <w:rFonts w:asciiTheme="minorHAnsi" w:hAnsiTheme="minorHAnsi" w:cs="Times New Roman"/>
                <w:b w:val="0"/>
                <w:bCs w:val="0"/>
                <w:color w:val="000000"/>
              </w:rPr>
              <w:t>.</w:t>
            </w:r>
          </w:p>
        </w:tc>
        <w:tc>
          <w:tcPr>
            <w:tcW w:w="4207" w:type="pct"/>
          </w:tcPr>
          <w:p w14:paraId="0EAAD8FE" w14:textId="77777777" w:rsidR="00FA3395" w:rsidRPr="00311600" w:rsidRDefault="00FA3395" w:rsidP="00311600">
            <w:pPr>
              <w:rPr>
                <w:color w:val="000000"/>
              </w:rPr>
            </w:pPr>
            <w:r w:rsidRPr="004752EF">
              <w:rPr>
                <w:rFonts w:cs="Times New Roman"/>
                <w:color w:val="000000"/>
              </w:rPr>
              <w:t>Appeals</w:t>
            </w:r>
            <w:r w:rsidRPr="004752EF">
              <w:rPr>
                <w:color w:val="000000"/>
              </w:rPr>
              <w:t xml:space="preserve"> </w:t>
            </w:r>
          </w:p>
        </w:tc>
      </w:tr>
      <w:tr w:rsidR="00FA3395" w:rsidRPr="00D528AD" w14:paraId="494ED910" w14:textId="77777777" w:rsidTr="00FA3395">
        <w:tc>
          <w:tcPr>
            <w:tcW w:w="428" w:type="pct"/>
          </w:tcPr>
          <w:p w14:paraId="54D17348"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p>
        </w:tc>
        <w:tc>
          <w:tcPr>
            <w:tcW w:w="365" w:type="pct"/>
          </w:tcPr>
          <w:p w14:paraId="02406E72"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C</w:t>
            </w:r>
            <w:r w:rsidRPr="004752EF">
              <w:rPr>
                <w:rFonts w:asciiTheme="minorHAnsi" w:hAnsiTheme="minorHAnsi" w:cs="Times New Roman"/>
                <w:b w:val="0"/>
                <w:bCs w:val="0"/>
                <w:color w:val="000000"/>
              </w:rPr>
              <w:t>.</w:t>
            </w:r>
          </w:p>
        </w:tc>
        <w:tc>
          <w:tcPr>
            <w:tcW w:w="4207" w:type="pct"/>
          </w:tcPr>
          <w:p w14:paraId="7CD9C45B" w14:textId="77777777" w:rsidR="00FA3395" w:rsidRPr="004752EF" w:rsidRDefault="00FA3395" w:rsidP="00907D00">
            <w:r w:rsidRPr="004752EF">
              <w:t>PPACA External Review</w:t>
            </w:r>
          </w:p>
        </w:tc>
      </w:tr>
      <w:tr w:rsidR="00FA3395" w:rsidRPr="00D528AD" w14:paraId="7AB54935" w14:textId="77777777" w:rsidTr="00FA3395">
        <w:tc>
          <w:tcPr>
            <w:tcW w:w="428" w:type="pct"/>
          </w:tcPr>
          <w:p w14:paraId="70EA0AE8" w14:textId="77777777" w:rsidR="00FA3395" w:rsidRPr="004752EF" w:rsidRDefault="00FA3395" w:rsidP="00907D00">
            <w:pPr>
              <w:pStyle w:val="CMKHeader3"/>
              <w:widowControl w:val="0"/>
              <w:spacing w:before="40" w:after="40"/>
              <w:ind w:right="-547"/>
              <w:jc w:val="both"/>
              <w:rPr>
                <w:rFonts w:asciiTheme="minorHAnsi" w:hAnsiTheme="minorHAnsi" w:cs="Times New Roman"/>
                <w:b w:val="0"/>
                <w:bCs w:val="0"/>
                <w:color w:val="000000"/>
              </w:rPr>
            </w:pPr>
            <w:r>
              <w:rPr>
                <w:rFonts w:asciiTheme="minorHAnsi" w:hAnsiTheme="minorHAnsi" w:cs="Times New Roman"/>
                <w:b w:val="0"/>
                <w:bCs w:val="0"/>
                <w:color w:val="000000"/>
              </w:rPr>
              <w:t>(vi</w:t>
            </w:r>
            <w:r w:rsidRPr="004752EF">
              <w:rPr>
                <w:rFonts w:asciiTheme="minorHAnsi" w:hAnsiTheme="minorHAnsi" w:cs="Times New Roman"/>
                <w:b w:val="0"/>
                <w:bCs w:val="0"/>
                <w:color w:val="000000"/>
              </w:rPr>
              <w:t>)</w:t>
            </w:r>
          </w:p>
        </w:tc>
        <w:tc>
          <w:tcPr>
            <w:tcW w:w="4572" w:type="pct"/>
            <w:gridSpan w:val="2"/>
            <w:vAlign w:val="center"/>
          </w:tcPr>
          <w:p w14:paraId="5DB16D27" w14:textId="77777777" w:rsidR="00FA3395" w:rsidRPr="004752EF" w:rsidRDefault="00FA3395" w:rsidP="00907D00">
            <w:pPr>
              <w:rPr>
                <w:b/>
              </w:rPr>
            </w:pPr>
            <w:r w:rsidRPr="004752EF">
              <w:rPr>
                <w:b/>
              </w:rPr>
              <w:t>Specialty Guideline management</w:t>
            </w:r>
          </w:p>
        </w:tc>
      </w:tr>
    </w:tbl>
    <w:p w14:paraId="17C66081" w14:textId="77777777" w:rsidR="004752EF" w:rsidRDefault="004752EF" w:rsidP="004752EF">
      <w:pPr>
        <w:spacing w:after="0"/>
        <w:ind w:left="1080" w:hanging="360"/>
        <w:jc w:val="both"/>
        <w:rPr>
          <w:color w:val="000000"/>
        </w:rPr>
      </w:pPr>
    </w:p>
    <w:p w14:paraId="5670E8A0" w14:textId="77777777" w:rsidR="00192185" w:rsidRPr="001B3E76" w:rsidRDefault="004752EF" w:rsidP="00192185">
      <w:pPr>
        <w:spacing w:after="0"/>
        <w:ind w:left="1080" w:hanging="360"/>
        <w:jc w:val="both"/>
        <w:rPr>
          <w:rFonts w:cstheme="minorHAnsi"/>
          <w:color w:val="000000"/>
        </w:rPr>
      </w:pPr>
      <w:r w:rsidRPr="001B3E76">
        <w:rPr>
          <w:rFonts w:cstheme="minorHAnsi"/>
          <w:color w:val="000000"/>
        </w:rPr>
        <w:t>(b)</w:t>
      </w:r>
      <w:r w:rsidR="00F04958" w:rsidRPr="001B3E76">
        <w:rPr>
          <w:rFonts w:cstheme="minorHAnsi"/>
          <w:color w:val="000000"/>
        </w:rPr>
        <w:t xml:space="preserve">IAPPP Affiliate may elect additional programs/services that will be documented in their </w:t>
      </w:r>
      <w:r w:rsidR="00693C88" w:rsidRPr="001B3E76">
        <w:rPr>
          <w:rFonts w:cstheme="minorHAnsi"/>
          <w:color w:val="000000"/>
        </w:rPr>
        <w:t>IAPPP Binder Agreement</w:t>
      </w:r>
      <w:r w:rsidR="005F1837" w:rsidRPr="001B3E76">
        <w:rPr>
          <w:rFonts w:cstheme="minorHAnsi"/>
          <w:color w:val="000000"/>
        </w:rPr>
        <w:t xml:space="preserve"> and outlined in Exhibit A-</w:t>
      </w:r>
      <w:r w:rsidR="00104183" w:rsidRPr="001B3E76">
        <w:rPr>
          <w:rFonts w:cstheme="minorHAnsi"/>
          <w:color w:val="000000"/>
        </w:rPr>
        <w:t>8</w:t>
      </w:r>
      <w:r w:rsidR="00F04958" w:rsidRPr="001B3E76">
        <w:rPr>
          <w:rFonts w:cstheme="minorHAnsi"/>
          <w:color w:val="000000"/>
        </w:rPr>
        <w:t xml:space="preserve">. </w:t>
      </w:r>
    </w:p>
    <w:p w14:paraId="69611699" w14:textId="41C4A5D7" w:rsidR="002B1672" w:rsidRPr="001B3E76" w:rsidRDefault="00192185" w:rsidP="00192185">
      <w:pPr>
        <w:spacing w:after="0"/>
        <w:ind w:left="1080" w:hanging="360"/>
        <w:jc w:val="both"/>
        <w:rPr>
          <w:rFonts w:cstheme="minorHAnsi"/>
          <w:color w:val="000000"/>
        </w:rPr>
      </w:pPr>
      <w:r w:rsidRPr="001B3E76">
        <w:rPr>
          <w:rFonts w:cstheme="minorHAnsi"/>
        </w:rPr>
        <w:t>(c) Contractor</w:t>
      </w:r>
      <w:r w:rsidRPr="004E3401">
        <w:rPr>
          <w:rStyle w:val="normaltextrun"/>
          <w:rFonts w:cstheme="minorHAnsi"/>
          <w:color w:val="000000"/>
          <w:shd w:val="clear" w:color="auto" w:fill="FFFFFF"/>
        </w:rPr>
        <w:t xml:space="preserve"> will analyze the effectiveness of clinical programs on an ongoing basis. At least semi-annually Contractor will present review of programs currently in place and recommendations to State of Indiana/IAPPP Affiliates for additions or changes. This analysis should include number of members affected, clinical significance</w:t>
      </w:r>
      <w:r w:rsidR="00421641" w:rsidRPr="004E3401">
        <w:rPr>
          <w:rStyle w:val="normaltextrun"/>
          <w:rFonts w:cstheme="minorHAnsi"/>
          <w:color w:val="000000"/>
          <w:shd w:val="clear" w:color="auto" w:fill="FFFFFF"/>
        </w:rPr>
        <w:t>,</w:t>
      </w:r>
      <w:r w:rsidRPr="004E3401">
        <w:rPr>
          <w:rStyle w:val="normaltextrun"/>
          <w:rFonts w:cstheme="minorHAnsi"/>
          <w:color w:val="000000"/>
          <w:shd w:val="clear" w:color="auto" w:fill="FFFFFF"/>
        </w:rPr>
        <w:t xml:space="preserve"> and financial impact. It should further include an assessment of prescription drug issues, trends</w:t>
      </w:r>
      <w:r w:rsidR="00421641" w:rsidRPr="004E3401">
        <w:rPr>
          <w:rStyle w:val="normaltextrun"/>
          <w:rFonts w:cstheme="minorHAnsi"/>
          <w:color w:val="000000"/>
          <w:shd w:val="clear" w:color="auto" w:fill="FFFFFF"/>
        </w:rPr>
        <w:t>,</w:t>
      </w:r>
      <w:r w:rsidRPr="004E3401">
        <w:rPr>
          <w:rStyle w:val="normaltextrun"/>
          <w:rFonts w:cstheme="minorHAnsi"/>
          <w:color w:val="000000"/>
          <w:shd w:val="clear" w:color="auto" w:fill="FFFFFF"/>
        </w:rPr>
        <w:t xml:space="preserve"> and new products.</w:t>
      </w:r>
      <w:r w:rsidRPr="004E3401">
        <w:rPr>
          <w:rStyle w:val="eop"/>
          <w:rFonts w:cstheme="minorHAnsi"/>
          <w:color w:val="000000"/>
          <w:shd w:val="clear" w:color="auto" w:fill="FFFFFF"/>
        </w:rPr>
        <w:t> </w:t>
      </w:r>
    </w:p>
    <w:p w14:paraId="54A63895" w14:textId="77777777" w:rsidR="00B31F3B" w:rsidRPr="001B3E76" w:rsidRDefault="00B17466" w:rsidP="001F1D13">
      <w:pPr>
        <w:spacing w:after="0" w:line="240" w:lineRule="auto"/>
        <w:ind w:left="360"/>
        <w:jc w:val="both"/>
        <w:rPr>
          <w:rFonts w:cstheme="minorHAnsi"/>
          <w:color w:val="000000"/>
        </w:rPr>
      </w:pPr>
      <w:r w:rsidRPr="001B3E76">
        <w:rPr>
          <w:rFonts w:cstheme="minorHAnsi"/>
          <w:color w:val="000000"/>
        </w:rPr>
        <w:t xml:space="preserve">(13) </w:t>
      </w:r>
      <w:r w:rsidR="00EB3F63" w:rsidRPr="001B3E76">
        <w:rPr>
          <w:rFonts w:cstheme="minorHAnsi"/>
          <w:color w:val="000000"/>
        </w:rPr>
        <w:t>Reporting</w:t>
      </w:r>
    </w:p>
    <w:p w14:paraId="07D58659" w14:textId="77777777" w:rsidR="00EB3F63" w:rsidRPr="001B3E76" w:rsidRDefault="00EB3F63" w:rsidP="00064FEC">
      <w:pPr>
        <w:numPr>
          <w:ilvl w:val="3"/>
          <w:numId w:val="17"/>
        </w:numPr>
        <w:spacing w:after="0" w:line="240" w:lineRule="auto"/>
        <w:ind w:left="1080"/>
        <w:jc w:val="both"/>
        <w:rPr>
          <w:rFonts w:cstheme="minorHAnsi"/>
          <w:color w:val="000000"/>
        </w:rPr>
      </w:pPr>
      <w:r w:rsidRPr="001B3E76">
        <w:rPr>
          <w:rFonts w:cstheme="minorHAnsi"/>
          <w:color w:val="000000"/>
        </w:rPr>
        <w:t>Information Services reporting tools available through the C</w:t>
      </w:r>
      <w:r w:rsidR="00874E54" w:rsidRPr="001B3E76">
        <w:rPr>
          <w:rFonts w:cstheme="minorHAnsi"/>
          <w:color w:val="000000"/>
        </w:rPr>
        <w:t xml:space="preserve">ontractor’s </w:t>
      </w:r>
      <w:r w:rsidRPr="001B3E76">
        <w:rPr>
          <w:rFonts w:cstheme="minorHAnsi"/>
          <w:color w:val="000000"/>
        </w:rPr>
        <w:t>Website with the following capabilities:</w:t>
      </w:r>
    </w:p>
    <w:p w14:paraId="258FAC1F" w14:textId="77777777" w:rsidR="00EB3F63" w:rsidRPr="001B3E76" w:rsidRDefault="00EB3F63" w:rsidP="00064FEC">
      <w:pPr>
        <w:numPr>
          <w:ilvl w:val="5"/>
          <w:numId w:val="23"/>
        </w:numPr>
        <w:suppressAutoHyphens/>
        <w:spacing w:after="0" w:line="240" w:lineRule="auto"/>
        <w:ind w:left="1440"/>
        <w:jc w:val="both"/>
        <w:rPr>
          <w:rFonts w:cstheme="minorHAnsi"/>
          <w:color w:val="000000"/>
          <w:spacing w:val="-3"/>
        </w:rPr>
      </w:pPr>
      <w:r w:rsidRPr="001B3E76">
        <w:rPr>
          <w:rFonts w:cstheme="minorHAnsi"/>
          <w:color w:val="000000"/>
          <w:spacing w:val="-3"/>
        </w:rPr>
        <w:t>Ad Hoc Query for sophisticated analysis on detailed claims data.</w:t>
      </w:r>
    </w:p>
    <w:p w14:paraId="13CAE60D" w14:textId="35FA99FB" w:rsidR="00EB3F63" w:rsidRPr="001B3E76" w:rsidRDefault="00874E54" w:rsidP="00064FEC">
      <w:pPr>
        <w:numPr>
          <w:ilvl w:val="5"/>
          <w:numId w:val="23"/>
        </w:numPr>
        <w:suppressAutoHyphens/>
        <w:spacing w:after="0" w:line="240" w:lineRule="auto"/>
        <w:ind w:left="1440"/>
        <w:jc w:val="both"/>
        <w:rPr>
          <w:rFonts w:cstheme="minorHAnsi"/>
          <w:color w:val="000000"/>
          <w:spacing w:val="-3"/>
        </w:rPr>
      </w:pPr>
      <w:r w:rsidRPr="001B3E76">
        <w:rPr>
          <w:rFonts w:cstheme="minorHAnsi"/>
          <w:color w:val="000000"/>
          <w:spacing w:val="-3"/>
        </w:rPr>
        <w:t>A</w:t>
      </w:r>
      <w:r w:rsidR="00EB3F63" w:rsidRPr="001B3E76">
        <w:rPr>
          <w:rFonts w:cstheme="minorHAnsi"/>
          <w:color w:val="000000"/>
          <w:spacing w:val="-3"/>
        </w:rPr>
        <w:t xml:space="preserve">ccess to Contractor’s </w:t>
      </w:r>
      <w:r w:rsidR="007B5C11" w:rsidRPr="001B3E76">
        <w:rPr>
          <w:rFonts w:cstheme="minorHAnsi"/>
          <w:color w:val="000000"/>
          <w:spacing w:val="-3"/>
        </w:rPr>
        <w:t xml:space="preserve">standard </w:t>
      </w:r>
      <w:r w:rsidR="00EB3F63" w:rsidRPr="001B3E76">
        <w:rPr>
          <w:rFonts w:cstheme="minorHAnsi"/>
          <w:color w:val="000000"/>
        </w:rPr>
        <w:t>Prescription Drug Plan Report Package</w:t>
      </w:r>
      <w:r w:rsidR="00826355" w:rsidRPr="001B3E76">
        <w:rPr>
          <w:rFonts w:cstheme="minorHAnsi"/>
          <w:color w:val="000000"/>
        </w:rPr>
        <w:t xml:space="preserve"> within fifteen (15) days after the end of </w:t>
      </w:r>
      <w:r w:rsidR="00A84C95" w:rsidRPr="001B3E76">
        <w:rPr>
          <w:rFonts w:cstheme="minorHAnsi"/>
          <w:color w:val="000000"/>
        </w:rPr>
        <w:t>each month</w:t>
      </w:r>
      <w:r w:rsidR="00826355" w:rsidRPr="001B3E76">
        <w:rPr>
          <w:rFonts w:cstheme="minorHAnsi"/>
          <w:color w:val="000000"/>
        </w:rPr>
        <w:t xml:space="preserve">.  </w:t>
      </w:r>
      <w:r w:rsidR="00A84C95" w:rsidRPr="004E3401">
        <w:rPr>
          <w:rStyle w:val="normaltextrun"/>
          <w:rFonts w:cstheme="minorHAnsi"/>
          <w:color w:val="000000"/>
          <w:shd w:val="clear" w:color="auto" w:fill="FFFFFF"/>
        </w:rPr>
        <w:t xml:space="preserve">The standard package must include, but is </w:t>
      </w:r>
      <w:r w:rsidR="008F6F2C" w:rsidRPr="004E3401">
        <w:rPr>
          <w:rStyle w:val="normaltextrun"/>
          <w:rFonts w:cstheme="minorHAnsi"/>
          <w:color w:val="000000"/>
          <w:shd w:val="clear" w:color="auto" w:fill="FFFFFF"/>
        </w:rPr>
        <w:t>not limited</w:t>
      </w:r>
      <w:r w:rsidR="00A84C95" w:rsidRPr="004E3401">
        <w:rPr>
          <w:rStyle w:val="normaltextrun"/>
          <w:rFonts w:cstheme="minorHAnsi"/>
          <w:color w:val="000000"/>
          <w:shd w:val="clear" w:color="auto" w:fill="FFFFFF"/>
        </w:rPr>
        <w:t xml:space="preserve"> to, an overview of the plan’s performance, drug trend analyses, top drug and therapy class reports, and the reconciliation of any applicable financial and performance </w:t>
      </w:r>
      <w:r w:rsidR="00A84C95" w:rsidRPr="004E3401">
        <w:rPr>
          <w:rStyle w:val="normaltextrun"/>
          <w:rFonts w:cstheme="minorHAnsi"/>
          <w:color w:val="000000"/>
          <w:shd w:val="clear" w:color="auto" w:fill="FFFFFF"/>
        </w:rPr>
        <w:lastRenderedPageBreak/>
        <w:t xml:space="preserve">guarantees with breakouts provided at a plan/group level </w:t>
      </w:r>
      <w:r w:rsidR="002E3CEE" w:rsidRPr="004E3401">
        <w:rPr>
          <w:rStyle w:val="normaltextrun"/>
          <w:rFonts w:cstheme="minorHAnsi"/>
          <w:color w:val="000000"/>
          <w:shd w:val="clear" w:color="auto" w:fill="FFFFFF"/>
        </w:rPr>
        <w:t>(</w:t>
      </w:r>
      <w:r w:rsidR="00721CC9" w:rsidRPr="004E3401">
        <w:rPr>
          <w:rStyle w:val="normaltextrun"/>
          <w:rFonts w:cstheme="minorHAnsi"/>
          <w:color w:val="000000"/>
          <w:shd w:val="clear" w:color="auto" w:fill="FFFFFF"/>
        </w:rPr>
        <w:t>e.g.,</w:t>
      </w:r>
      <w:r w:rsidR="002E3CEE" w:rsidRPr="004E3401">
        <w:rPr>
          <w:rStyle w:val="normaltextrun"/>
          <w:rFonts w:cstheme="minorHAnsi"/>
          <w:color w:val="000000"/>
          <w:shd w:val="clear" w:color="auto" w:fill="FFFFFF"/>
        </w:rPr>
        <w:t xml:space="preserve"> </w:t>
      </w:r>
      <w:r w:rsidR="00BE01EC" w:rsidRPr="004E3401">
        <w:rPr>
          <w:rStyle w:val="normaltextrun"/>
          <w:rFonts w:cstheme="minorHAnsi"/>
          <w:color w:val="000000"/>
          <w:shd w:val="clear" w:color="auto" w:fill="FFFFFF"/>
        </w:rPr>
        <w:t xml:space="preserve">active employees, COBRA participants, </w:t>
      </w:r>
      <w:r w:rsidR="005F2E54" w:rsidRPr="004E3401">
        <w:rPr>
          <w:rStyle w:val="normaltextrun"/>
          <w:rFonts w:cstheme="minorHAnsi"/>
          <w:color w:val="000000"/>
          <w:shd w:val="clear" w:color="auto" w:fill="FFFFFF"/>
        </w:rPr>
        <w:t>health plans</w:t>
      </w:r>
      <w:r w:rsidR="00882269" w:rsidRPr="004E3401">
        <w:rPr>
          <w:rStyle w:val="normaltextrun"/>
          <w:rFonts w:cstheme="minorHAnsi"/>
          <w:color w:val="000000"/>
          <w:shd w:val="clear" w:color="auto" w:fill="FFFFFF"/>
        </w:rPr>
        <w:t xml:space="preserve">, </w:t>
      </w:r>
      <w:proofErr w:type="spellStart"/>
      <w:r w:rsidR="00882269" w:rsidRPr="004E3401">
        <w:rPr>
          <w:rStyle w:val="normaltextrun"/>
          <w:rFonts w:cstheme="minorHAnsi"/>
          <w:color w:val="000000"/>
          <w:shd w:val="clear" w:color="auto" w:fill="FFFFFF"/>
        </w:rPr>
        <w:t>etc</w:t>
      </w:r>
      <w:proofErr w:type="spellEnd"/>
      <w:r w:rsidR="00882269" w:rsidRPr="004E3401">
        <w:rPr>
          <w:rStyle w:val="normaltextrun"/>
          <w:rFonts w:cstheme="minorHAnsi"/>
          <w:color w:val="000000"/>
          <w:shd w:val="clear" w:color="auto" w:fill="FFFFFF"/>
        </w:rPr>
        <w:t xml:space="preserve">…) </w:t>
      </w:r>
      <w:r w:rsidR="00A84C95" w:rsidRPr="004E3401">
        <w:rPr>
          <w:rStyle w:val="normaltextrun"/>
          <w:rFonts w:cstheme="minorHAnsi"/>
          <w:color w:val="000000"/>
          <w:shd w:val="clear" w:color="auto" w:fill="FFFFFF"/>
        </w:rPr>
        <w:t>at State of Indiana/IAPPP Affiliates’ direction.</w:t>
      </w:r>
    </w:p>
    <w:p w14:paraId="69E82A75" w14:textId="77777777" w:rsidR="00EB3F63" w:rsidRPr="001B3E76" w:rsidRDefault="00EB3F63" w:rsidP="00064FEC">
      <w:pPr>
        <w:numPr>
          <w:ilvl w:val="3"/>
          <w:numId w:val="18"/>
        </w:numPr>
        <w:spacing w:after="0" w:line="240" w:lineRule="auto"/>
        <w:ind w:left="1080"/>
        <w:jc w:val="both"/>
        <w:rPr>
          <w:rFonts w:cstheme="minorHAnsi"/>
          <w:color w:val="000000"/>
        </w:rPr>
      </w:pPr>
      <w:r w:rsidRPr="001B3E76">
        <w:rPr>
          <w:rFonts w:cstheme="minorHAnsi"/>
          <w:color w:val="000000"/>
        </w:rPr>
        <w:t>Contractor’s Claims Detail Layout (</w:t>
      </w:r>
      <w:smartTag w:uri="urn:schemas-microsoft-com:office:smarttags" w:element="stockticker">
        <w:r w:rsidRPr="001B3E76">
          <w:rPr>
            <w:rFonts w:cstheme="minorHAnsi"/>
            <w:color w:val="000000"/>
          </w:rPr>
          <w:t>CDL</w:t>
        </w:r>
      </w:smartTag>
      <w:r w:rsidRPr="001B3E76">
        <w:rPr>
          <w:rFonts w:cstheme="minorHAnsi"/>
          <w:color w:val="000000"/>
        </w:rPr>
        <w:t>) file every two (2) weeks.</w:t>
      </w:r>
    </w:p>
    <w:p w14:paraId="0AB1AB04" w14:textId="77777777" w:rsidR="00EB3F63" w:rsidRPr="001B3E76" w:rsidRDefault="00EB3F63" w:rsidP="00064FEC">
      <w:pPr>
        <w:numPr>
          <w:ilvl w:val="3"/>
          <w:numId w:val="18"/>
        </w:numPr>
        <w:spacing w:after="0" w:line="240" w:lineRule="auto"/>
        <w:ind w:left="1080"/>
        <w:jc w:val="both"/>
        <w:rPr>
          <w:rFonts w:cstheme="minorHAnsi"/>
          <w:color w:val="000000"/>
        </w:rPr>
      </w:pPr>
      <w:r w:rsidRPr="001B3E76">
        <w:rPr>
          <w:rFonts w:cstheme="minorHAnsi"/>
          <w:color w:val="000000"/>
        </w:rPr>
        <w:t>Contractor’s standard management reports at standard intervals in connection with the services.</w:t>
      </w:r>
    </w:p>
    <w:p w14:paraId="5CFA6A21" w14:textId="77777777" w:rsidR="00B31F3B" w:rsidRPr="001B3E76" w:rsidRDefault="00D671F1" w:rsidP="001F1D13">
      <w:pPr>
        <w:spacing w:after="0" w:line="240" w:lineRule="auto"/>
        <w:ind w:left="360"/>
        <w:jc w:val="both"/>
        <w:rPr>
          <w:rFonts w:cstheme="minorHAnsi"/>
          <w:color w:val="000000"/>
        </w:rPr>
      </w:pPr>
      <w:r w:rsidRPr="001B3E76">
        <w:rPr>
          <w:rFonts w:cstheme="minorHAnsi"/>
          <w:color w:val="000000"/>
        </w:rPr>
        <w:t xml:space="preserve">(14) </w:t>
      </w:r>
      <w:r w:rsidR="00874E54" w:rsidRPr="001B3E76">
        <w:rPr>
          <w:rFonts w:cstheme="minorHAnsi"/>
          <w:color w:val="000000"/>
        </w:rPr>
        <w:t>Retail Pharmacy Network</w:t>
      </w:r>
    </w:p>
    <w:p w14:paraId="0DC65E3D" w14:textId="77777777" w:rsidR="00EB3F63" w:rsidRPr="001B3E76" w:rsidRDefault="00EB3F63" w:rsidP="00064FEC">
      <w:pPr>
        <w:numPr>
          <w:ilvl w:val="3"/>
          <w:numId w:val="19"/>
        </w:numPr>
        <w:spacing w:after="0" w:line="240" w:lineRule="auto"/>
        <w:ind w:left="1080"/>
        <w:jc w:val="both"/>
        <w:rPr>
          <w:rFonts w:cstheme="minorHAnsi"/>
          <w:color w:val="000000"/>
        </w:rPr>
      </w:pPr>
      <w:r w:rsidRPr="001B3E76">
        <w:rPr>
          <w:rFonts w:cstheme="minorHAnsi"/>
          <w:color w:val="000000"/>
        </w:rPr>
        <w:t>Establish, maintain, credential, and contract an adequate panel of Participating Pharmacies.</w:t>
      </w:r>
      <w:r w:rsidRPr="001B3E76">
        <w:rPr>
          <w:rFonts w:cstheme="minorHAnsi"/>
          <w:b/>
          <w:color w:val="000000"/>
        </w:rPr>
        <w:t xml:space="preserve"> </w:t>
      </w:r>
    </w:p>
    <w:p w14:paraId="0E1A135E" w14:textId="77777777" w:rsidR="00EB3F63" w:rsidRPr="001B3E76" w:rsidRDefault="00EB3F63" w:rsidP="00064FEC">
      <w:pPr>
        <w:numPr>
          <w:ilvl w:val="3"/>
          <w:numId w:val="19"/>
        </w:numPr>
        <w:spacing w:after="0" w:line="240" w:lineRule="auto"/>
        <w:ind w:left="1080"/>
        <w:jc w:val="both"/>
        <w:rPr>
          <w:rFonts w:cstheme="minorHAnsi"/>
          <w:color w:val="000000"/>
        </w:rPr>
      </w:pPr>
      <w:r w:rsidRPr="001B3E76">
        <w:rPr>
          <w:rFonts w:cstheme="minorHAnsi"/>
          <w:color w:val="000000"/>
        </w:rPr>
        <w:t>Development and distribution of communication materials to Participating Pharmacies regarding the Program.</w:t>
      </w:r>
      <w:r w:rsidRPr="001B3E76">
        <w:rPr>
          <w:rFonts w:cstheme="minorHAnsi"/>
          <w:b/>
          <w:color w:val="000000"/>
        </w:rPr>
        <w:t xml:space="preserve"> </w:t>
      </w:r>
    </w:p>
    <w:p w14:paraId="1965C263" w14:textId="77777777" w:rsidR="00EB3F63" w:rsidRPr="001B3E76" w:rsidRDefault="00EB3F63" w:rsidP="00064FEC">
      <w:pPr>
        <w:numPr>
          <w:ilvl w:val="3"/>
          <w:numId w:val="19"/>
        </w:numPr>
        <w:spacing w:after="0" w:line="240" w:lineRule="auto"/>
        <w:ind w:left="1080"/>
        <w:jc w:val="both"/>
        <w:rPr>
          <w:rFonts w:cstheme="minorHAnsi"/>
          <w:color w:val="000000"/>
        </w:rPr>
      </w:pPr>
      <w:r w:rsidRPr="001B3E76">
        <w:rPr>
          <w:rFonts w:cstheme="minorHAnsi"/>
          <w:color w:val="000000"/>
        </w:rPr>
        <w:t xml:space="preserve">Toll-free access </w:t>
      </w:r>
      <w:r w:rsidR="00874E54" w:rsidRPr="001B3E76">
        <w:rPr>
          <w:rFonts w:cstheme="minorHAnsi"/>
          <w:color w:val="000000"/>
        </w:rPr>
        <w:t xml:space="preserve">for Participating Pharmacies </w:t>
      </w:r>
      <w:r w:rsidRPr="001B3E76">
        <w:rPr>
          <w:rFonts w:cstheme="minorHAnsi"/>
          <w:color w:val="000000"/>
        </w:rPr>
        <w:t>for eligibility/claims processing assistance.</w:t>
      </w:r>
      <w:r w:rsidRPr="001B3E76">
        <w:rPr>
          <w:rFonts w:cstheme="minorHAnsi"/>
          <w:b/>
          <w:color w:val="000000"/>
        </w:rPr>
        <w:t xml:space="preserve"> </w:t>
      </w:r>
    </w:p>
    <w:p w14:paraId="6FDEFD25" w14:textId="77777777" w:rsidR="00EB3F63" w:rsidRPr="001B3E76" w:rsidRDefault="00EB3F63" w:rsidP="00064FEC">
      <w:pPr>
        <w:numPr>
          <w:ilvl w:val="3"/>
          <w:numId w:val="19"/>
        </w:numPr>
        <w:spacing w:after="0" w:line="240" w:lineRule="auto"/>
        <w:ind w:left="1080"/>
        <w:jc w:val="both"/>
        <w:rPr>
          <w:rFonts w:cstheme="minorHAnsi"/>
          <w:color w:val="000000"/>
        </w:rPr>
      </w:pPr>
      <w:r w:rsidRPr="001B3E76">
        <w:rPr>
          <w:rFonts w:cstheme="minorHAnsi"/>
          <w:color w:val="000000"/>
        </w:rPr>
        <w:t>Monitor Participating Pharmacy performance and compliance, including generic substitution rates, formulary program conformance, and intervention conformance through Retail Network Management initiatives and reporting.</w:t>
      </w:r>
    </w:p>
    <w:p w14:paraId="58A26296" w14:textId="77777777" w:rsidR="00EB3F63" w:rsidRPr="001B3E76" w:rsidRDefault="00EB3F63" w:rsidP="00032875">
      <w:pPr>
        <w:spacing w:after="0"/>
        <w:ind w:left="720" w:hanging="360"/>
        <w:jc w:val="both"/>
        <w:rPr>
          <w:rFonts w:cstheme="minorHAnsi"/>
          <w:color w:val="000000"/>
        </w:rPr>
      </w:pPr>
      <w:r w:rsidRPr="001B3E76">
        <w:rPr>
          <w:rFonts w:cstheme="minorHAnsi"/>
          <w:color w:val="000000"/>
        </w:rPr>
        <w:t>(1</w:t>
      </w:r>
      <w:r w:rsidR="00D671F1" w:rsidRPr="001B3E76">
        <w:rPr>
          <w:rFonts w:cstheme="minorHAnsi"/>
          <w:color w:val="000000"/>
        </w:rPr>
        <w:t>5</w:t>
      </w:r>
      <w:r w:rsidRPr="001B3E76">
        <w:rPr>
          <w:rFonts w:cstheme="minorHAnsi"/>
          <w:color w:val="000000"/>
        </w:rPr>
        <w:t>)</w:t>
      </w:r>
      <w:r w:rsidRPr="001B3E76">
        <w:rPr>
          <w:rFonts w:cstheme="minorHAnsi"/>
          <w:color w:val="000000"/>
        </w:rPr>
        <w:tab/>
        <w:t>Customer</w:t>
      </w:r>
      <w:r w:rsidR="00874E54" w:rsidRPr="001B3E76">
        <w:rPr>
          <w:rFonts w:cstheme="minorHAnsi"/>
          <w:color w:val="000000"/>
        </w:rPr>
        <w:t xml:space="preserve"> Service</w:t>
      </w:r>
    </w:p>
    <w:p w14:paraId="68ACEEEE" w14:textId="69F20820" w:rsidR="00EB3F63" w:rsidRPr="001B3E76" w:rsidRDefault="00C86B9B" w:rsidP="00064FEC">
      <w:pPr>
        <w:numPr>
          <w:ilvl w:val="3"/>
          <w:numId w:val="20"/>
        </w:numPr>
        <w:spacing w:after="0" w:line="240" w:lineRule="auto"/>
        <w:ind w:left="1080"/>
        <w:jc w:val="both"/>
        <w:rPr>
          <w:rFonts w:cstheme="minorHAnsi"/>
          <w:color w:val="000000"/>
        </w:rPr>
      </w:pPr>
      <w:r w:rsidRPr="001B3E76">
        <w:rPr>
          <w:rFonts w:cstheme="minorHAnsi"/>
          <w:color w:val="000000"/>
        </w:rPr>
        <w:t xml:space="preserve">Dedicated </w:t>
      </w:r>
      <w:r w:rsidR="00A72ACB" w:rsidRPr="001B3E76">
        <w:rPr>
          <w:rFonts w:cstheme="minorHAnsi"/>
          <w:color w:val="000000"/>
        </w:rPr>
        <w:t>24/7/363 (except for Christmas Day and New Year’s Day)</w:t>
      </w:r>
      <w:r w:rsidR="00633871" w:rsidRPr="001B3E76">
        <w:rPr>
          <w:rFonts w:cstheme="minorHAnsi"/>
          <w:color w:val="000000"/>
        </w:rPr>
        <w:t>t</w:t>
      </w:r>
      <w:r w:rsidR="00EB3F63" w:rsidRPr="001B3E76">
        <w:rPr>
          <w:rFonts w:cstheme="minorHAnsi"/>
          <w:color w:val="000000"/>
        </w:rPr>
        <w:t>oll-free telephone access</w:t>
      </w:r>
      <w:r w:rsidR="00F00DCA" w:rsidRPr="001B3E76">
        <w:rPr>
          <w:rFonts w:cstheme="minorHAnsi"/>
          <w:color w:val="000000"/>
        </w:rPr>
        <w:t xml:space="preserve"> including IVR</w:t>
      </w:r>
      <w:r w:rsidR="0065278B" w:rsidRPr="001B3E76">
        <w:rPr>
          <w:rFonts w:cstheme="minorHAnsi"/>
          <w:color w:val="000000"/>
        </w:rPr>
        <w:t xml:space="preserve"> capabilities</w:t>
      </w:r>
      <w:r w:rsidR="00EB3F63" w:rsidRPr="001B3E76">
        <w:rPr>
          <w:rFonts w:cstheme="minorHAnsi"/>
          <w:color w:val="000000"/>
        </w:rPr>
        <w:t xml:space="preserve"> to Customer Service for the Program for use by Eligible Persons, the State </w:t>
      </w:r>
      <w:r w:rsidR="00874E54" w:rsidRPr="001B3E76">
        <w:rPr>
          <w:rFonts w:cstheme="minorHAnsi"/>
          <w:color w:val="000000"/>
        </w:rPr>
        <w:t>Personnel Department b</w:t>
      </w:r>
      <w:r w:rsidR="00EB3F63" w:rsidRPr="001B3E76">
        <w:rPr>
          <w:rFonts w:cstheme="minorHAnsi"/>
          <w:color w:val="000000"/>
        </w:rPr>
        <w:t xml:space="preserve">enefits </w:t>
      </w:r>
      <w:r w:rsidR="00874E54" w:rsidRPr="001B3E76">
        <w:rPr>
          <w:rFonts w:cstheme="minorHAnsi"/>
          <w:color w:val="000000"/>
        </w:rPr>
        <w:t>p</w:t>
      </w:r>
      <w:r w:rsidR="00EB3F63" w:rsidRPr="001B3E76">
        <w:rPr>
          <w:rFonts w:cstheme="minorHAnsi"/>
          <w:color w:val="000000"/>
        </w:rPr>
        <w:t>ersonnel, and physicians.</w:t>
      </w:r>
    </w:p>
    <w:p w14:paraId="4D570384" w14:textId="77777777" w:rsidR="00EB3F63" w:rsidRPr="001B3E76" w:rsidRDefault="00EB3F63" w:rsidP="00064FEC">
      <w:pPr>
        <w:numPr>
          <w:ilvl w:val="3"/>
          <w:numId w:val="20"/>
        </w:numPr>
        <w:spacing w:after="0" w:line="240" w:lineRule="auto"/>
        <w:ind w:left="1080"/>
        <w:jc w:val="both"/>
        <w:rPr>
          <w:rFonts w:cstheme="minorHAnsi"/>
          <w:color w:val="000000"/>
        </w:rPr>
      </w:pPr>
      <w:r w:rsidRPr="001B3E76">
        <w:rPr>
          <w:rFonts w:cstheme="minorHAnsi"/>
          <w:color w:val="000000"/>
        </w:rPr>
        <w:t xml:space="preserve">24-hour access to a </w:t>
      </w:r>
      <w:proofErr w:type="gramStart"/>
      <w:r w:rsidRPr="001B3E76">
        <w:rPr>
          <w:rFonts w:cstheme="minorHAnsi"/>
          <w:color w:val="000000"/>
        </w:rPr>
        <w:t>Contractor</w:t>
      </w:r>
      <w:proofErr w:type="gramEnd"/>
      <w:r w:rsidRPr="001B3E76">
        <w:rPr>
          <w:rFonts w:cstheme="minorHAnsi"/>
          <w:color w:val="000000"/>
        </w:rPr>
        <w:t xml:space="preserve"> pharmacist via toll-free telephone service.</w:t>
      </w:r>
    </w:p>
    <w:p w14:paraId="1E2EBDBD" w14:textId="77777777" w:rsidR="00EB3F63" w:rsidRPr="001B3E76" w:rsidRDefault="00EB3F63" w:rsidP="00064FEC">
      <w:pPr>
        <w:numPr>
          <w:ilvl w:val="3"/>
          <w:numId w:val="20"/>
        </w:numPr>
        <w:spacing w:after="0" w:line="240" w:lineRule="auto"/>
        <w:ind w:left="1080"/>
        <w:jc w:val="both"/>
        <w:rPr>
          <w:rFonts w:cstheme="minorHAnsi"/>
          <w:color w:val="000000"/>
        </w:rPr>
      </w:pPr>
      <w:r w:rsidRPr="001B3E76">
        <w:rPr>
          <w:rFonts w:cstheme="minorHAnsi"/>
          <w:color w:val="000000"/>
        </w:rPr>
        <w:t xml:space="preserve">Toll-free telephone access to voice response unit for </w:t>
      </w:r>
      <w:proofErr w:type="gramStart"/>
      <w:r w:rsidRPr="001B3E76">
        <w:rPr>
          <w:rFonts w:cstheme="minorHAnsi"/>
          <w:color w:val="000000"/>
        </w:rPr>
        <w:t>location of Participating</w:t>
      </w:r>
      <w:proofErr w:type="gramEnd"/>
      <w:r w:rsidRPr="001B3E76">
        <w:rPr>
          <w:rFonts w:cstheme="minorHAnsi"/>
          <w:color w:val="000000"/>
        </w:rPr>
        <w:t xml:space="preserve"> Pharmacies in zip code area.</w:t>
      </w:r>
    </w:p>
    <w:p w14:paraId="0231CCE3" w14:textId="1278510A" w:rsidR="00EB3F63" w:rsidRPr="001B3E76" w:rsidRDefault="00EB3F63" w:rsidP="00032875">
      <w:pPr>
        <w:spacing w:after="0"/>
        <w:ind w:left="720" w:hanging="360"/>
        <w:jc w:val="both"/>
        <w:rPr>
          <w:rFonts w:cstheme="minorHAnsi"/>
          <w:color w:val="000000"/>
        </w:rPr>
      </w:pPr>
      <w:r w:rsidRPr="001B3E76">
        <w:rPr>
          <w:rFonts w:cstheme="minorHAnsi"/>
          <w:color w:val="000000"/>
        </w:rPr>
        <w:t>(1</w:t>
      </w:r>
      <w:r w:rsidR="00D671F1" w:rsidRPr="001B3E76">
        <w:rPr>
          <w:rFonts w:cstheme="minorHAnsi"/>
          <w:color w:val="000000"/>
        </w:rPr>
        <w:t>6</w:t>
      </w:r>
      <w:r w:rsidRPr="001B3E76">
        <w:rPr>
          <w:rFonts w:cstheme="minorHAnsi"/>
          <w:color w:val="000000"/>
        </w:rPr>
        <w:t xml:space="preserve">) </w:t>
      </w:r>
      <w:r w:rsidR="008D4BD0" w:rsidRPr="001B3E76">
        <w:rPr>
          <w:rFonts w:cstheme="minorHAnsi"/>
          <w:color w:val="000000"/>
        </w:rPr>
        <w:t>[Website</w:t>
      </w:r>
      <w:r w:rsidR="00027644" w:rsidRPr="001B3E76">
        <w:rPr>
          <w:rFonts w:cstheme="minorHAnsi"/>
          <w:color w:val="000000"/>
        </w:rPr>
        <w:t>]</w:t>
      </w:r>
      <w:r w:rsidRPr="001B3E76">
        <w:rPr>
          <w:rFonts w:cstheme="minorHAnsi"/>
          <w:i/>
          <w:color w:val="000000"/>
        </w:rPr>
        <w:t xml:space="preserve"> </w:t>
      </w:r>
      <w:r w:rsidRPr="001B3E76">
        <w:rPr>
          <w:rFonts w:cstheme="minorHAnsi"/>
          <w:color w:val="000000"/>
        </w:rPr>
        <w:t>- Standard Contractor website capabilities, including:</w:t>
      </w:r>
    </w:p>
    <w:p w14:paraId="4B8DD00B" w14:textId="77777777" w:rsidR="00EB3F63" w:rsidRPr="001B3E76" w:rsidRDefault="00EB3F63" w:rsidP="00064FEC">
      <w:pPr>
        <w:numPr>
          <w:ilvl w:val="0"/>
          <w:numId w:val="7"/>
        </w:numPr>
        <w:suppressAutoHyphens/>
        <w:spacing w:after="0" w:line="240" w:lineRule="auto"/>
        <w:ind w:left="1080"/>
        <w:jc w:val="both"/>
        <w:rPr>
          <w:rFonts w:cstheme="minorHAnsi"/>
          <w:color w:val="000000"/>
          <w:spacing w:val="-3"/>
        </w:rPr>
      </w:pPr>
      <w:r w:rsidRPr="001B3E76">
        <w:rPr>
          <w:rFonts w:cstheme="minorHAnsi"/>
          <w:color w:val="000000"/>
        </w:rPr>
        <w:t>Online prescription ordering and status.</w:t>
      </w:r>
    </w:p>
    <w:p w14:paraId="1A731CF4" w14:textId="69B869D0" w:rsidR="00EB3F63" w:rsidRPr="001B3E76" w:rsidRDefault="00EB3F63" w:rsidP="00064FEC">
      <w:pPr>
        <w:numPr>
          <w:ilvl w:val="0"/>
          <w:numId w:val="7"/>
        </w:numPr>
        <w:spacing w:after="0" w:line="240" w:lineRule="auto"/>
        <w:ind w:left="1080"/>
        <w:jc w:val="both"/>
        <w:rPr>
          <w:color w:val="000000"/>
          <w:spacing w:val="-3"/>
        </w:rPr>
      </w:pPr>
      <w:r w:rsidRPr="001B3E76">
        <w:rPr>
          <w:color w:val="000000"/>
        </w:rPr>
        <w:t>Prescription pricing information, including</w:t>
      </w:r>
      <w:r w:rsidR="00892490" w:rsidRPr="001B3E76">
        <w:rPr>
          <w:color w:val="000000"/>
        </w:rPr>
        <w:t xml:space="preserve"> formulary status, </w:t>
      </w:r>
      <w:r w:rsidR="007405C2" w:rsidRPr="001B3E76">
        <w:rPr>
          <w:color w:val="000000"/>
        </w:rPr>
        <w:t>brand/generic alternatives</w:t>
      </w:r>
      <w:r w:rsidR="00892490" w:rsidRPr="001B3E76">
        <w:rPr>
          <w:color w:val="000000"/>
        </w:rPr>
        <w:t>, and</w:t>
      </w:r>
      <w:r w:rsidRPr="001B3E76">
        <w:rPr>
          <w:color w:val="000000"/>
        </w:rPr>
        <w:t xml:space="preserve"> retail pharmacy price for State/IAPPP Affiliate.</w:t>
      </w:r>
      <w:r w:rsidR="008C7ADA" w:rsidRPr="001B3E76">
        <w:rPr>
          <w:color w:val="000000"/>
        </w:rPr>
        <w:t xml:space="preserve"> </w:t>
      </w:r>
      <w:r w:rsidR="00F9685F" w:rsidRPr="001B3E76">
        <w:rPr>
          <w:color w:val="000000"/>
        </w:rPr>
        <w:t xml:space="preserve">Pricing information will be based on </w:t>
      </w:r>
      <w:r w:rsidR="00277F8E" w:rsidRPr="001B3E76">
        <w:rPr>
          <w:color w:val="000000"/>
        </w:rPr>
        <w:t xml:space="preserve">a direct link to the claim adjudication platform to provide </w:t>
      </w:r>
      <w:r w:rsidR="00DE447C" w:rsidRPr="001B3E76">
        <w:rPr>
          <w:color w:val="000000"/>
        </w:rPr>
        <w:t xml:space="preserve">data based on </w:t>
      </w:r>
      <w:r w:rsidR="00277F8E" w:rsidRPr="001B3E76">
        <w:rPr>
          <w:color w:val="000000"/>
        </w:rPr>
        <w:t>real-time test adjudication</w:t>
      </w:r>
      <w:r w:rsidR="00DE447C" w:rsidRPr="001B3E76">
        <w:rPr>
          <w:color w:val="000000"/>
        </w:rPr>
        <w:t>.</w:t>
      </w:r>
    </w:p>
    <w:p w14:paraId="4D2A76C9" w14:textId="77777777" w:rsidR="00EB3F63" w:rsidRPr="001B3E76" w:rsidRDefault="00EB3F63" w:rsidP="00064FEC">
      <w:pPr>
        <w:numPr>
          <w:ilvl w:val="0"/>
          <w:numId w:val="7"/>
        </w:numPr>
        <w:spacing w:after="0" w:line="240" w:lineRule="auto"/>
        <w:ind w:left="1080"/>
        <w:jc w:val="both"/>
        <w:rPr>
          <w:color w:val="000000"/>
          <w:spacing w:val="-3"/>
        </w:rPr>
      </w:pPr>
      <w:r w:rsidRPr="001B3E76">
        <w:rPr>
          <w:color w:val="000000"/>
        </w:rPr>
        <w:t>Coverage and benefit plan information.</w:t>
      </w:r>
    </w:p>
    <w:p w14:paraId="711BD50F" w14:textId="77777777" w:rsidR="00B31F3B" w:rsidRPr="001B3E76" w:rsidRDefault="00D671F1">
      <w:pPr>
        <w:spacing w:after="0" w:line="240" w:lineRule="auto"/>
        <w:ind w:left="360"/>
        <w:jc w:val="both"/>
        <w:rPr>
          <w:color w:val="000000"/>
        </w:rPr>
      </w:pPr>
      <w:r w:rsidRPr="001B3E76">
        <w:rPr>
          <w:color w:val="000000"/>
        </w:rPr>
        <w:t>(17)</w:t>
      </w:r>
      <w:r w:rsidR="002D4872" w:rsidRPr="001B3E76">
        <w:rPr>
          <w:color w:val="000000"/>
        </w:rPr>
        <w:t xml:space="preserve"> </w:t>
      </w:r>
      <w:r w:rsidR="00EB3F63" w:rsidRPr="001B3E76">
        <w:rPr>
          <w:color w:val="000000"/>
        </w:rPr>
        <w:t>Account Management</w:t>
      </w:r>
    </w:p>
    <w:p w14:paraId="4AB802D7" w14:textId="77777777" w:rsidR="00C26D82" w:rsidRPr="001B3E76" w:rsidRDefault="00B5392B" w:rsidP="00064FEC">
      <w:pPr>
        <w:numPr>
          <w:ilvl w:val="3"/>
          <w:numId w:val="21"/>
        </w:numPr>
        <w:spacing w:after="0" w:line="240" w:lineRule="auto"/>
        <w:ind w:left="1080"/>
        <w:jc w:val="both"/>
        <w:rPr>
          <w:color w:val="000000"/>
        </w:rPr>
      </w:pPr>
      <w:r w:rsidRPr="001B3E76">
        <w:rPr>
          <w:color w:val="000000"/>
        </w:rPr>
        <w:t xml:space="preserve">Provide </w:t>
      </w:r>
      <w:r w:rsidR="000A6305" w:rsidRPr="001B3E76">
        <w:rPr>
          <w:color w:val="000000"/>
        </w:rPr>
        <w:t>a designated management team including</w:t>
      </w:r>
      <w:r w:rsidR="008B78D0" w:rsidRPr="001B3E76">
        <w:rPr>
          <w:color w:val="000000"/>
        </w:rPr>
        <w:t xml:space="preserve"> a</w:t>
      </w:r>
      <w:r w:rsidR="005F35E4" w:rsidRPr="001B3E76">
        <w:rPr>
          <w:color w:val="000000"/>
        </w:rPr>
        <w:t>n executive sponsor</w:t>
      </w:r>
      <w:r w:rsidR="00972041" w:rsidRPr="001B3E76">
        <w:rPr>
          <w:color w:val="000000"/>
        </w:rPr>
        <w:t xml:space="preserve">, pharmacist, </w:t>
      </w:r>
      <w:r w:rsidR="00C26D82" w:rsidRPr="001B3E76">
        <w:rPr>
          <w:color w:val="000000"/>
        </w:rPr>
        <w:t>account manager(s), and analyst.</w:t>
      </w:r>
    </w:p>
    <w:p w14:paraId="53C98AB2" w14:textId="68637623" w:rsidR="00EB3F63" w:rsidRPr="001B3E76" w:rsidRDefault="7139929C" w:rsidP="00064FEC">
      <w:pPr>
        <w:numPr>
          <w:ilvl w:val="3"/>
          <w:numId w:val="21"/>
        </w:numPr>
        <w:spacing w:after="0" w:line="240" w:lineRule="auto"/>
        <w:ind w:left="1080"/>
        <w:jc w:val="both"/>
        <w:rPr>
          <w:color w:val="000000"/>
        </w:rPr>
      </w:pPr>
      <w:r w:rsidRPr="001B3E76">
        <w:rPr>
          <w:color w:val="000000" w:themeColor="text1"/>
        </w:rPr>
        <w:t>Clinical and plan consulting, analysis, and cost projections.</w:t>
      </w:r>
    </w:p>
    <w:p w14:paraId="75DABE61" w14:textId="77777777" w:rsidR="00EB3F63" w:rsidRPr="001B3E76" w:rsidRDefault="7139929C" w:rsidP="00064FEC">
      <w:pPr>
        <w:numPr>
          <w:ilvl w:val="3"/>
          <w:numId w:val="21"/>
        </w:numPr>
        <w:spacing w:after="0" w:line="240" w:lineRule="auto"/>
        <w:ind w:left="1080"/>
        <w:jc w:val="both"/>
        <w:rPr>
          <w:color w:val="000000"/>
        </w:rPr>
      </w:pPr>
      <w:r w:rsidRPr="001B3E76">
        <w:rPr>
          <w:color w:val="000000" w:themeColor="text1"/>
        </w:rPr>
        <w:t>Analysis of Program utilization, impact of Plan Design changes, and intervention programs.</w:t>
      </w:r>
    </w:p>
    <w:p w14:paraId="7048CF92" w14:textId="6C86E2FA" w:rsidR="00FD3E73" w:rsidRPr="001B3E76" w:rsidRDefault="00FD3E73">
      <w:pPr>
        <w:spacing w:after="0" w:line="240" w:lineRule="auto"/>
        <w:ind w:left="360"/>
        <w:jc w:val="both"/>
        <w:rPr>
          <w:color w:val="000000" w:themeColor="text1"/>
        </w:rPr>
      </w:pPr>
      <w:r w:rsidRPr="001B3E76">
        <w:rPr>
          <w:color w:val="000000" w:themeColor="text1"/>
        </w:rPr>
        <w:t xml:space="preserve">(18) </w:t>
      </w:r>
      <w:r w:rsidR="7AE1612F" w:rsidRPr="001B3E76">
        <w:rPr>
          <w:color w:val="000000" w:themeColor="text1"/>
        </w:rPr>
        <w:t>Reporting including ad hoc.</w:t>
      </w:r>
    </w:p>
    <w:p w14:paraId="5279DF62" w14:textId="61923327" w:rsidR="00B31F3B" w:rsidRPr="001B3E76" w:rsidRDefault="00D671F1">
      <w:pPr>
        <w:spacing w:after="0" w:line="240" w:lineRule="auto"/>
        <w:ind w:left="360"/>
        <w:jc w:val="both"/>
        <w:rPr>
          <w:color w:val="000000"/>
        </w:rPr>
      </w:pPr>
      <w:r w:rsidRPr="001B3E76">
        <w:rPr>
          <w:color w:val="000000"/>
        </w:rPr>
        <w:t>(1</w:t>
      </w:r>
      <w:r w:rsidR="00FD3E73" w:rsidRPr="001B3E76">
        <w:rPr>
          <w:color w:val="000000"/>
        </w:rPr>
        <w:t>9</w:t>
      </w:r>
      <w:r w:rsidRPr="001B3E76">
        <w:rPr>
          <w:color w:val="000000"/>
        </w:rPr>
        <w:t xml:space="preserve">) </w:t>
      </w:r>
      <w:r w:rsidR="00EB3F63" w:rsidRPr="001B3E76">
        <w:rPr>
          <w:color w:val="000000"/>
        </w:rPr>
        <w:t xml:space="preserve">Subcontracting </w:t>
      </w:r>
    </w:p>
    <w:p w14:paraId="287B8912" w14:textId="77777777" w:rsidR="00EB3F63" w:rsidRPr="003D5078" w:rsidRDefault="00EB3F63" w:rsidP="00064FEC">
      <w:pPr>
        <w:numPr>
          <w:ilvl w:val="3"/>
          <w:numId w:val="22"/>
        </w:numPr>
        <w:spacing w:after="0" w:line="240" w:lineRule="auto"/>
        <w:ind w:left="1080"/>
        <w:jc w:val="both"/>
        <w:rPr>
          <w:color w:val="000000"/>
        </w:rPr>
      </w:pPr>
      <w:r w:rsidRPr="001B3E76">
        <w:rPr>
          <w:color w:val="000000"/>
        </w:rPr>
        <w:t xml:space="preserve">Contractor agrees to disclose all subcontractors that will be used to provide services directly </w:t>
      </w:r>
      <w:r w:rsidR="003A1510" w:rsidRPr="001B3E76">
        <w:rPr>
          <w:color w:val="000000"/>
        </w:rPr>
        <w:t xml:space="preserve">to </w:t>
      </w:r>
      <w:r w:rsidRPr="001B3E76">
        <w:rPr>
          <w:color w:val="000000"/>
        </w:rPr>
        <w:t>the State under this Contract, and that Contractor will in good faith provide the State with</w:t>
      </w:r>
      <w:r w:rsidRPr="003D5078">
        <w:rPr>
          <w:color w:val="000000"/>
        </w:rPr>
        <w:t xml:space="preserve"> ninety (90) </w:t>
      </w:r>
      <w:proofErr w:type="gramStart"/>
      <w:r w:rsidRPr="003D5078">
        <w:rPr>
          <w:color w:val="000000"/>
        </w:rPr>
        <w:t>days</w:t>
      </w:r>
      <w:proofErr w:type="gramEnd"/>
      <w:r w:rsidRPr="003D5078">
        <w:rPr>
          <w:color w:val="000000"/>
        </w:rPr>
        <w:t xml:space="preserve"> advance notice of relevant material changes. </w:t>
      </w:r>
    </w:p>
    <w:p w14:paraId="2646428B" w14:textId="5317BA0E" w:rsidR="00EB3F63" w:rsidRPr="003D5078" w:rsidRDefault="00EB3F63" w:rsidP="00064FEC">
      <w:pPr>
        <w:numPr>
          <w:ilvl w:val="3"/>
          <w:numId w:val="22"/>
        </w:numPr>
        <w:spacing w:after="0" w:line="240" w:lineRule="auto"/>
        <w:ind w:left="1080"/>
        <w:jc w:val="both"/>
        <w:rPr>
          <w:color w:val="000000"/>
        </w:rPr>
      </w:pPr>
      <w:r w:rsidRPr="003D5078">
        <w:rPr>
          <w:color w:val="000000"/>
        </w:rPr>
        <w:t>Contractor must obtain State Personnel Department and Department of Administration’s approval before subcontracting offshore for any member, physician, pharmacist</w:t>
      </w:r>
      <w:r w:rsidR="00167569">
        <w:rPr>
          <w:color w:val="000000"/>
        </w:rPr>
        <w:t>,</w:t>
      </w:r>
      <w:r w:rsidRPr="003D5078">
        <w:rPr>
          <w:color w:val="000000"/>
        </w:rPr>
        <w:t xml:space="preserve"> or other direct member support.</w:t>
      </w:r>
    </w:p>
    <w:p w14:paraId="7073A184" w14:textId="77777777" w:rsidR="00EB3F63" w:rsidRPr="003D5078" w:rsidRDefault="00EB3F63" w:rsidP="00064FEC">
      <w:pPr>
        <w:numPr>
          <w:ilvl w:val="3"/>
          <w:numId w:val="22"/>
        </w:numPr>
        <w:spacing w:after="0" w:line="240" w:lineRule="auto"/>
        <w:ind w:left="1080"/>
        <w:jc w:val="both"/>
        <w:rPr>
          <w:color w:val="000000"/>
        </w:rPr>
      </w:pPr>
      <w:r w:rsidRPr="003D5078">
        <w:rPr>
          <w:color w:val="000000"/>
        </w:rPr>
        <w:t xml:space="preserve">“Subcontractor” as used in the section does not include agreements between </w:t>
      </w:r>
      <w:r w:rsidR="000D15AE">
        <w:rPr>
          <w:color w:val="000000"/>
        </w:rPr>
        <w:t xml:space="preserve">the </w:t>
      </w:r>
      <w:r w:rsidRPr="003D5078">
        <w:rPr>
          <w:color w:val="000000"/>
        </w:rPr>
        <w:t>Contractor and its providers or subcontracts expressly authorized elsewhere in this document.</w:t>
      </w:r>
    </w:p>
    <w:p w14:paraId="1F0828AF" w14:textId="77777777" w:rsidR="00EB3F63" w:rsidRPr="003D5078" w:rsidRDefault="00EB3F63" w:rsidP="00064FEC">
      <w:pPr>
        <w:numPr>
          <w:ilvl w:val="3"/>
          <w:numId w:val="22"/>
        </w:numPr>
        <w:spacing w:after="0" w:line="240" w:lineRule="auto"/>
        <w:ind w:left="1080"/>
        <w:jc w:val="both"/>
        <w:rPr>
          <w:color w:val="000000"/>
        </w:rPr>
      </w:pPr>
      <w:r w:rsidRPr="003D5078">
        <w:rPr>
          <w:color w:val="000000"/>
        </w:rPr>
        <w:t>The foregoing provisions shall not apply to the following undertakings and/or conditions:</w:t>
      </w:r>
    </w:p>
    <w:p w14:paraId="170D926D" w14:textId="073EA4DA" w:rsidR="00EB3F63" w:rsidRPr="003D5078" w:rsidRDefault="00EB3F63" w:rsidP="00064FEC">
      <w:pPr>
        <w:numPr>
          <w:ilvl w:val="0"/>
          <w:numId w:val="11"/>
        </w:numPr>
        <w:spacing w:after="0" w:line="240" w:lineRule="auto"/>
        <w:ind w:left="1440"/>
        <w:jc w:val="both"/>
        <w:rPr>
          <w:color w:val="000000"/>
        </w:rPr>
      </w:pPr>
      <w:r w:rsidRPr="003D5078">
        <w:rPr>
          <w:color w:val="000000"/>
        </w:rPr>
        <w:t>Any purchase, acquisition</w:t>
      </w:r>
      <w:r w:rsidR="00167569">
        <w:rPr>
          <w:color w:val="000000"/>
        </w:rPr>
        <w:t>,</w:t>
      </w:r>
      <w:r w:rsidRPr="003D5078">
        <w:rPr>
          <w:color w:val="000000"/>
        </w:rPr>
        <w:t xml:space="preserve"> or procurement by Contractor of supplies, equipment</w:t>
      </w:r>
      <w:r w:rsidR="00167569">
        <w:rPr>
          <w:color w:val="000000"/>
        </w:rPr>
        <w:t>,</w:t>
      </w:r>
      <w:r w:rsidRPr="003D5078">
        <w:rPr>
          <w:color w:val="000000"/>
        </w:rPr>
        <w:t xml:space="preserve"> and materials in the normal course of Contractor’s business.</w:t>
      </w:r>
    </w:p>
    <w:p w14:paraId="7EB712B2" w14:textId="0668BCBA" w:rsidR="00EB3F63" w:rsidRPr="003D5078" w:rsidRDefault="00EB3F63" w:rsidP="00064FEC">
      <w:pPr>
        <w:numPr>
          <w:ilvl w:val="0"/>
          <w:numId w:val="11"/>
        </w:numPr>
        <w:spacing w:after="0" w:line="240" w:lineRule="auto"/>
        <w:ind w:left="1440"/>
        <w:jc w:val="both"/>
        <w:rPr>
          <w:color w:val="000000"/>
        </w:rPr>
      </w:pPr>
      <w:r w:rsidRPr="003D5078">
        <w:rPr>
          <w:color w:val="000000"/>
        </w:rPr>
        <w:t>Any purchase, acquisition</w:t>
      </w:r>
      <w:r w:rsidR="00167569">
        <w:rPr>
          <w:color w:val="000000"/>
        </w:rPr>
        <w:t>,</w:t>
      </w:r>
      <w:r w:rsidRPr="003D5078">
        <w:rPr>
          <w:color w:val="000000"/>
        </w:rPr>
        <w:t xml:space="preserve"> or procurement by Contractor, the </w:t>
      </w:r>
      <w:r w:rsidR="0085164B" w:rsidRPr="003D5078">
        <w:rPr>
          <w:color w:val="000000"/>
        </w:rPr>
        <w:t>principal</w:t>
      </w:r>
      <w:r w:rsidRPr="003D5078">
        <w:rPr>
          <w:color w:val="000000"/>
        </w:rPr>
        <w:t xml:space="preserve"> purpose of which does not directly involve the performance of obligations under this Contract.</w:t>
      </w:r>
    </w:p>
    <w:p w14:paraId="50553238" w14:textId="05D8730F" w:rsidR="00EB3F63" w:rsidRPr="006F79B7" w:rsidRDefault="00EB3F63" w:rsidP="00064FEC">
      <w:pPr>
        <w:numPr>
          <w:ilvl w:val="0"/>
          <w:numId w:val="11"/>
        </w:numPr>
        <w:spacing w:after="0" w:line="240" w:lineRule="auto"/>
        <w:ind w:left="1440"/>
        <w:jc w:val="both"/>
        <w:rPr>
          <w:color w:val="000000"/>
        </w:rPr>
      </w:pPr>
      <w:r w:rsidRPr="003D5078">
        <w:rPr>
          <w:color w:val="000000"/>
        </w:rPr>
        <w:lastRenderedPageBreak/>
        <w:t>Any purchase, acquisition</w:t>
      </w:r>
      <w:r w:rsidR="00167569">
        <w:rPr>
          <w:color w:val="000000"/>
        </w:rPr>
        <w:t>,</w:t>
      </w:r>
      <w:r w:rsidRPr="003D5078">
        <w:rPr>
          <w:color w:val="000000"/>
        </w:rPr>
        <w:t xml:space="preserve"> or procurement precipitated by or arising from urgent program requirements which, in the exercise of prudent business judgment, compel immediate action by Contractor to preserve and/or enhance the program or the interest of Eligible Person with </w:t>
      </w:r>
      <w:r w:rsidRPr="006F79B7">
        <w:rPr>
          <w:color w:val="000000"/>
        </w:rPr>
        <w:t>coverage hereunder; provided that the State Personnel Department and Department of Administration give prior written approval for any purchase, acquisition or procurement which exceeds a thirty (30) day period; however, all purchases, acquisitions</w:t>
      </w:r>
      <w:r w:rsidR="00167569">
        <w:rPr>
          <w:color w:val="000000"/>
        </w:rPr>
        <w:t>,</w:t>
      </w:r>
      <w:r w:rsidRPr="006F79B7">
        <w:rPr>
          <w:color w:val="000000"/>
        </w:rPr>
        <w:t xml:space="preserve"> or procurements shall be reported and wherever possible, prior notice shall be given.</w:t>
      </w:r>
    </w:p>
    <w:p w14:paraId="6F747C69" w14:textId="1B37EE15" w:rsidR="00EB3F63" w:rsidRPr="003D5078" w:rsidRDefault="00EB3F63" w:rsidP="00064FEC">
      <w:pPr>
        <w:numPr>
          <w:ilvl w:val="3"/>
          <w:numId w:val="22"/>
        </w:numPr>
        <w:spacing w:after="0" w:line="240" w:lineRule="auto"/>
        <w:ind w:left="1080"/>
        <w:jc w:val="both"/>
        <w:rPr>
          <w:color w:val="000000"/>
        </w:rPr>
      </w:pPr>
      <w:proofErr w:type="gramStart"/>
      <w:r w:rsidRPr="003D5078">
        <w:rPr>
          <w:color w:val="000000"/>
        </w:rPr>
        <w:t>Contractor</w:t>
      </w:r>
      <w:proofErr w:type="gramEnd"/>
      <w:r w:rsidRPr="003D5078">
        <w:rPr>
          <w:color w:val="000000"/>
        </w:rPr>
        <w:t xml:space="preserve"> will be responsible for performance under the Contract, compliance with terms and </w:t>
      </w:r>
      <w:proofErr w:type="gramStart"/>
      <w:r w:rsidRPr="003D5078">
        <w:rPr>
          <w:color w:val="000000"/>
        </w:rPr>
        <w:t>condition</w:t>
      </w:r>
      <w:proofErr w:type="gramEnd"/>
      <w:r w:rsidRPr="003D5078">
        <w:rPr>
          <w:color w:val="000000"/>
        </w:rPr>
        <w:t xml:space="preserve"> of the Contract, and the requirements of federal and state equal opportunity and affirmative action statutes, rules</w:t>
      </w:r>
      <w:r w:rsidR="00167569">
        <w:rPr>
          <w:color w:val="000000"/>
        </w:rPr>
        <w:t>,</w:t>
      </w:r>
      <w:r w:rsidRPr="003D5078">
        <w:rPr>
          <w:color w:val="000000"/>
        </w:rPr>
        <w:t xml:space="preserve"> and regulations </w:t>
      </w:r>
      <w:proofErr w:type="gramStart"/>
      <w:r w:rsidRPr="003D5078">
        <w:rPr>
          <w:color w:val="000000"/>
        </w:rPr>
        <w:t>whether or not</w:t>
      </w:r>
      <w:proofErr w:type="gramEnd"/>
      <w:r w:rsidRPr="003D5078">
        <w:rPr>
          <w:color w:val="000000"/>
        </w:rPr>
        <w:t xml:space="preserve"> subcontractors are used.</w:t>
      </w:r>
    </w:p>
    <w:p w14:paraId="62D5C1D4" w14:textId="77777777" w:rsidR="00EB3F63" w:rsidRPr="002D4872" w:rsidRDefault="00EB3F63" w:rsidP="00064FEC">
      <w:pPr>
        <w:numPr>
          <w:ilvl w:val="0"/>
          <w:numId w:val="62"/>
        </w:numPr>
        <w:spacing w:after="0" w:line="240" w:lineRule="auto"/>
        <w:ind w:left="720"/>
        <w:jc w:val="both"/>
        <w:rPr>
          <w:color w:val="000000"/>
        </w:rPr>
      </w:pPr>
      <w:r w:rsidRPr="003A1510">
        <w:rPr>
          <w:color w:val="000000"/>
        </w:rPr>
        <w:t xml:space="preserve">Plan Changes – The parties acknowledge that the Plans, contained in Exhibits A and B, may be subject to approval of the Indiana Department of Insurance pursuant to and in the manner prescribed by law and/or regulation.  The parties agree that subsequent additions or modifications to, or deletions from, said Plans shall be effectuated in accordance with the terms of this Contract; and the written acceptance or endorsement of all signatories to this Contract shall be required to make said additions, modifications, or deletions effective in accordance with </w:t>
      </w:r>
      <w:r w:rsidRPr="002D4872">
        <w:rPr>
          <w:color w:val="000000"/>
        </w:rPr>
        <w:t xml:space="preserve">Article </w:t>
      </w:r>
      <w:r w:rsidR="002D4872" w:rsidRPr="002D4872">
        <w:rPr>
          <w:color w:val="000000"/>
        </w:rPr>
        <w:t>9</w:t>
      </w:r>
      <w:r w:rsidRPr="002D4872">
        <w:rPr>
          <w:color w:val="000000"/>
        </w:rPr>
        <w:t xml:space="preserve">.  </w:t>
      </w:r>
    </w:p>
    <w:p w14:paraId="3D79BB41" w14:textId="77777777" w:rsidR="00EB3F63" w:rsidRPr="003D5078" w:rsidRDefault="00EB3F63" w:rsidP="00064FEC">
      <w:pPr>
        <w:numPr>
          <w:ilvl w:val="0"/>
          <w:numId w:val="62"/>
        </w:numPr>
        <w:spacing w:after="0" w:line="240" w:lineRule="auto"/>
        <w:ind w:left="720"/>
        <w:jc w:val="both"/>
        <w:rPr>
          <w:color w:val="000000"/>
        </w:rPr>
      </w:pPr>
      <w:r w:rsidRPr="003D5078">
        <w:rPr>
          <w:color w:val="000000"/>
        </w:rPr>
        <w:t xml:space="preserve">Expand coverage as may be directed by the Indiana General Assembly. </w:t>
      </w:r>
    </w:p>
    <w:p w14:paraId="02119345" w14:textId="77777777" w:rsidR="00EB3F63" w:rsidRPr="003D5078" w:rsidRDefault="00EB3F63" w:rsidP="00064FEC">
      <w:pPr>
        <w:numPr>
          <w:ilvl w:val="0"/>
          <w:numId w:val="62"/>
        </w:numPr>
        <w:spacing w:after="0" w:line="240" w:lineRule="auto"/>
        <w:ind w:left="720"/>
        <w:jc w:val="both"/>
        <w:rPr>
          <w:color w:val="000000"/>
        </w:rPr>
      </w:pPr>
      <w:r w:rsidRPr="003D5078">
        <w:rPr>
          <w:color w:val="000000"/>
        </w:rPr>
        <w:t>Notify the State/IAPPP Affiliate of any legal actions which involves the plan or this Contract.</w:t>
      </w:r>
    </w:p>
    <w:p w14:paraId="4F8A7F2B" w14:textId="3CDACA69" w:rsidR="00515BEB" w:rsidRDefault="00EB3F63" w:rsidP="00064FEC">
      <w:pPr>
        <w:numPr>
          <w:ilvl w:val="0"/>
          <w:numId w:val="62"/>
        </w:numPr>
        <w:spacing w:after="0" w:line="240" w:lineRule="auto"/>
        <w:ind w:left="720"/>
        <w:jc w:val="both"/>
        <w:rPr>
          <w:color w:val="000000"/>
        </w:rPr>
      </w:pPr>
      <w:r w:rsidRPr="003D5078">
        <w:rPr>
          <w:color w:val="000000"/>
        </w:rPr>
        <w:t xml:space="preserve">Contractor implementation duties </w:t>
      </w:r>
      <w:r w:rsidR="00515BEB">
        <w:rPr>
          <w:color w:val="000000"/>
        </w:rPr>
        <w:t>–</w:t>
      </w:r>
      <w:r w:rsidRPr="003D5078">
        <w:rPr>
          <w:color w:val="000000"/>
        </w:rPr>
        <w:t xml:space="preserve"> </w:t>
      </w:r>
    </w:p>
    <w:p w14:paraId="774B6BB2" w14:textId="631647AA" w:rsidR="00EB3F63" w:rsidRDefault="00EB3F63" w:rsidP="00064FEC">
      <w:pPr>
        <w:numPr>
          <w:ilvl w:val="1"/>
          <w:numId w:val="62"/>
        </w:numPr>
        <w:spacing w:after="0" w:line="240" w:lineRule="auto"/>
        <w:ind w:left="1080"/>
        <w:jc w:val="both"/>
        <w:rPr>
          <w:color w:val="000000"/>
        </w:rPr>
      </w:pPr>
      <w:r w:rsidRPr="003D5078">
        <w:rPr>
          <w:color w:val="000000"/>
        </w:rPr>
        <w:t xml:space="preserve">Contractor will provide dedicated resources to the State and/or IAPPP </w:t>
      </w:r>
      <w:r>
        <w:rPr>
          <w:color w:val="000000"/>
        </w:rPr>
        <w:t>A</w:t>
      </w:r>
      <w:r w:rsidRPr="003D5078">
        <w:rPr>
          <w:color w:val="000000"/>
        </w:rPr>
        <w:t>ffiliates to manage implementation duties</w:t>
      </w:r>
      <w:r w:rsidR="003A1510">
        <w:rPr>
          <w:color w:val="000000"/>
        </w:rPr>
        <w:t>.</w:t>
      </w:r>
      <w:r w:rsidRPr="003D5078">
        <w:rPr>
          <w:color w:val="000000"/>
        </w:rPr>
        <w:t xml:space="preserve"> </w:t>
      </w:r>
      <w:r w:rsidR="003A1510">
        <w:rPr>
          <w:color w:val="000000"/>
        </w:rPr>
        <w:t>A</w:t>
      </w:r>
      <w:r w:rsidRPr="003D5078">
        <w:rPr>
          <w:color w:val="000000"/>
        </w:rPr>
        <w:t xml:space="preserve">t least </w:t>
      </w:r>
      <w:r>
        <w:rPr>
          <w:color w:val="000000"/>
        </w:rPr>
        <w:t>(</w:t>
      </w:r>
      <w:r w:rsidRPr="003D5078">
        <w:rPr>
          <w:color w:val="000000"/>
        </w:rPr>
        <w:t>90</w:t>
      </w:r>
      <w:r>
        <w:rPr>
          <w:color w:val="000000"/>
        </w:rPr>
        <w:t>)</w:t>
      </w:r>
      <w:r w:rsidRPr="003D5078">
        <w:rPr>
          <w:color w:val="000000"/>
        </w:rPr>
        <w:t xml:space="preserve"> days in advance of said tasks, Contractor will provide an Implementation Plan that includes a Statement of Work detailing the key milestones, timelines</w:t>
      </w:r>
      <w:r w:rsidR="00167569">
        <w:rPr>
          <w:color w:val="000000"/>
        </w:rPr>
        <w:t>,</w:t>
      </w:r>
      <w:r w:rsidRPr="003D5078">
        <w:rPr>
          <w:color w:val="000000"/>
        </w:rPr>
        <w:t xml:space="preserve"> and dependencies for achieving the milestones.</w:t>
      </w:r>
      <w:r w:rsidR="00AF120D">
        <w:rPr>
          <w:color w:val="000000"/>
        </w:rPr>
        <w:t xml:space="preserve">  </w:t>
      </w:r>
    </w:p>
    <w:p w14:paraId="6D158043" w14:textId="330354DE" w:rsidR="0071591D" w:rsidRDefault="00A55132" w:rsidP="00064FEC">
      <w:pPr>
        <w:numPr>
          <w:ilvl w:val="1"/>
          <w:numId w:val="62"/>
        </w:numPr>
        <w:spacing w:after="0" w:line="240" w:lineRule="auto"/>
        <w:ind w:left="1080"/>
        <w:jc w:val="both"/>
        <w:rPr>
          <w:color w:val="000000"/>
        </w:rPr>
      </w:pPr>
      <w:r>
        <w:rPr>
          <w:color w:val="000000"/>
        </w:rPr>
        <w:t>The ongoing account team will be active participants in the</w:t>
      </w:r>
      <w:r w:rsidR="00C31D8A">
        <w:rPr>
          <w:color w:val="000000"/>
        </w:rPr>
        <w:t xml:space="preserve"> implementation process</w:t>
      </w:r>
      <w:r w:rsidR="00E236A6">
        <w:rPr>
          <w:color w:val="000000"/>
        </w:rPr>
        <w:t>.</w:t>
      </w:r>
    </w:p>
    <w:p w14:paraId="0882BF8E" w14:textId="02155108" w:rsidR="00515BEB" w:rsidRPr="0067132E" w:rsidRDefault="009879CC" w:rsidP="00064FEC">
      <w:pPr>
        <w:numPr>
          <w:ilvl w:val="1"/>
          <w:numId w:val="62"/>
        </w:numPr>
        <w:spacing w:after="0" w:line="240" w:lineRule="auto"/>
        <w:ind w:left="1080"/>
        <w:jc w:val="both"/>
        <w:rPr>
          <w:rStyle w:val="eop"/>
          <w:color w:val="000000"/>
        </w:rPr>
      </w:pPr>
      <w:r w:rsidRPr="00A83730">
        <w:rPr>
          <w:rStyle w:val="normaltextrun"/>
          <w:rFonts w:cstheme="minorHAnsi"/>
          <w:color w:val="000000"/>
          <w:shd w:val="clear" w:color="auto" w:fill="FFFFFF"/>
        </w:rPr>
        <w:t>By</w:t>
      </w:r>
      <w:r w:rsidR="00E50349">
        <w:rPr>
          <w:rStyle w:val="normaltextrun"/>
          <w:rFonts w:cstheme="minorHAnsi"/>
          <w:color w:val="000000"/>
          <w:shd w:val="clear" w:color="auto" w:fill="FFFFFF"/>
        </w:rPr>
        <w:t xml:space="preserve"> (INSERT DATE)</w:t>
      </w:r>
      <w:r w:rsidR="008148CA" w:rsidRPr="00A83730">
        <w:rPr>
          <w:rStyle w:val="normaltextrun"/>
          <w:rFonts w:cstheme="minorHAnsi"/>
          <w:color w:val="000000"/>
          <w:shd w:val="clear" w:color="auto" w:fill="FFFFFF"/>
        </w:rPr>
        <w:t>,</w:t>
      </w:r>
      <w:r w:rsidRPr="00A83730">
        <w:rPr>
          <w:rStyle w:val="normaltextrun"/>
          <w:rFonts w:cstheme="minorHAnsi"/>
          <w:color w:val="000000"/>
          <w:shd w:val="clear" w:color="auto" w:fill="FFFFFF"/>
        </w:rPr>
        <w:t> Contractor will activate the designated toll-free member service line. Contractor will provide all member and provider service staff with information and training relative to the State/IAPPP Affiliate programs at least 30 days prior to the activation date.</w:t>
      </w:r>
      <w:r w:rsidRPr="00A83730">
        <w:rPr>
          <w:rStyle w:val="eop"/>
          <w:rFonts w:cstheme="minorHAnsi"/>
          <w:color w:val="000000"/>
          <w:shd w:val="clear" w:color="auto" w:fill="FFFFFF"/>
        </w:rPr>
        <w:t> </w:t>
      </w:r>
    </w:p>
    <w:p w14:paraId="25EFA8F1" w14:textId="7651E3E5" w:rsidR="00A15FF7" w:rsidRPr="00D01011" w:rsidRDefault="5E74FBCB" w:rsidP="00064FEC">
      <w:pPr>
        <w:numPr>
          <w:ilvl w:val="1"/>
          <w:numId w:val="62"/>
        </w:numPr>
        <w:spacing w:after="0" w:line="240" w:lineRule="auto"/>
        <w:ind w:left="1080"/>
        <w:jc w:val="both"/>
        <w:rPr>
          <w:rStyle w:val="normaltextrun"/>
          <w:color w:val="000000"/>
        </w:rPr>
      </w:pPr>
      <w:r w:rsidRPr="2F764024">
        <w:rPr>
          <w:rStyle w:val="normaltextrun"/>
          <w:color w:val="000000" w:themeColor="text1"/>
        </w:rPr>
        <w:t>Contractor’s member service representatives must be able to provide the following services to “prospective” members during the annual open enrollment period(s): locating a participating pharmacy, information on State and IAPPP Affiliate plan design(s), help determining if a drug is on </w:t>
      </w:r>
      <w:r w:rsidR="5BD3FF35" w:rsidRPr="2F764024">
        <w:rPr>
          <w:rStyle w:val="normaltextrun"/>
          <w:color w:val="000000" w:themeColor="text1"/>
        </w:rPr>
        <w:t>Contractor</w:t>
      </w:r>
      <w:r w:rsidRPr="2F764024">
        <w:rPr>
          <w:rStyle w:val="normaltextrun"/>
          <w:color w:val="000000" w:themeColor="text1"/>
        </w:rPr>
        <w:t>’s formulary, and applicable copay. </w:t>
      </w:r>
      <w:r w:rsidR="5BD3FF35" w:rsidRPr="2F764024">
        <w:rPr>
          <w:rStyle w:val="normaltextrun"/>
          <w:color w:val="000000" w:themeColor="text1"/>
        </w:rPr>
        <w:t>Contractor</w:t>
      </w:r>
      <w:r w:rsidRPr="2F764024">
        <w:rPr>
          <w:rStyle w:val="normaltextrun"/>
          <w:color w:val="000000" w:themeColor="text1"/>
        </w:rPr>
        <w:t> will also be expected to provide similar support for prospective members via </w:t>
      </w:r>
      <w:r w:rsidR="5BD3FF35" w:rsidRPr="2F764024">
        <w:rPr>
          <w:rStyle w:val="normaltextrun"/>
          <w:color w:val="000000" w:themeColor="text1"/>
        </w:rPr>
        <w:t>Contractor</w:t>
      </w:r>
      <w:r w:rsidRPr="2F764024">
        <w:rPr>
          <w:rStyle w:val="normaltextrun"/>
          <w:color w:val="000000" w:themeColor="text1"/>
        </w:rPr>
        <w:t>'s member web site.</w:t>
      </w:r>
      <w:r w:rsidRPr="2F764024">
        <w:rPr>
          <w:rStyle w:val="eop"/>
          <w:color w:val="000000" w:themeColor="text1"/>
        </w:rPr>
        <w:t> </w:t>
      </w:r>
      <w:r w:rsidR="00511BA3" w:rsidRPr="00A83730">
        <w:rPr>
          <w:rStyle w:val="normaltextrun"/>
          <w:rFonts w:cstheme="minorHAnsi"/>
          <w:color w:val="000000"/>
          <w:shd w:val="clear" w:color="auto" w:fill="FFFFFF"/>
        </w:rPr>
        <w:t>Contractor will</w:t>
      </w:r>
      <w:r w:rsidR="00B84312" w:rsidRPr="00A83730">
        <w:rPr>
          <w:rStyle w:val="normaltextrun"/>
          <w:rFonts w:cstheme="minorHAnsi"/>
          <w:color w:val="000000"/>
          <w:shd w:val="clear" w:color="auto" w:fill="FFFFFF"/>
        </w:rPr>
        <w:t xml:space="preserve"> complete</w:t>
      </w:r>
      <w:r w:rsidR="00511BA3" w:rsidRPr="00A83730">
        <w:rPr>
          <w:rStyle w:val="normaltextrun"/>
          <w:rFonts w:cstheme="minorHAnsi"/>
          <w:color w:val="000000"/>
          <w:shd w:val="clear" w:color="auto" w:fill="FFFFFF"/>
        </w:rPr>
        <w:t xml:space="preserve"> comprehensive systems testing and quality assurance audits, with results reported to the State/IAPPP Affiliates, at least three (3) weeks prior to the contract effective date.</w:t>
      </w:r>
    </w:p>
    <w:p w14:paraId="45AAC763" w14:textId="5311620C" w:rsidR="00B84312" w:rsidRPr="00D01011" w:rsidRDefault="006E3485" w:rsidP="00064FEC">
      <w:pPr>
        <w:numPr>
          <w:ilvl w:val="1"/>
          <w:numId w:val="62"/>
        </w:numPr>
        <w:spacing w:after="0" w:line="240" w:lineRule="auto"/>
        <w:ind w:left="1080"/>
        <w:jc w:val="both"/>
        <w:rPr>
          <w:rStyle w:val="eop"/>
          <w:color w:val="000000"/>
        </w:rPr>
      </w:pPr>
      <w:r w:rsidRPr="00A83730">
        <w:rPr>
          <w:rStyle w:val="normaltextrun"/>
          <w:rFonts w:cstheme="minorHAnsi"/>
          <w:color w:val="000000"/>
          <w:shd w:val="clear" w:color="auto" w:fill="FFFFFF"/>
        </w:rPr>
        <w:t>Contractor will load a minimum of twelve (12) months of historical claims data, including open refills for mail order prescriptions, specialty prescriptions</w:t>
      </w:r>
      <w:r w:rsidR="00E50349">
        <w:rPr>
          <w:rStyle w:val="normaltextrun"/>
          <w:rFonts w:cstheme="minorHAnsi"/>
          <w:color w:val="000000"/>
          <w:shd w:val="clear" w:color="auto" w:fill="FFFFFF"/>
        </w:rPr>
        <w:t>,</w:t>
      </w:r>
      <w:r w:rsidRPr="00A83730">
        <w:rPr>
          <w:rStyle w:val="normaltextrun"/>
          <w:rFonts w:cstheme="minorHAnsi"/>
          <w:color w:val="000000"/>
          <w:shd w:val="clear" w:color="auto" w:fill="FFFFFF"/>
        </w:rPr>
        <w:t xml:space="preserve"> and open prior authorization files into a pre-test adjudication system prior to implementation at no additional charge.</w:t>
      </w:r>
      <w:r w:rsidRPr="00A83730">
        <w:rPr>
          <w:rStyle w:val="eop"/>
          <w:rFonts w:cstheme="minorHAnsi"/>
          <w:color w:val="000000"/>
          <w:shd w:val="clear" w:color="auto" w:fill="FFFFFF"/>
        </w:rPr>
        <w:t> </w:t>
      </w:r>
    </w:p>
    <w:p w14:paraId="585C3597" w14:textId="744C0123" w:rsidR="00057292" w:rsidRPr="00A83730" w:rsidRDefault="00D01011" w:rsidP="00064FEC">
      <w:pPr>
        <w:numPr>
          <w:ilvl w:val="1"/>
          <w:numId w:val="62"/>
        </w:numPr>
        <w:spacing w:after="0" w:line="240" w:lineRule="auto"/>
        <w:ind w:left="1080"/>
        <w:jc w:val="both"/>
        <w:rPr>
          <w:rStyle w:val="eop"/>
          <w:rFonts w:cstheme="minorHAnsi"/>
          <w:color w:val="000000"/>
        </w:rPr>
      </w:pPr>
      <w:r w:rsidRPr="00A83730">
        <w:rPr>
          <w:rStyle w:val="normaltextrun"/>
          <w:rFonts w:cstheme="minorHAnsi"/>
          <w:color w:val="000000"/>
          <w:shd w:val="clear" w:color="auto" w:fill="FFFFFF"/>
        </w:rPr>
        <w:t>Contractor</w:t>
      </w:r>
      <w:r w:rsidR="00057292" w:rsidRPr="00A83730">
        <w:rPr>
          <w:rStyle w:val="normaltextrun"/>
          <w:rFonts w:cstheme="minorHAnsi"/>
          <w:color w:val="000000"/>
          <w:shd w:val="clear" w:color="auto" w:fill="FFFFFF"/>
        </w:rPr>
        <w:t xml:space="preserve"> will load at least six (6) months of historical claims data, including open refills for mail order prescriptions, specialty prescriptions</w:t>
      </w:r>
      <w:r w:rsidR="00E50349">
        <w:rPr>
          <w:rStyle w:val="normaltextrun"/>
          <w:rFonts w:cstheme="minorHAnsi"/>
          <w:color w:val="000000"/>
          <w:shd w:val="clear" w:color="auto" w:fill="FFFFFF"/>
        </w:rPr>
        <w:t>,</w:t>
      </w:r>
      <w:r w:rsidR="00057292" w:rsidRPr="00A83730">
        <w:rPr>
          <w:rStyle w:val="normaltextrun"/>
          <w:rFonts w:cstheme="minorHAnsi"/>
          <w:color w:val="000000"/>
          <w:shd w:val="clear" w:color="auto" w:fill="FFFFFF"/>
        </w:rPr>
        <w:t xml:space="preserve"> and open prior authorization files for member disruption communications</w:t>
      </w:r>
      <w:r w:rsidR="00E50349">
        <w:rPr>
          <w:rStyle w:val="normaltextrun"/>
          <w:rFonts w:cstheme="minorHAnsi"/>
          <w:color w:val="000000"/>
          <w:shd w:val="clear" w:color="auto" w:fill="FFFFFF"/>
        </w:rPr>
        <w:t xml:space="preserve"> at no additional charge</w:t>
      </w:r>
      <w:r w:rsidR="00F0633F" w:rsidRPr="00A83730">
        <w:rPr>
          <w:rStyle w:val="eop"/>
          <w:rFonts w:cstheme="minorHAnsi"/>
          <w:color w:val="000000"/>
          <w:shd w:val="clear" w:color="auto" w:fill="FFFFFF"/>
        </w:rPr>
        <w:t>.</w:t>
      </w:r>
    </w:p>
    <w:p w14:paraId="1506C139" w14:textId="3C97C869" w:rsidR="00F0633F" w:rsidRPr="00A83730" w:rsidRDefault="00A83730" w:rsidP="00064FEC">
      <w:pPr>
        <w:numPr>
          <w:ilvl w:val="1"/>
          <w:numId w:val="62"/>
        </w:numPr>
        <w:spacing w:after="0" w:line="240" w:lineRule="auto"/>
        <w:ind w:left="1080"/>
        <w:jc w:val="both"/>
        <w:rPr>
          <w:rStyle w:val="eop"/>
          <w:rFonts w:cstheme="minorHAnsi"/>
          <w:color w:val="000000"/>
        </w:rPr>
      </w:pPr>
      <w:r>
        <w:rPr>
          <w:rStyle w:val="normaltextrun"/>
          <w:rFonts w:cstheme="minorHAnsi"/>
          <w:color w:val="000000"/>
          <w:shd w:val="clear" w:color="auto" w:fill="FFFFFF"/>
        </w:rPr>
        <w:t>Contractor</w:t>
      </w:r>
      <w:r w:rsidR="00F0633F" w:rsidRPr="00A83730">
        <w:rPr>
          <w:rStyle w:val="normaltextrun"/>
          <w:rFonts w:cstheme="minorHAnsi"/>
          <w:color w:val="000000"/>
          <w:shd w:val="clear" w:color="auto" w:fill="FFFFFF"/>
        </w:rPr>
        <w:t xml:space="preserve"> will facilitate the transition of open mail order and specialty refills from the current PBM, as applicable, using electronic transfer of refills, with the exception of controlled substances and expired prescriptions.</w:t>
      </w:r>
      <w:r w:rsidR="00F0633F" w:rsidRPr="00A83730">
        <w:rPr>
          <w:rStyle w:val="eop"/>
          <w:rFonts w:cstheme="minorHAnsi"/>
          <w:color w:val="000000"/>
          <w:shd w:val="clear" w:color="auto" w:fill="FFFFFF"/>
        </w:rPr>
        <w:t> </w:t>
      </w:r>
    </w:p>
    <w:p w14:paraId="7B03FC9A" w14:textId="5017EB88" w:rsidR="00A83730" w:rsidRPr="00A83730" w:rsidRDefault="00A83730" w:rsidP="00064FEC">
      <w:pPr>
        <w:numPr>
          <w:ilvl w:val="1"/>
          <w:numId w:val="62"/>
        </w:numPr>
        <w:spacing w:after="0" w:line="240" w:lineRule="auto"/>
        <w:ind w:left="1080"/>
        <w:jc w:val="both"/>
        <w:rPr>
          <w:rFonts w:cstheme="minorHAnsi"/>
          <w:color w:val="000000"/>
        </w:rPr>
      </w:pPr>
      <w:r>
        <w:rPr>
          <w:rFonts w:cstheme="minorHAnsi"/>
          <w:color w:val="000000"/>
        </w:rPr>
        <w:lastRenderedPageBreak/>
        <w:t>Contractor</w:t>
      </w:r>
      <w:r w:rsidRPr="00A83730">
        <w:rPr>
          <w:rFonts w:cstheme="minorHAnsi"/>
          <w:color w:val="000000"/>
        </w:rPr>
        <w:t xml:space="preserve"> will provide an initial plan design benefit coding document for internal quality control purposes to ensure accurate and ongoing administration of the State/IAPPP Affiliate pharmacy benefit programs. This document will be provided to the State/IAPPP Affiliate during the implementation process, but no later than sixty (60) days prior to the effective date. Additionally, </w:t>
      </w:r>
      <w:r w:rsidR="00D60E0D">
        <w:rPr>
          <w:rFonts w:cstheme="minorHAnsi"/>
          <w:color w:val="000000"/>
        </w:rPr>
        <w:t>Contractor</w:t>
      </w:r>
      <w:r w:rsidRPr="00A83730">
        <w:rPr>
          <w:rFonts w:cstheme="minorHAnsi"/>
          <w:color w:val="000000"/>
        </w:rPr>
        <w:t xml:space="preserve"> will maintain a documented quality control and pre-implementation document and provide it to the State/IAPPP Affiliate for review and approval prior to implementation of any benefit or program change.</w:t>
      </w:r>
    </w:p>
    <w:p w14:paraId="236F7D43" w14:textId="0AE54ECB" w:rsidR="00EB3F63" w:rsidRPr="003D5078" w:rsidRDefault="7139929C" w:rsidP="00064FEC">
      <w:pPr>
        <w:numPr>
          <w:ilvl w:val="0"/>
          <w:numId w:val="62"/>
        </w:numPr>
        <w:spacing w:after="0" w:line="240" w:lineRule="auto"/>
        <w:ind w:left="720"/>
        <w:jc w:val="both"/>
        <w:rPr>
          <w:color w:val="000000"/>
        </w:rPr>
      </w:pPr>
      <w:r w:rsidRPr="2F764024">
        <w:rPr>
          <w:color w:val="000000" w:themeColor="text1"/>
        </w:rPr>
        <w:t>Termination Support - Upon termination of the contract, Contractor will provide all necessary documentation, claims files, prescription history</w:t>
      </w:r>
      <w:r w:rsidR="000B4865">
        <w:rPr>
          <w:color w:val="000000" w:themeColor="text1"/>
        </w:rPr>
        <w:t>,</w:t>
      </w:r>
      <w:r w:rsidRPr="2F764024">
        <w:rPr>
          <w:color w:val="000000" w:themeColor="text1"/>
        </w:rPr>
        <w:t xml:space="preserve"> and other data needed for the successful transition of the program within a reasonable time frame and at no additional cost to the State/Affiliates.  This includes, but is not limited to, all open mail order and specialty pharmacy refills, prior authorization histories and at least twelve (12) months of historical claims data.  Two sets of each of these files must be supplied, if requested. </w:t>
      </w:r>
    </w:p>
    <w:p w14:paraId="0725259F" w14:textId="31D22FBF" w:rsidR="00907D00" w:rsidRDefault="7139929C" w:rsidP="00064FEC">
      <w:pPr>
        <w:numPr>
          <w:ilvl w:val="0"/>
          <w:numId w:val="62"/>
        </w:numPr>
        <w:spacing w:after="0" w:line="240" w:lineRule="auto"/>
        <w:ind w:left="720"/>
        <w:jc w:val="both"/>
        <w:rPr>
          <w:color w:val="000000"/>
        </w:rPr>
      </w:pPr>
      <w:r w:rsidRPr="2F764024">
        <w:rPr>
          <w:color w:val="000000" w:themeColor="text1"/>
        </w:rPr>
        <w:t>Contractor will perform formulary services (the “Formulary Services”) as set out in</w:t>
      </w:r>
      <w:r w:rsidR="7F0D559A" w:rsidRPr="2F764024">
        <w:rPr>
          <w:color w:val="000000" w:themeColor="text1"/>
        </w:rPr>
        <w:t xml:space="preserve"> this Section 1C(2</w:t>
      </w:r>
      <w:r w:rsidR="00C53A3F">
        <w:rPr>
          <w:color w:val="000000" w:themeColor="text1"/>
        </w:rPr>
        <w:t>5</w:t>
      </w:r>
      <w:r w:rsidR="7F0D559A" w:rsidRPr="2F764024">
        <w:rPr>
          <w:color w:val="000000" w:themeColor="text1"/>
        </w:rPr>
        <w:t xml:space="preserve">), </w:t>
      </w:r>
      <w:r w:rsidRPr="2F764024">
        <w:rPr>
          <w:color w:val="000000" w:themeColor="text1"/>
        </w:rPr>
        <w:t xml:space="preserve">based upon applying </w:t>
      </w:r>
      <w:r w:rsidR="7F0D559A" w:rsidRPr="2F764024">
        <w:rPr>
          <w:color w:val="000000" w:themeColor="text1"/>
        </w:rPr>
        <w:t xml:space="preserve">one of </w:t>
      </w:r>
      <w:r w:rsidRPr="2F764024">
        <w:rPr>
          <w:color w:val="000000" w:themeColor="text1"/>
        </w:rPr>
        <w:t xml:space="preserve">Contractor’s </w:t>
      </w:r>
      <w:r w:rsidR="03ED3222" w:rsidRPr="2F764024">
        <w:rPr>
          <w:color w:val="000000" w:themeColor="text1"/>
        </w:rPr>
        <w:t>formulary</w:t>
      </w:r>
      <w:r w:rsidR="7F0D559A" w:rsidRPr="2F764024">
        <w:rPr>
          <w:color w:val="000000" w:themeColor="text1"/>
        </w:rPr>
        <w:t xml:space="preserve"> options as stated below</w:t>
      </w:r>
      <w:r w:rsidR="000B4865">
        <w:rPr>
          <w:color w:val="000000" w:themeColor="text1"/>
        </w:rPr>
        <w:t>:</w:t>
      </w:r>
      <w:r w:rsidRPr="2F764024">
        <w:rPr>
          <w:color w:val="000000" w:themeColor="text1"/>
        </w:rPr>
        <w:t xml:space="preserve">  </w:t>
      </w:r>
    </w:p>
    <w:p w14:paraId="1E5FE809" w14:textId="433FBC2A" w:rsidR="004E48C2" w:rsidRPr="004E48C2" w:rsidRDefault="001144DD" w:rsidP="004E48C2">
      <w:pPr>
        <w:spacing w:after="0" w:line="240" w:lineRule="auto"/>
        <w:ind w:left="1080" w:hanging="360"/>
        <w:rPr>
          <w:color w:val="000000"/>
        </w:rPr>
      </w:pPr>
      <w:r w:rsidRPr="00046AC9">
        <w:rPr>
          <w:color w:val="000000"/>
        </w:rPr>
        <w:t>(a)</w:t>
      </w:r>
      <w:r w:rsidRPr="00046AC9">
        <w:rPr>
          <w:color w:val="000000"/>
        </w:rPr>
        <w:tab/>
      </w:r>
      <w:bookmarkStart w:id="2" w:name="_DV_M59"/>
      <w:bookmarkEnd w:id="2"/>
      <w:r w:rsidR="004E48C2" w:rsidRPr="004E48C2">
        <w:rPr>
          <w:color w:val="000000"/>
        </w:rPr>
        <w:t xml:space="preserve">Contractor is providing three formulary management options: (i) “Formulary with No Drug Exclusions”, (ii) “Formulary </w:t>
      </w:r>
      <w:proofErr w:type="gramStart"/>
      <w:r w:rsidR="008D4B45">
        <w:rPr>
          <w:color w:val="000000"/>
        </w:rPr>
        <w:t>W</w:t>
      </w:r>
      <w:r w:rsidR="004E48C2" w:rsidRPr="004E48C2">
        <w:rPr>
          <w:color w:val="000000"/>
        </w:rPr>
        <w:t>ith</w:t>
      </w:r>
      <w:proofErr w:type="gramEnd"/>
      <w:r w:rsidR="004E48C2" w:rsidRPr="004E48C2">
        <w:rPr>
          <w:color w:val="000000"/>
        </w:rPr>
        <w:t xml:space="preserve"> Exclusions”, and (iii) </w:t>
      </w:r>
      <w:r w:rsidR="001B0EE9">
        <w:rPr>
          <w:color w:val="000000"/>
        </w:rPr>
        <w:t>Closed</w:t>
      </w:r>
      <w:r w:rsidR="004E48C2" w:rsidRPr="004E48C2">
        <w:rPr>
          <w:color w:val="000000"/>
        </w:rPr>
        <w:t xml:space="preserve"> Formulary. The Formulary </w:t>
      </w:r>
      <w:r w:rsidR="00901D90">
        <w:rPr>
          <w:color w:val="000000"/>
        </w:rPr>
        <w:t>W</w:t>
      </w:r>
      <w:r w:rsidR="004E48C2" w:rsidRPr="004E48C2">
        <w:rPr>
          <w:color w:val="000000"/>
        </w:rPr>
        <w:t xml:space="preserve">ith Exclusions option also includes Drug Exclusions for Specialty Drugs.  Each of the formulary options have corresponding minimum Rebate guarantees in Section 2A(7) of this Contract, below.  Rebate guarantees listed in Section 2A(7) are conditioned upon alignment with the formulary option listed in connection with each guarantee provided in that Section. State/IAPPP Affiliate hereby adopts, as part of the Plan design and as State’s/IAPPP Affiliate’s formulary, the formulary option, as in effect from time to time, elected by State/IAPPP Affiliate in the Contractor Implementation Forms approved by the State or IAPPP Affiliate, as applicable.  </w:t>
      </w:r>
    </w:p>
    <w:p w14:paraId="60556BF9" w14:textId="1609E267" w:rsidR="004E48C2" w:rsidRPr="004E48C2" w:rsidRDefault="1B9FCF9F" w:rsidP="2F764024">
      <w:pPr>
        <w:spacing w:after="0" w:line="240" w:lineRule="auto"/>
        <w:ind w:left="1080" w:hanging="360"/>
        <w:rPr>
          <w:color w:val="000000"/>
        </w:rPr>
      </w:pPr>
      <w:r w:rsidRPr="2F764024">
        <w:rPr>
          <w:color w:val="000000" w:themeColor="text1"/>
        </w:rPr>
        <w:t>(b) Formulary Additions/Changes.  Changes made by Contractor to the Formulary may be based upon, among other things, the introduction of new products, customer safety, clinical appropriateness, efficacy, cost effectiveness, changes in availability of products, new clinical information and other considerations, changes in the pharmaceutical industry or its practices, introduction of new Generic Drugs, and/or new legislation and regulations.  Contractor shall provide quarterly notices to State</w:t>
      </w:r>
      <w:r w:rsidR="00131934">
        <w:rPr>
          <w:color w:val="000000" w:themeColor="text1"/>
        </w:rPr>
        <w:t xml:space="preserve"> </w:t>
      </w:r>
      <w:r w:rsidR="008E7A3A">
        <w:rPr>
          <w:color w:val="000000" w:themeColor="text1"/>
        </w:rPr>
        <w:t>including</w:t>
      </w:r>
      <w:r w:rsidR="00FE4BDE">
        <w:rPr>
          <w:color w:val="000000" w:themeColor="text1"/>
        </w:rPr>
        <w:t xml:space="preserve"> detailed analysis </w:t>
      </w:r>
      <w:r w:rsidR="008E7129">
        <w:rPr>
          <w:color w:val="000000" w:themeColor="text1"/>
        </w:rPr>
        <w:t>with</w:t>
      </w:r>
      <w:r w:rsidR="00FE4BDE">
        <w:rPr>
          <w:color w:val="000000" w:themeColor="text1"/>
        </w:rPr>
        <w:t xml:space="preserve"> number of members impacted </w:t>
      </w:r>
      <w:r w:rsidR="008E7129">
        <w:rPr>
          <w:color w:val="000000" w:themeColor="text1"/>
        </w:rPr>
        <w:t xml:space="preserve">and </w:t>
      </w:r>
      <w:r w:rsidR="00FE4BDE">
        <w:rPr>
          <w:color w:val="000000" w:themeColor="text1"/>
        </w:rPr>
        <w:t>cost impacts to both members and the Plan</w:t>
      </w:r>
      <w:r w:rsidRPr="2F764024">
        <w:rPr>
          <w:color w:val="000000" w:themeColor="text1"/>
        </w:rPr>
        <w:t xml:space="preserve"> regarding any additions or movement within the tiers of the </w:t>
      </w:r>
      <w:r w:rsidR="00DC7620">
        <w:rPr>
          <w:color w:val="000000" w:themeColor="text1"/>
        </w:rPr>
        <w:t>Formulary</w:t>
      </w:r>
      <w:r w:rsidRPr="2F764024">
        <w:rPr>
          <w:color w:val="000000" w:themeColor="text1"/>
        </w:rPr>
        <w:t xml:space="preserve"> or changes in </w:t>
      </w:r>
      <w:r w:rsidR="1040E7B2" w:rsidRPr="2F764024">
        <w:rPr>
          <w:color w:val="000000" w:themeColor="text1"/>
        </w:rPr>
        <w:t xml:space="preserve"> </w:t>
      </w:r>
      <w:r w:rsidRPr="2F764024">
        <w:rPr>
          <w:color w:val="000000" w:themeColor="text1"/>
        </w:rPr>
        <w:t xml:space="preserve">utilization management </w:t>
      </w:r>
      <w:r w:rsidR="3C7D48C0" w:rsidRPr="2F764024">
        <w:rPr>
          <w:color w:val="000000" w:themeColor="text1"/>
        </w:rPr>
        <w:t>programs and</w:t>
      </w:r>
      <w:r w:rsidRPr="2F764024">
        <w:rPr>
          <w:color w:val="000000" w:themeColor="text1"/>
        </w:rPr>
        <w:t xml:space="preserve"> shall </w:t>
      </w:r>
      <w:r w:rsidR="562BC142" w:rsidRPr="2F764024">
        <w:rPr>
          <w:color w:val="000000" w:themeColor="text1"/>
        </w:rPr>
        <w:t>comply with</w:t>
      </w:r>
      <w:r w:rsidR="00FC6051">
        <w:rPr>
          <w:color w:val="000000" w:themeColor="text1"/>
        </w:rPr>
        <w:t xml:space="preserve"> IC 5-10-8-18 and</w:t>
      </w:r>
      <w:r w:rsidR="562BC142" w:rsidRPr="2F764024">
        <w:rPr>
          <w:color w:val="000000" w:themeColor="text1"/>
        </w:rPr>
        <w:t xml:space="preserve"> IC 27-8-5-31.5 </w:t>
      </w:r>
      <w:r w:rsidR="5B6DD74C" w:rsidRPr="2F764024">
        <w:rPr>
          <w:color w:val="000000" w:themeColor="text1"/>
        </w:rPr>
        <w:t>when providing notice of</w:t>
      </w:r>
      <w:r w:rsidRPr="2F764024">
        <w:rPr>
          <w:color w:val="000000" w:themeColor="text1"/>
        </w:rPr>
        <w:t xml:space="preserve"> such change</w:t>
      </w:r>
      <w:r w:rsidR="0EB67216" w:rsidRPr="2F764024">
        <w:rPr>
          <w:color w:val="000000" w:themeColor="text1"/>
        </w:rPr>
        <w:t xml:space="preserve"> to members</w:t>
      </w:r>
      <w:r w:rsidRPr="2F764024">
        <w:rPr>
          <w:color w:val="000000" w:themeColor="text1"/>
        </w:rPr>
        <w:t xml:space="preserve">.  These changes may include, but are not limited to, movement of a drug from a preferred to a non-preferred tier, or vice versa, or the addition of or removal of utilization management edits.  The parties acknowledge that Contractor may elect to add to the </w:t>
      </w:r>
      <w:r w:rsidR="00425364">
        <w:rPr>
          <w:color w:val="000000" w:themeColor="text1"/>
        </w:rPr>
        <w:t>Formulary</w:t>
      </w:r>
      <w:r w:rsidRPr="2F764024">
        <w:rPr>
          <w:color w:val="000000" w:themeColor="text1"/>
        </w:rPr>
        <w:t xml:space="preserve"> new drugs introduced to the market, or line-extensions of certain currently available drugs, only after Contractor’s P&amp;T Committee has evaluated such drug and recommends such drug be added to the </w:t>
      </w:r>
      <w:r w:rsidR="00425364">
        <w:rPr>
          <w:color w:val="000000" w:themeColor="text1"/>
        </w:rPr>
        <w:t>Formulary</w:t>
      </w:r>
      <w:r w:rsidRPr="2F764024">
        <w:rPr>
          <w:color w:val="000000" w:themeColor="text1"/>
        </w:rPr>
        <w:t xml:space="preserve">.  In the event safety concerns or regulatory action require Contractor to remove a Covered Drug from the </w:t>
      </w:r>
      <w:r w:rsidR="00425364">
        <w:rPr>
          <w:color w:val="000000" w:themeColor="text1"/>
        </w:rPr>
        <w:t>Formulary</w:t>
      </w:r>
      <w:r w:rsidRPr="2F764024">
        <w:rPr>
          <w:color w:val="000000" w:themeColor="text1"/>
        </w:rPr>
        <w:t xml:space="preserve"> without prior notice, Contractor shall notify State of the removal within five (5) business days.  </w:t>
      </w:r>
    </w:p>
    <w:p w14:paraId="572D3C7B" w14:textId="04EA53BA" w:rsidR="00450538" w:rsidRDefault="004E48C2" w:rsidP="004E48C2">
      <w:pPr>
        <w:spacing w:after="0" w:line="240" w:lineRule="auto"/>
        <w:ind w:left="1080" w:hanging="360"/>
        <w:rPr>
          <w:color w:val="000000"/>
        </w:rPr>
      </w:pPr>
      <w:r w:rsidRPr="004E48C2">
        <w:rPr>
          <w:color w:val="000000"/>
        </w:rPr>
        <w:t>(c)</w:t>
      </w:r>
      <w:r w:rsidRPr="004E48C2">
        <w:rPr>
          <w:color w:val="000000"/>
        </w:rPr>
        <w:tab/>
      </w:r>
      <w:r w:rsidR="00450538">
        <w:rPr>
          <w:color w:val="000000"/>
        </w:rPr>
        <w:t>The State/IAPPP</w:t>
      </w:r>
      <w:r w:rsidR="00432C04">
        <w:rPr>
          <w:color w:val="000000"/>
        </w:rPr>
        <w:t xml:space="preserve"> </w:t>
      </w:r>
      <w:r w:rsidR="00272603">
        <w:rPr>
          <w:color w:val="000000"/>
        </w:rPr>
        <w:t>reserves the right to decline exclusions to the Formulary With Exclusions, made after the contract effective date, impacting more than 5% of members or 5% of prescriptions, without pricing impact.</w:t>
      </w:r>
    </w:p>
    <w:p w14:paraId="481C0CF8" w14:textId="416F148D" w:rsidR="004E48C2" w:rsidRPr="004E48C2" w:rsidRDefault="00450538" w:rsidP="004E48C2">
      <w:pPr>
        <w:spacing w:after="0" w:line="240" w:lineRule="auto"/>
        <w:ind w:left="1080" w:hanging="360"/>
        <w:rPr>
          <w:color w:val="000000"/>
        </w:rPr>
      </w:pPr>
      <w:r>
        <w:rPr>
          <w:color w:val="000000"/>
        </w:rPr>
        <w:t>(d)</w:t>
      </w:r>
      <w:r>
        <w:rPr>
          <w:color w:val="000000"/>
        </w:rPr>
        <w:tab/>
      </w:r>
      <w:r w:rsidR="004E48C2" w:rsidRPr="004E48C2">
        <w:rPr>
          <w:color w:val="000000"/>
        </w:rPr>
        <w:t xml:space="preserve">Non-Covered Drugs.  With regards to any drug(s) Contractor may identify as a Non-Covered Drug and/or remove from the </w:t>
      </w:r>
      <w:r w:rsidR="004D0B7C">
        <w:rPr>
          <w:color w:val="000000"/>
        </w:rPr>
        <w:t>Formulary</w:t>
      </w:r>
      <w:r w:rsidR="004E48C2" w:rsidRPr="004E48C2">
        <w:rPr>
          <w:color w:val="000000"/>
        </w:rPr>
        <w:t xml:space="preserve">, Contractor may make such decisions based upon, </w:t>
      </w:r>
      <w:r w:rsidR="004E48C2" w:rsidRPr="004E48C2">
        <w:rPr>
          <w:color w:val="000000"/>
        </w:rPr>
        <w:lastRenderedPageBreak/>
        <w:t xml:space="preserve">among other things, new products, customer safety, clinical appropriateness, efficacy, cost effectiveness, changes in availability of products, new clinical information and other considerations, changes in the pharmaceutical industry, introduction of new Generic Drugs, excessive inflation in the cost of the product (i.e., hyperinflation), and/or new legislation and regulations. State acknowledges and agrees that Contactor (i) may remove drugs from the </w:t>
      </w:r>
      <w:r w:rsidR="004D0B7C">
        <w:rPr>
          <w:color w:val="000000"/>
        </w:rPr>
        <w:t>Formulary</w:t>
      </w:r>
      <w:r w:rsidR="004E48C2" w:rsidRPr="004E48C2">
        <w:rPr>
          <w:color w:val="000000"/>
        </w:rPr>
        <w:t xml:space="preserve"> and/or identify drugs as Non-Covered Drugs from time to time on a quarterly basis; and (ii) will provide State at least sixty (60) days’ prior notification of any such removals from the </w:t>
      </w:r>
      <w:r w:rsidR="005A1D01">
        <w:rPr>
          <w:color w:val="000000"/>
        </w:rPr>
        <w:t>Formulary</w:t>
      </w:r>
      <w:r w:rsidR="004E48C2" w:rsidRPr="004E48C2">
        <w:rPr>
          <w:color w:val="000000"/>
        </w:rPr>
        <w:t>.</w:t>
      </w:r>
      <w:r w:rsidR="005A1D01">
        <w:rPr>
          <w:color w:val="000000"/>
        </w:rPr>
        <w:t xml:space="preserve">  </w:t>
      </w:r>
      <w:r w:rsidR="00A67915" w:rsidRPr="00607329">
        <w:rPr>
          <w:color w:val="000000"/>
        </w:rPr>
        <w:t>In the event of a removal of a drug from the Formulary</w:t>
      </w:r>
      <w:r w:rsidR="00FC6051">
        <w:rPr>
          <w:color w:val="000000"/>
        </w:rPr>
        <w:t>,</w:t>
      </w:r>
      <w:r w:rsidR="00A67915" w:rsidRPr="00607329">
        <w:rPr>
          <w:color w:val="000000"/>
        </w:rPr>
        <w:t xml:space="preserve"> </w:t>
      </w:r>
      <w:r w:rsidR="00A67915">
        <w:rPr>
          <w:color w:val="000000"/>
        </w:rPr>
        <w:t>Contractor</w:t>
      </w:r>
      <w:r w:rsidR="00A67915" w:rsidRPr="00607329">
        <w:rPr>
          <w:color w:val="000000"/>
        </w:rPr>
        <w:t xml:space="preserve"> shall provide targeted communications to </w:t>
      </w:r>
      <w:r w:rsidR="00A67915">
        <w:rPr>
          <w:color w:val="000000"/>
        </w:rPr>
        <w:t>Members</w:t>
      </w:r>
      <w:r w:rsidR="00A67915" w:rsidRPr="00607329">
        <w:rPr>
          <w:color w:val="000000"/>
        </w:rPr>
        <w:t xml:space="preserve"> prior to the date of removal.  In the event safety concerns or regulatory action require </w:t>
      </w:r>
      <w:r w:rsidR="00A67915">
        <w:rPr>
          <w:color w:val="000000"/>
        </w:rPr>
        <w:t xml:space="preserve">Contractor </w:t>
      </w:r>
      <w:r w:rsidR="00A67915" w:rsidRPr="00607329">
        <w:rPr>
          <w:color w:val="000000"/>
        </w:rPr>
        <w:t xml:space="preserve">to remove a Covered Product from the Formulary without prior notice, </w:t>
      </w:r>
      <w:r w:rsidR="00A67915">
        <w:rPr>
          <w:color w:val="000000"/>
        </w:rPr>
        <w:t>Contractor</w:t>
      </w:r>
      <w:r w:rsidR="00A67915" w:rsidRPr="00607329">
        <w:rPr>
          <w:color w:val="000000"/>
        </w:rPr>
        <w:t xml:space="preserve"> shall notify </w:t>
      </w:r>
      <w:r w:rsidR="00A67915">
        <w:rPr>
          <w:color w:val="000000"/>
        </w:rPr>
        <w:t>the State/</w:t>
      </w:r>
      <w:r w:rsidR="00FC6051">
        <w:rPr>
          <w:color w:val="000000"/>
        </w:rPr>
        <w:t xml:space="preserve">IAPPP </w:t>
      </w:r>
      <w:r w:rsidR="00A67915">
        <w:rPr>
          <w:color w:val="000000"/>
        </w:rPr>
        <w:t>Affiliate</w:t>
      </w:r>
      <w:r w:rsidR="00A67915" w:rsidRPr="00607329">
        <w:rPr>
          <w:color w:val="000000"/>
        </w:rPr>
        <w:t xml:space="preserve"> of the removal within five (5) business days</w:t>
      </w:r>
      <w:r w:rsidR="00A67915">
        <w:rPr>
          <w:color w:val="000000"/>
        </w:rPr>
        <w:t>.</w:t>
      </w:r>
    </w:p>
    <w:p w14:paraId="5BA8E252" w14:textId="576F98B2" w:rsidR="00D65881" w:rsidRDefault="004E48C2" w:rsidP="004E48C2">
      <w:pPr>
        <w:spacing w:after="0" w:line="240" w:lineRule="auto"/>
        <w:ind w:left="1080" w:hanging="360"/>
        <w:rPr>
          <w:color w:val="000000"/>
        </w:rPr>
      </w:pPr>
      <w:r w:rsidRPr="004E48C2">
        <w:rPr>
          <w:color w:val="000000"/>
        </w:rPr>
        <w:t>(d)  Prescriber Authority.  In all cases, the prescribing physician shall have final authority over the drug that is prescribed to the Eligible Person, regardless of benefit coverage.</w:t>
      </w:r>
    </w:p>
    <w:p w14:paraId="2552C321" w14:textId="4D66F3C3" w:rsidR="00530345" w:rsidRDefault="0FFAF40C" w:rsidP="00064FEC">
      <w:pPr>
        <w:numPr>
          <w:ilvl w:val="0"/>
          <w:numId w:val="62"/>
        </w:numPr>
        <w:spacing w:after="0" w:line="240" w:lineRule="auto"/>
        <w:ind w:left="720"/>
        <w:jc w:val="both"/>
        <w:rPr>
          <w:color w:val="000000"/>
        </w:rPr>
      </w:pPr>
      <w:r w:rsidRPr="2F764024">
        <w:rPr>
          <w:color w:val="000000" w:themeColor="text1"/>
        </w:rPr>
        <w:t xml:space="preserve">Contractor shall provide targeted communications of any: </w:t>
      </w:r>
    </w:p>
    <w:p w14:paraId="1B183383" w14:textId="7811E69C" w:rsidR="00D70574" w:rsidRDefault="00D70574" w:rsidP="00064FEC">
      <w:pPr>
        <w:pStyle w:val="ListParagraph"/>
        <w:numPr>
          <w:ilvl w:val="5"/>
          <w:numId w:val="4"/>
        </w:numPr>
        <w:spacing w:after="0" w:line="240" w:lineRule="auto"/>
        <w:ind w:left="1080"/>
        <w:jc w:val="both"/>
        <w:rPr>
          <w:color w:val="000000"/>
        </w:rPr>
      </w:pPr>
      <w:r>
        <w:rPr>
          <w:color w:val="000000"/>
        </w:rPr>
        <w:t xml:space="preserve">Negative </w:t>
      </w:r>
      <w:r w:rsidR="008A5922">
        <w:rPr>
          <w:color w:val="000000"/>
        </w:rPr>
        <w:t>Formulary</w:t>
      </w:r>
      <w:r w:rsidR="002737FA" w:rsidRPr="00D70574">
        <w:rPr>
          <w:color w:val="000000"/>
        </w:rPr>
        <w:t xml:space="preserve"> tier-changes (i.e., movement of a Covered Drug to a </w:t>
      </w:r>
      <w:r w:rsidR="008A5922">
        <w:rPr>
          <w:color w:val="000000"/>
        </w:rPr>
        <w:t>Formulary</w:t>
      </w:r>
      <w:r w:rsidR="002737FA" w:rsidRPr="00D70574">
        <w:rPr>
          <w:color w:val="000000"/>
        </w:rPr>
        <w:t xml:space="preserve"> tier with a larger cost share amount</w:t>
      </w:r>
      <w:proofErr w:type="gramStart"/>
      <w:r w:rsidR="002737FA" w:rsidRPr="00D70574">
        <w:rPr>
          <w:color w:val="000000"/>
        </w:rPr>
        <w:t>)</w:t>
      </w:r>
      <w:r w:rsidR="00FC6051">
        <w:rPr>
          <w:color w:val="000000"/>
        </w:rPr>
        <w:t>;</w:t>
      </w:r>
      <w:proofErr w:type="gramEnd"/>
      <w:r w:rsidR="002737FA" w:rsidRPr="00D70574">
        <w:rPr>
          <w:color w:val="000000"/>
        </w:rPr>
        <w:t xml:space="preserve"> </w:t>
      </w:r>
    </w:p>
    <w:p w14:paraId="78C332AE" w14:textId="5F8EC1CB" w:rsidR="00530345" w:rsidRDefault="00D70574" w:rsidP="00064FEC">
      <w:pPr>
        <w:pStyle w:val="ListParagraph"/>
        <w:numPr>
          <w:ilvl w:val="5"/>
          <w:numId w:val="4"/>
        </w:numPr>
        <w:spacing w:after="0" w:line="240" w:lineRule="auto"/>
        <w:ind w:left="1080"/>
        <w:jc w:val="both"/>
        <w:rPr>
          <w:color w:val="000000"/>
        </w:rPr>
      </w:pPr>
      <w:r w:rsidRPr="00182703">
        <w:rPr>
          <w:color w:val="000000"/>
        </w:rPr>
        <w:t xml:space="preserve">new Formulary </w:t>
      </w:r>
      <w:proofErr w:type="gramStart"/>
      <w:r w:rsidRPr="00182703">
        <w:rPr>
          <w:color w:val="000000"/>
        </w:rPr>
        <w:t>Exclusions</w:t>
      </w:r>
      <w:r w:rsidR="00FC6051">
        <w:rPr>
          <w:color w:val="000000"/>
        </w:rPr>
        <w:t>;</w:t>
      </w:r>
      <w:proofErr w:type="gramEnd"/>
    </w:p>
    <w:p w14:paraId="11CCCA7A" w14:textId="02BB4BEE" w:rsidR="004C54B7" w:rsidRDefault="004C54B7" w:rsidP="00064FEC">
      <w:pPr>
        <w:pStyle w:val="ListParagraph"/>
        <w:numPr>
          <w:ilvl w:val="5"/>
          <w:numId w:val="4"/>
        </w:numPr>
        <w:spacing w:after="0" w:line="240" w:lineRule="auto"/>
        <w:ind w:left="1080"/>
        <w:jc w:val="both"/>
        <w:rPr>
          <w:color w:val="000000"/>
        </w:rPr>
      </w:pPr>
      <w:r w:rsidRPr="00182703">
        <w:rPr>
          <w:color w:val="000000"/>
        </w:rPr>
        <w:t xml:space="preserve">removal of a drug from the </w:t>
      </w:r>
      <w:proofErr w:type="gramStart"/>
      <w:r w:rsidRPr="00182703">
        <w:rPr>
          <w:color w:val="000000"/>
        </w:rPr>
        <w:t>Formulary</w:t>
      </w:r>
      <w:r w:rsidR="00FC6051">
        <w:rPr>
          <w:color w:val="000000"/>
        </w:rPr>
        <w:t>;</w:t>
      </w:r>
      <w:proofErr w:type="gramEnd"/>
    </w:p>
    <w:p w14:paraId="01A2672C" w14:textId="704465F1" w:rsidR="00D70574" w:rsidRDefault="004C54B7" w:rsidP="00064FEC">
      <w:pPr>
        <w:pStyle w:val="ListParagraph"/>
        <w:numPr>
          <w:ilvl w:val="5"/>
          <w:numId w:val="4"/>
        </w:numPr>
        <w:spacing w:after="0" w:line="240" w:lineRule="auto"/>
        <w:ind w:left="1080"/>
        <w:jc w:val="both"/>
        <w:rPr>
          <w:color w:val="000000"/>
        </w:rPr>
      </w:pPr>
      <w:r>
        <w:rPr>
          <w:color w:val="000000"/>
        </w:rPr>
        <w:t xml:space="preserve">negative cost sharing </w:t>
      </w:r>
      <w:proofErr w:type="gramStart"/>
      <w:r>
        <w:rPr>
          <w:color w:val="000000"/>
        </w:rPr>
        <w:t>changes</w:t>
      </w:r>
      <w:r w:rsidR="00FC6051">
        <w:rPr>
          <w:color w:val="000000"/>
        </w:rPr>
        <w:t>;</w:t>
      </w:r>
      <w:proofErr w:type="gramEnd"/>
    </w:p>
    <w:p w14:paraId="30F9AA64" w14:textId="61D695D7" w:rsidR="004C54B7" w:rsidRPr="00D70574" w:rsidRDefault="004C54B7" w:rsidP="00064FEC">
      <w:pPr>
        <w:pStyle w:val="ListParagraph"/>
        <w:numPr>
          <w:ilvl w:val="5"/>
          <w:numId w:val="4"/>
        </w:numPr>
        <w:spacing w:after="0" w:line="240" w:lineRule="auto"/>
        <w:ind w:left="1080"/>
        <w:jc w:val="both"/>
        <w:rPr>
          <w:color w:val="000000"/>
        </w:rPr>
      </w:pPr>
      <w:r>
        <w:rPr>
          <w:color w:val="000000"/>
        </w:rPr>
        <w:t>utilization review requirement changes</w:t>
      </w:r>
    </w:p>
    <w:p w14:paraId="33826C66" w14:textId="737C38EA" w:rsidR="002737FA" w:rsidRPr="00D70574" w:rsidRDefault="002737FA" w:rsidP="00D70574">
      <w:pPr>
        <w:spacing w:after="0" w:line="240" w:lineRule="auto"/>
        <w:ind w:left="720"/>
        <w:jc w:val="both"/>
        <w:rPr>
          <w:color w:val="000000"/>
        </w:rPr>
      </w:pPr>
      <w:r w:rsidRPr="00D70574">
        <w:rPr>
          <w:color w:val="000000"/>
        </w:rPr>
        <w:t>to impacted State Plan Eligible Persons sixty (60) days prior to the date of the change or as otherwise required by Indiana Code section 5-10-8-18, and to impacted IAPPP Affiliate Plan Eligible Persons at least thirty (30) days prior to the change.</w:t>
      </w:r>
    </w:p>
    <w:p w14:paraId="4D4C991F" w14:textId="060E5B25" w:rsidR="00EB3F63" w:rsidRPr="005D5550" w:rsidRDefault="7139929C" w:rsidP="00064FEC">
      <w:pPr>
        <w:numPr>
          <w:ilvl w:val="0"/>
          <w:numId w:val="62"/>
        </w:numPr>
        <w:spacing w:after="0" w:line="240" w:lineRule="auto"/>
        <w:ind w:left="720"/>
        <w:jc w:val="both"/>
        <w:rPr>
          <w:color w:val="000000"/>
        </w:rPr>
      </w:pPr>
      <w:r w:rsidRPr="5E16A96B">
        <w:rPr>
          <w:color w:val="000000" w:themeColor="text1"/>
        </w:rPr>
        <w:t xml:space="preserve">Data Integration; Data feeds, data exchange.   </w:t>
      </w:r>
      <w:r>
        <w:t>T</w:t>
      </w:r>
      <w:r w:rsidRPr="5E16A96B">
        <w:rPr>
          <w:color w:val="000000" w:themeColor="text1"/>
        </w:rPr>
        <w:t xml:space="preserve">he State has the authority to authorize Contractor and its subsidiaries to provide prescription claims data to other vendors that are servicing the State.  </w:t>
      </w:r>
      <w:r w:rsidR="1222858D" w:rsidRPr="5E16A96B">
        <w:rPr>
          <w:color w:val="000000" w:themeColor="text1"/>
        </w:rPr>
        <w:t xml:space="preserve">Contractor will provide </w:t>
      </w:r>
      <w:r w:rsidR="75E9CCB0" w:rsidRPr="5E16A96B">
        <w:rPr>
          <w:color w:val="000000" w:themeColor="text1"/>
        </w:rPr>
        <w:t xml:space="preserve">full, unscrambled </w:t>
      </w:r>
      <w:r w:rsidR="1222858D" w:rsidRPr="5E16A96B">
        <w:rPr>
          <w:color w:val="000000" w:themeColor="text1"/>
        </w:rPr>
        <w:t>prescription claims data to the State’s data warehouse</w:t>
      </w:r>
      <w:r w:rsidR="18E87DED" w:rsidRPr="5E16A96B">
        <w:rPr>
          <w:color w:val="000000" w:themeColor="text1"/>
        </w:rPr>
        <w:t xml:space="preserve"> including, but not limited to, all cost, payment, pricing, cost-basis determination, and drug classification fields</w:t>
      </w:r>
      <w:r w:rsidR="1222858D" w:rsidRPr="5E16A96B">
        <w:rPr>
          <w:color w:val="000000" w:themeColor="text1"/>
        </w:rPr>
        <w:t xml:space="preserve">.  </w:t>
      </w:r>
      <w:r w:rsidRPr="5E16A96B">
        <w:rPr>
          <w:color w:val="000000" w:themeColor="text1"/>
        </w:rPr>
        <w:t>Data may be provided</w:t>
      </w:r>
      <w:r w:rsidRPr="5E16A96B">
        <w:rPr>
          <w:color w:val="0000FF"/>
        </w:rPr>
        <w:t xml:space="preserve"> </w:t>
      </w:r>
      <w:r>
        <w:t>in any secure electronically readable medium</w:t>
      </w:r>
      <w:r w:rsidRPr="5E16A96B">
        <w:rPr>
          <w:color w:val="000000" w:themeColor="text1"/>
        </w:rPr>
        <w:t>.  Such data will be provided on an ongoing basis until Contractor receives written instructions from the State to cease providing such data, or until this Contract terminates. Authorization from the State to Contractor to provide data will be in writing and contain the name and title of the State’s authorized representative.</w:t>
      </w:r>
      <w:r w:rsidR="1561B82F" w:rsidRPr="5E16A96B">
        <w:rPr>
          <w:color w:val="000000" w:themeColor="text1"/>
        </w:rPr>
        <w:t xml:space="preserve">  Third-party vendors may be required by Contractor to execute Contractor’s form of confidentiality agreement,</w:t>
      </w:r>
      <w:r w:rsidR="00487F9E">
        <w:rPr>
          <w:color w:val="000000" w:themeColor="text1"/>
        </w:rPr>
        <w:t xml:space="preserve"> provided the agreement is</w:t>
      </w:r>
      <w:r w:rsidR="1561B82F" w:rsidRPr="5E16A96B">
        <w:rPr>
          <w:color w:val="000000" w:themeColor="text1"/>
        </w:rPr>
        <w:t xml:space="preserve"> reasonably acceptable to the State.</w:t>
      </w:r>
    </w:p>
    <w:p w14:paraId="6CC6CD7B" w14:textId="77777777" w:rsidR="00106B0D" w:rsidRPr="008C4273" w:rsidRDefault="00106B0D" w:rsidP="00064FEC">
      <w:pPr>
        <w:numPr>
          <w:ilvl w:val="0"/>
          <w:numId w:val="62"/>
        </w:numPr>
        <w:spacing w:after="0" w:line="240" w:lineRule="auto"/>
        <w:ind w:left="720"/>
        <w:jc w:val="both"/>
        <w:rPr>
          <w:color w:val="000000"/>
        </w:rPr>
      </w:pPr>
      <w:r>
        <w:t xml:space="preserve">Vaccine Program.  </w:t>
      </w:r>
      <w:r w:rsidR="00876407">
        <w:t>Contractor</w:t>
      </w:r>
      <w:r w:rsidR="00876407" w:rsidRPr="00876407">
        <w:t xml:space="preserve"> shall provide vaccine administration services in accordance with the terms and conditions described in Exhibit </w:t>
      </w:r>
      <w:r w:rsidR="00876407">
        <w:t>F</w:t>
      </w:r>
      <w:r w:rsidR="00876407" w:rsidRPr="00876407">
        <w:t>.</w:t>
      </w:r>
    </w:p>
    <w:p w14:paraId="2BB3C650" w14:textId="1F526182" w:rsidR="0051490E" w:rsidRPr="008C4273" w:rsidRDefault="007C4195" w:rsidP="00064FEC">
      <w:pPr>
        <w:numPr>
          <w:ilvl w:val="0"/>
          <w:numId w:val="62"/>
        </w:numPr>
        <w:spacing w:after="0" w:line="240" w:lineRule="auto"/>
        <w:ind w:left="720"/>
        <w:jc w:val="both"/>
        <w:rPr>
          <w:color w:val="000000"/>
        </w:rPr>
      </w:pPr>
      <w:r>
        <w:t>Notification of drug related class action suits.  Contractor agrees to notif</w:t>
      </w:r>
      <w:r w:rsidR="007468DE">
        <w:t>y</w:t>
      </w:r>
      <w:r w:rsidR="00F12CD2">
        <w:t xml:space="preserve"> State/</w:t>
      </w:r>
      <w:r w:rsidR="00487F9E">
        <w:t xml:space="preserve">IAPPP </w:t>
      </w:r>
      <w:r w:rsidR="00F12CD2">
        <w:t>Affiliates within ten (10) days of official court filings</w:t>
      </w:r>
      <w:r w:rsidR="00E91062">
        <w:t xml:space="preserve"> of all class </w:t>
      </w:r>
      <w:r w:rsidR="00B976B9">
        <w:t>a</w:t>
      </w:r>
      <w:r w:rsidR="00E91062">
        <w:t>ction suits related to covered prescription drugs and will proactively provide State/Affiliates with the required information to support their participation</w:t>
      </w:r>
      <w:r w:rsidR="00464838">
        <w:t xml:space="preserve"> in any class action su</w:t>
      </w:r>
      <w:r w:rsidR="00066699">
        <w:t>its</w:t>
      </w:r>
      <w:r w:rsidR="00B976B9">
        <w:t xml:space="preserve"> for up to two (2) years post termination.  </w:t>
      </w:r>
      <w:r w:rsidR="0091789E">
        <w:t>Contractor</w:t>
      </w:r>
      <w:r w:rsidR="00B976B9">
        <w:t xml:space="preserve"> will not charge a fee, including shared savings of the recovery amount, for its efforts.</w:t>
      </w:r>
      <w:r w:rsidR="006B426D">
        <w:t xml:space="preserve">  Contract</w:t>
      </w:r>
      <w:r w:rsidR="00501EA2">
        <w:t xml:space="preserve">or will file a claim on behalf of the State/Affiliates </w:t>
      </w:r>
      <w:r w:rsidR="008E31BB">
        <w:t>unless both parties agree otherwise.</w:t>
      </w:r>
    </w:p>
    <w:p w14:paraId="3A19E83D" w14:textId="6F0CBD56" w:rsidR="008C4273" w:rsidRPr="008C4273" w:rsidRDefault="008C4273" w:rsidP="00064FEC">
      <w:pPr>
        <w:pStyle w:val="paragraph"/>
        <w:numPr>
          <w:ilvl w:val="0"/>
          <w:numId w:val="62"/>
        </w:numPr>
        <w:spacing w:before="0" w:beforeAutospacing="0" w:after="0" w:afterAutospacing="0"/>
        <w:ind w:left="720"/>
        <w:textAlignment w:val="baseline"/>
        <w:rPr>
          <w:rFonts w:asciiTheme="minorHAnsi" w:eastAsiaTheme="minorHAnsi" w:hAnsiTheme="minorHAnsi" w:cstheme="minorBidi"/>
          <w:color w:val="000000"/>
          <w:sz w:val="22"/>
          <w:szCs w:val="22"/>
        </w:rPr>
      </w:pPr>
      <w:r w:rsidRPr="008C4273">
        <w:rPr>
          <w:rFonts w:asciiTheme="minorHAnsi" w:eastAsiaTheme="minorHAnsi" w:hAnsiTheme="minorHAnsi" w:cstheme="minorBidi"/>
          <w:color w:val="000000"/>
          <w:sz w:val="22"/>
          <w:szCs w:val="22"/>
        </w:rPr>
        <w:t>Disaster Recovery</w:t>
      </w:r>
      <w:r>
        <w:rPr>
          <w:rFonts w:asciiTheme="minorHAnsi" w:eastAsiaTheme="minorHAnsi" w:hAnsiTheme="minorHAnsi" w:cstheme="minorBidi"/>
          <w:color w:val="000000"/>
          <w:sz w:val="22"/>
          <w:szCs w:val="22"/>
        </w:rPr>
        <w:t>.</w:t>
      </w:r>
      <w:r w:rsidRPr="008C4273">
        <w:rPr>
          <w:rFonts w:asciiTheme="minorHAnsi" w:eastAsiaTheme="minorHAnsi" w:hAnsiTheme="minorHAnsi" w:cstheme="minorBidi"/>
          <w:color w:val="000000"/>
          <w:sz w:val="22"/>
          <w:szCs w:val="22"/>
        </w:rPr>
        <w:t> </w:t>
      </w:r>
      <w:r>
        <w:rPr>
          <w:rFonts w:asciiTheme="minorHAnsi" w:eastAsiaTheme="minorHAnsi" w:hAnsiTheme="minorHAnsi" w:cstheme="minorBidi"/>
          <w:color w:val="000000"/>
          <w:sz w:val="22"/>
          <w:szCs w:val="22"/>
        </w:rPr>
        <w:t>Contractor</w:t>
      </w:r>
      <w:r w:rsidRPr="008C4273">
        <w:rPr>
          <w:rFonts w:asciiTheme="minorHAnsi" w:eastAsiaTheme="minorHAnsi" w:hAnsiTheme="minorHAnsi" w:cstheme="minorBidi"/>
          <w:color w:val="000000"/>
          <w:sz w:val="22"/>
          <w:szCs w:val="22"/>
        </w:rPr>
        <w:t xml:space="preserve"> maintains a disaster recovery plan that contemplates a natural disaster or national emergency, enabling </w:t>
      </w:r>
      <w:r>
        <w:rPr>
          <w:rFonts w:asciiTheme="minorHAnsi" w:eastAsiaTheme="minorHAnsi" w:hAnsiTheme="minorHAnsi" w:cstheme="minorBidi"/>
          <w:color w:val="000000"/>
          <w:sz w:val="22"/>
          <w:szCs w:val="22"/>
        </w:rPr>
        <w:t>Contractor</w:t>
      </w:r>
      <w:r w:rsidRPr="008C4273">
        <w:rPr>
          <w:rFonts w:asciiTheme="minorHAnsi" w:eastAsiaTheme="minorHAnsi" w:hAnsiTheme="minorHAnsi" w:cstheme="minorBidi"/>
          <w:color w:val="000000"/>
          <w:sz w:val="22"/>
          <w:szCs w:val="22"/>
        </w:rPr>
        <w:t xml:space="preserve"> to continue to fill all prescription requests using alternative sites or locations as reasonably necessary and appropriate.</w:t>
      </w:r>
    </w:p>
    <w:p w14:paraId="13472906" w14:textId="49BA2BF9" w:rsidR="00AD55B3" w:rsidRDefault="00CD2739" w:rsidP="00064FEC">
      <w:pPr>
        <w:numPr>
          <w:ilvl w:val="0"/>
          <w:numId w:val="62"/>
        </w:numPr>
        <w:spacing w:after="0" w:line="240" w:lineRule="auto"/>
        <w:ind w:left="720"/>
        <w:jc w:val="both"/>
        <w:rPr>
          <w:color w:val="000000"/>
        </w:rPr>
      </w:pPr>
      <w:r>
        <w:rPr>
          <w:color w:val="000000"/>
        </w:rPr>
        <w:t>Brand-to-generic substitutions will be permitted according to Indiana Pharmacy Law, and as defined in IC 16-42-22-4.</w:t>
      </w:r>
    </w:p>
    <w:p w14:paraId="26EE0D94" w14:textId="5976551A" w:rsidR="00B3596F" w:rsidRPr="000357E3" w:rsidRDefault="00B3596F" w:rsidP="00064FEC">
      <w:pPr>
        <w:numPr>
          <w:ilvl w:val="0"/>
          <w:numId w:val="62"/>
        </w:numPr>
        <w:spacing w:after="0" w:line="240" w:lineRule="auto"/>
        <w:ind w:left="720"/>
        <w:jc w:val="both"/>
        <w:rPr>
          <w:color w:val="000000"/>
        </w:rPr>
      </w:pPr>
      <w:r w:rsidRPr="000357E3">
        <w:rPr>
          <w:color w:val="000000"/>
        </w:rPr>
        <w:lastRenderedPageBreak/>
        <w:t>Compliance.</w:t>
      </w:r>
    </w:p>
    <w:p w14:paraId="669DE380" w14:textId="77777777" w:rsidR="00B3596F" w:rsidRPr="004E3401" w:rsidRDefault="00B3596F" w:rsidP="00064FEC">
      <w:pPr>
        <w:pStyle w:val="ListParagraph"/>
        <w:numPr>
          <w:ilvl w:val="2"/>
          <w:numId w:val="62"/>
        </w:numPr>
        <w:tabs>
          <w:tab w:val="left" w:pos="2250"/>
        </w:tabs>
        <w:autoSpaceDE w:val="0"/>
        <w:autoSpaceDN w:val="0"/>
        <w:adjustRightInd w:val="0"/>
        <w:spacing w:after="0" w:line="240" w:lineRule="auto"/>
        <w:ind w:left="1080"/>
        <w:jc w:val="both"/>
        <w:outlineLvl w:val="2"/>
        <w:rPr>
          <w:rFonts w:ascii="Calibri" w:eastAsia="Times New Roman" w:hAnsi="Calibri" w:cs="Times New Roman"/>
        </w:rPr>
      </w:pPr>
      <w:proofErr w:type="gramStart"/>
      <w:r w:rsidRPr="004E3401">
        <w:rPr>
          <w:rFonts w:ascii="Calibri" w:eastAsia="Times New Roman" w:hAnsi="Calibri" w:cs="Times New Roman"/>
        </w:rPr>
        <w:t>Contractor</w:t>
      </w:r>
      <w:proofErr w:type="gramEnd"/>
      <w:r w:rsidRPr="004E3401">
        <w:rPr>
          <w:rFonts w:ascii="Calibri" w:eastAsia="Times New Roman" w:hAnsi="Calibri" w:cs="Times New Roman"/>
        </w:rPr>
        <w:t xml:space="preserve"> </w:t>
      </w:r>
      <w:proofErr w:type="gramStart"/>
      <w:r w:rsidRPr="004E3401">
        <w:rPr>
          <w:rFonts w:ascii="Calibri" w:eastAsia="Times New Roman" w:hAnsi="Calibri" w:cs="Times New Roman"/>
        </w:rPr>
        <w:t>shall</w:t>
      </w:r>
      <w:proofErr w:type="gramEnd"/>
      <w:r w:rsidRPr="004E3401">
        <w:rPr>
          <w:rFonts w:ascii="Calibri" w:eastAsia="Times New Roman" w:hAnsi="Calibri" w:cs="Times New Roman"/>
        </w:rPr>
        <w:t xml:space="preserve"> provide consultative and administrative services regarding the application of PPACA to the Plan.</w:t>
      </w:r>
    </w:p>
    <w:p w14:paraId="522D9778" w14:textId="31ACD4EB" w:rsidR="00B3596F" w:rsidRPr="004E3401" w:rsidRDefault="00B3596F" w:rsidP="00064FEC">
      <w:pPr>
        <w:pStyle w:val="ListParagraph"/>
        <w:numPr>
          <w:ilvl w:val="2"/>
          <w:numId w:val="62"/>
        </w:numPr>
        <w:autoSpaceDE w:val="0"/>
        <w:autoSpaceDN w:val="0"/>
        <w:adjustRightInd w:val="0"/>
        <w:spacing w:after="0" w:line="240" w:lineRule="auto"/>
        <w:ind w:left="1080"/>
        <w:jc w:val="both"/>
        <w:outlineLvl w:val="2"/>
        <w:rPr>
          <w:rFonts w:ascii="Calibri" w:eastAsia="Times New Roman" w:hAnsi="Calibri" w:cs="Times New Roman"/>
        </w:rPr>
      </w:pPr>
      <w:r w:rsidRPr="004E3401">
        <w:rPr>
          <w:rFonts w:ascii="Calibri" w:eastAsia="Times New Roman" w:hAnsi="Calibri" w:cs="Times New Roman"/>
        </w:rPr>
        <w:t xml:space="preserve">Contractor shall assist State/IAPPP Affiliate in designing the Plans to comply with the Mental Health Parity Act of 1996 and the Mental Health Parity and Addiction Equity Act of 2008 ("MHPAEA"), and their applicable regulations.  </w:t>
      </w:r>
    </w:p>
    <w:p w14:paraId="3A18ABA3" w14:textId="66D0D76D" w:rsidR="00B3596F" w:rsidRPr="004E3401" w:rsidRDefault="00B3596F" w:rsidP="00064FEC">
      <w:pPr>
        <w:pStyle w:val="ListParagraph"/>
        <w:numPr>
          <w:ilvl w:val="2"/>
          <w:numId w:val="62"/>
        </w:numPr>
        <w:autoSpaceDE w:val="0"/>
        <w:autoSpaceDN w:val="0"/>
        <w:adjustRightInd w:val="0"/>
        <w:spacing w:after="0" w:line="240" w:lineRule="auto"/>
        <w:ind w:left="1080"/>
        <w:jc w:val="both"/>
        <w:outlineLvl w:val="2"/>
        <w:rPr>
          <w:rFonts w:ascii="Calibri" w:eastAsia="Times New Roman" w:hAnsi="Calibri" w:cs="Times New Roman"/>
        </w:rPr>
      </w:pPr>
      <w:r w:rsidRPr="004E3401">
        <w:rPr>
          <w:rFonts w:ascii="Calibri" w:eastAsia="Times New Roman" w:hAnsi="Calibri" w:cs="Times New Roman"/>
        </w:rPr>
        <w:t xml:space="preserve">Contractor shall comply with all applicable statutes, ordinances, rules, and regulations of any and all federal, state, and local regulatory authorities in the conduct of its business and in the performance of its obligations under the Master Contract and </w:t>
      </w:r>
      <w:r w:rsidR="00F264AD" w:rsidRPr="004E3401">
        <w:rPr>
          <w:rFonts w:ascii="Calibri" w:eastAsia="Times New Roman" w:hAnsi="Calibri" w:cs="Times New Roman"/>
        </w:rPr>
        <w:t>IAPPP</w:t>
      </w:r>
      <w:r w:rsidRPr="004E3401">
        <w:rPr>
          <w:rFonts w:ascii="Calibri" w:eastAsia="Times New Roman" w:hAnsi="Calibri" w:cs="Times New Roman"/>
        </w:rPr>
        <w:t xml:space="preserve"> Binder Agreement</w:t>
      </w:r>
      <w:r w:rsidR="00F264AD" w:rsidRPr="004E3401">
        <w:rPr>
          <w:rFonts w:ascii="Calibri" w:eastAsia="Times New Roman" w:hAnsi="Calibri" w:cs="Times New Roman"/>
        </w:rPr>
        <w:t>s</w:t>
      </w:r>
      <w:r w:rsidRPr="004E3401">
        <w:rPr>
          <w:rFonts w:ascii="Calibri" w:eastAsia="Times New Roman" w:hAnsi="Calibri" w:cs="Times New Roman"/>
        </w:rPr>
        <w:t xml:space="preserve">, including, without limitation, the Internal Revenue Code, HIPAA, the PHSA, and PPACA, all as amended, with regard to the duties delegated to Contractor in the Master Contract and </w:t>
      </w:r>
      <w:r w:rsidR="00F264AD" w:rsidRPr="004E3401">
        <w:rPr>
          <w:rFonts w:ascii="Calibri" w:eastAsia="Times New Roman" w:hAnsi="Calibri" w:cs="Times New Roman"/>
        </w:rPr>
        <w:t>IAPPP</w:t>
      </w:r>
      <w:r w:rsidRPr="004E3401">
        <w:rPr>
          <w:rFonts w:ascii="Calibri" w:eastAsia="Times New Roman" w:hAnsi="Calibri" w:cs="Times New Roman"/>
        </w:rPr>
        <w:t xml:space="preserve"> Binder Agreement</w:t>
      </w:r>
      <w:r w:rsidR="00F264AD" w:rsidRPr="004E3401">
        <w:rPr>
          <w:rFonts w:ascii="Calibri" w:eastAsia="Times New Roman" w:hAnsi="Calibri" w:cs="Times New Roman"/>
        </w:rPr>
        <w:t>s</w:t>
      </w:r>
      <w:r w:rsidRPr="004E3401">
        <w:rPr>
          <w:rFonts w:ascii="Calibri" w:eastAsia="Times New Roman" w:hAnsi="Calibri" w:cs="Times New Roman"/>
        </w:rPr>
        <w:t>.</w:t>
      </w:r>
    </w:p>
    <w:p w14:paraId="47A7592E" w14:textId="77777777" w:rsidR="00EC2D28" w:rsidRPr="00EC2D28" w:rsidRDefault="37CA1906" w:rsidP="00064FEC">
      <w:pPr>
        <w:pStyle w:val="ListParagraph"/>
        <w:numPr>
          <w:ilvl w:val="2"/>
          <w:numId w:val="62"/>
        </w:numPr>
        <w:spacing w:after="0" w:line="240" w:lineRule="auto"/>
        <w:ind w:left="1080"/>
        <w:jc w:val="both"/>
        <w:rPr>
          <w:rFonts w:cstheme="minorHAnsi"/>
        </w:rPr>
      </w:pPr>
      <w:proofErr w:type="gramStart"/>
      <w:r w:rsidRPr="00EC2D28">
        <w:rPr>
          <w:color w:val="000000" w:themeColor="text1"/>
        </w:rPr>
        <w:t>Contractor</w:t>
      </w:r>
      <w:proofErr w:type="gramEnd"/>
      <w:r w:rsidRPr="00EC2D28">
        <w:rPr>
          <w:color w:val="000000" w:themeColor="text1"/>
        </w:rPr>
        <w:t xml:space="preserve"> will provide data and resources to ensure the State/Affiliates </w:t>
      </w:r>
      <w:r w:rsidR="07F29293" w:rsidRPr="00EC2D28">
        <w:rPr>
          <w:color w:val="000000" w:themeColor="text1"/>
        </w:rPr>
        <w:t>compliance with Transparency in Coverage rules.</w:t>
      </w:r>
    </w:p>
    <w:p w14:paraId="167C17C1" w14:textId="3A91B6B4" w:rsidR="00EC2D28" w:rsidRPr="00EC2D28" w:rsidRDefault="00EC2D28" w:rsidP="00064FEC">
      <w:pPr>
        <w:pStyle w:val="ListParagraph"/>
        <w:numPr>
          <w:ilvl w:val="2"/>
          <w:numId w:val="62"/>
        </w:numPr>
        <w:spacing w:after="0" w:line="240" w:lineRule="auto"/>
        <w:ind w:left="1080"/>
        <w:jc w:val="both"/>
        <w:rPr>
          <w:rFonts w:cstheme="minorHAnsi"/>
        </w:rPr>
      </w:pPr>
      <w:r w:rsidRPr="00EC2D28">
        <w:rPr>
          <w:rStyle w:val="cf01"/>
          <w:rFonts w:asciiTheme="minorHAnsi" w:hAnsiTheme="minorHAnsi" w:cstheme="minorHAnsi"/>
          <w:sz w:val="22"/>
          <w:szCs w:val="22"/>
        </w:rPr>
        <w:t xml:space="preserve">For Consolidated Appropriations Act (CAA) </w:t>
      </w:r>
      <w:proofErr w:type="spellStart"/>
      <w:r w:rsidRPr="00EC2D28">
        <w:rPr>
          <w:rStyle w:val="cf01"/>
          <w:rFonts w:asciiTheme="minorHAnsi" w:hAnsiTheme="minorHAnsi" w:cstheme="minorHAnsi"/>
          <w:sz w:val="22"/>
          <w:szCs w:val="22"/>
        </w:rPr>
        <w:t>RxDC</w:t>
      </w:r>
      <w:proofErr w:type="spellEnd"/>
      <w:r w:rsidRPr="00EC2D28">
        <w:rPr>
          <w:rStyle w:val="cf01"/>
          <w:rFonts w:asciiTheme="minorHAnsi" w:hAnsiTheme="minorHAnsi" w:cstheme="minorHAnsi"/>
          <w:sz w:val="22"/>
          <w:szCs w:val="22"/>
        </w:rPr>
        <w:t xml:space="preserve"> Reporting, Contractor will perform Submission Offering Services, which include Contractor submitting to HHS Data Files D3-D8. </w:t>
      </w:r>
    </w:p>
    <w:p w14:paraId="21C5CAD1" w14:textId="77777777" w:rsidR="005D060C" w:rsidRPr="00D869B2" w:rsidRDefault="005D060C" w:rsidP="00032875">
      <w:pPr>
        <w:spacing w:after="0" w:line="240" w:lineRule="auto"/>
        <w:ind w:left="720"/>
        <w:jc w:val="both"/>
        <w:rPr>
          <w:color w:val="000000"/>
        </w:rPr>
      </w:pPr>
    </w:p>
    <w:p w14:paraId="3C027364" w14:textId="4EADE847" w:rsidR="00D869B2" w:rsidRDefault="00D869B2" w:rsidP="00064FEC">
      <w:pPr>
        <w:pStyle w:val="ListParagraph"/>
        <w:numPr>
          <w:ilvl w:val="0"/>
          <w:numId w:val="5"/>
        </w:numPr>
        <w:tabs>
          <w:tab w:val="clear" w:pos="1080"/>
          <w:tab w:val="num" w:pos="720"/>
        </w:tabs>
        <w:spacing w:after="0" w:line="240" w:lineRule="auto"/>
        <w:ind w:left="360"/>
        <w:jc w:val="both"/>
        <w:rPr>
          <w:color w:val="000000"/>
        </w:rPr>
      </w:pPr>
      <w:r>
        <w:rPr>
          <w:color w:val="000000"/>
        </w:rPr>
        <w:t>Health &amp; Wellness Center at the Indiana Government Center</w:t>
      </w:r>
      <w:r w:rsidR="003C6159">
        <w:rPr>
          <w:color w:val="000000"/>
        </w:rPr>
        <w:t xml:space="preserve"> [this currently is not applicable]</w:t>
      </w:r>
    </w:p>
    <w:p w14:paraId="45119766" w14:textId="77777777" w:rsidR="00D869B2" w:rsidRDefault="00D62A0C" w:rsidP="00032875">
      <w:pPr>
        <w:spacing w:after="0" w:line="240" w:lineRule="auto"/>
        <w:ind w:left="360"/>
        <w:jc w:val="both"/>
        <w:rPr>
          <w:color w:val="000000"/>
        </w:rPr>
      </w:pPr>
      <w:r>
        <w:rPr>
          <w:color w:val="000000"/>
        </w:rPr>
        <w:t xml:space="preserve">The State may contract with a Vendor for the physician dispensing of certain non-narcotic prescriptions to Eligible Persons at the Health &amp; Wellness Center at the Indiana Government Center (hereinafter “On-Site Clinic”).  </w:t>
      </w:r>
      <w:r w:rsidR="002D4275">
        <w:rPr>
          <w:color w:val="000000"/>
        </w:rPr>
        <w:t>In the event the State takes such action and s</w:t>
      </w:r>
      <w:r>
        <w:rPr>
          <w:color w:val="000000"/>
        </w:rPr>
        <w:t>ubject to Contractor’s standard network credentialing and contracting practices, Contractor will establish a custom pharmacy network for the On-Site Clinic subject to the following:</w:t>
      </w:r>
    </w:p>
    <w:p w14:paraId="4EE9F640" w14:textId="77777777" w:rsidR="009F00E4" w:rsidRPr="00842D58" w:rsidRDefault="00D62A0C" w:rsidP="00064FEC">
      <w:pPr>
        <w:pStyle w:val="ListParagraph"/>
        <w:numPr>
          <w:ilvl w:val="3"/>
          <w:numId w:val="5"/>
        </w:numPr>
        <w:tabs>
          <w:tab w:val="clear" w:pos="3240"/>
        </w:tabs>
        <w:spacing w:after="0" w:line="240" w:lineRule="auto"/>
        <w:ind w:left="720"/>
        <w:jc w:val="both"/>
        <w:rPr>
          <w:color w:val="000000"/>
        </w:rPr>
      </w:pPr>
      <w:r>
        <w:rPr>
          <w:color w:val="000000"/>
        </w:rPr>
        <w:t>Prescription drug claims filled at the On-Site Clinic will be adjudicated by Contractor, including the ability to check, in real time, the customer’s out of pocket costs, such that deductibles, copayments, and coinsurance can be collected at the On-Site Clinic the time the medication is dispensed.</w:t>
      </w:r>
    </w:p>
    <w:p w14:paraId="0098D90F" w14:textId="77777777" w:rsidR="00D62A0C" w:rsidRDefault="00D62A0C" w:rsidP="00064FEC">
      <w:pPr>
        <w:pStyle w:val="ListParagraph"/>
        <w:numPr>
          <w:ilvl w:val="3"/>
          <w:numId w:val="5"/>
        </w:numPr>
        <w:tabs>
          <w:tab w:val="clear" w:pos="3240"/>
        </w:tabs>
        <w:spacing w:after="0" w:line="240" w:lineRule="auto"/>
        <w:ind w:left="720"/>
        <w:jc w:val="both"/>
        <w:rPr>
          <w:color w:val="000000"/>
        </w:rPr>
      </w:pPr>
      <w:r>
        <w:rPr>
          <w:color w:val="000000"/>
        </w:rPr>
        <w:t>Costs of prescription drug claims at the On-Site Clinic will be set by agreement between the State and the On-Site Clinic Vendor.</w:t>
      </w:r>
    </w:p>
    <w:p w14:paraId="02CBC5D5" w14:textId="77777777" w:rsidR="00D62A0C" w:rsidRDefault="00D62A0C" w:rsidP="00064FEC">
      <w:pPr>
        <w:pStyle w:val="ListParagraph"/>
        <w:numPr>
          <w:ilvl w:val="3"/>
          <w:numId w:val="5"/>
        </w:numPr>
        <w:tabs>
          <w:tab w:val="clear" w:pos="3240"/>
        </w:tabs>
        <w:spacing w:after="0" w:line="240" w:lineRule="auto"/>
        <w:ind w:left="720"/>
        <w:jc w:val="both"/>
        <w:rPr>
          <w:color w:val="000000"/>
        </w:rPr>
      </w:pPr>
      <w:r>
        <w:rPr>
          <w:color w:val="000000"/>
        </w:rPr>
        <w:t>All On-Site Clinic filled prescription drug claims will be included in the databases supporting the State benefit plans, including the State’s data warehouse.</w:t>
      </w:r>
    </w:p>
    <w:p w14:paraId="5E712464" w14:textId="77777777" w:rsidR="00842D58" w:rsidRPr="00842D58" w:rsidRDefault="009F00E4" w:rsidP="00064FEC">
      <w:pPr>
        <w:pStyle w:val="ListParagraph"/>
        <w:numPr>
          <w:ilvl w:val="3"/>
          <w:numId w:val="5"/>
        </w:numPr>
        <w:tabs>
          <w:tab w:val="clear" w:pos="3240"/>
        </w:tabs>
        <w:spacing w:after="0" w:line="240" w:lineRule="auto"/>
        <w:ind w:left="720"/>
        <w:jc w:val="both"/>
        <w:rPr>
          <w:color w:val="000000"/>
        </w:rPr>
      </w:pPr>
      <w:r>
        <w:rPr>
          <w:color w:val="000000"/>
        </w:rPr>
        <w:t xml:space="preserve"> </w:t>
      </w:r>
      <w:r w:rsidR="00842D58" w:rsidRPr="00842D58">
        <w:rPr>
          <w:color w:val="000000"/>
        </w:rPr>
        <w:t xml:space="preserve">On-Site Clinic dispensed prescriptions </w:t>
      </w:r>
      <w:r w:rsidR="002D4275">
        <w:rPr>
          <w:color w:val="000000"/>
        </w:rPr>
        <w:t>shall be</w:t>
      </w:r>
      <w:r w:rsidR="00842D58" w:rsidRPr="00842D58">
        <w:rPr>
          <w:color w:val="000000"/>
        </w:rPr>
        <w:t xml:space="preserve"> excluded from </w:t>
      </w:r>
      <w:r w:rsidR="00842D58">
        <w:rPr>
          <w:color w:val="000000"/>
        </w:rPr>
        <w:t>Contractor</w:t>
      </w:r>
      <w:r w:rsidR="00842D58" w:rsidRPr="00842D58">
        <w:rPr>
          <w:color w:val="000000"/>
        </w:rPr>
        <w:t xml:space="preserve">’s </w:t>
      </w:r>
      <w:r w:rsidR="00842D58">
        <w:rPr>
          <w:color w:val="000000"/>
        </w:rPr>
        <w:t xml:space="preserve">minimum </w:t>
      </w:r>
      <w:r w:rsidR="00842D58" w:rsidRPr="00842D58">
        <w:rPr>
          <w:color w:val="000000"/>
        </w:rPr>
        <w:t>discount</w:t>
      </w:r>
      <w:r w:rsidR="00842D58">
        <w:rPr>
          <w:color w:val="000000"/>
        </w:rPr>
        <w:t xml:space="preserve"> guarantees, maximum dispensing fee guarantees</w:t>
      </w:r>
      <w:r w:rsidR="00842D58" w:rsidRPr="00842D58">
        <w:rPr>
          <w:color w:val="000000"/>
        </w:rPr>
        <w:t xml:space="preserve">, </w:t>
      </w:r>
      <w:r w:rsidR="00842D58">
        <w:rPr>
          <w:color w:val="000000"/>
        </w:rPr>
        <w:t xml:space="preserve">minimum </w:t>
      </w:r>
      <w:r w:rsidR="00842D58" w:rsidRPr="00842D58">
        <w:rPr>
          <w:color w:val="000000"/>
        </w:rPr>
        <w:t>rebate</w:t>
      </w:r>
      <w:r w:rsidR="00842D58">
        <w:rPr>
          <w:color w:val="000000"/>
        </w:rPr>
        <w:t xml:space="preserve"> guarantee</w:t>
      </w:r>
      <w:r w:rsidR="00842D58" w:rsidRPr="00842D58">
        <w:rPr>
          <w:color w:val="000000"/>
        </w:rPr>
        <w:t>s</w:t>
      </w:r>
      <w:r w:rsidR="00842D58">
        <w:rPr>
          <w:color w:val="000000"/>
        </w:rPr>
        <w:t>,</w:t>
      </w:r>
      <w:r w:rsidR="00842D58" w:rsidRPr="00842D58">
        <w:rPr>
          <w:color w:val="000000"/>
        </w:rPr>
        <w:t xml:space="preserve"> and performance guarantees.</w:t>
      </w:r>
    </w:p>
    <w:p w14:paraId="358DF584" w14:textId="77777777" w:rsidR="009F00E4" w:rsidRPr="00842D58" w:rsidRDefault="002D4275" w:rsidP="00064FEC">
      <w:pPr>
        <w:pStyle w:val="ListParagraph"/>
        <w:numPr>
          <w:ilvl w:val="3"/>
          <w:numId w:val="5"/>
        </w:numPr>
        <w:tabs>
          <w:tab w:val="clear" w:pos="3240"/>
        </w:tabs>
        <w:spacing w:after="0" w:line="240" w:lineRule="auto"/>
        <w:ind w:left="720"/>
        <w:jc w:val="both"/>
        <w:rPr>
          <w:color w:val="000000"/>
        </w:rPr>
      </w:pPr>
      <w:r>
        <w:rPr>
          <w:color w:val="000000"/>
        </w:rPr>
        <w:t>In the event that the</w:t>
      </w:r>
      <w:r w:rsidR="00842D58" w:rsidRPr="00842D58">
        <w:rPr>
          <w:color w:val="000000"/>
        </w:rPr>
        <w:t xml:space="preserve"> On-Site Clinic </w:t>
      </w:r>
      <w:r w:rsidR="00522B1A" w:rsidRPr="00842D58">
        <w:rPr>
          <w:color w:val="000000"/>
        </w:rPr>
        <w:t>fil</w:t>
      </w:r>
      <w:r w:rsidR="00522B1A">
        <w:rPr>
          <w:color w:val="000000"/>
        </w:rPr>
        <w:t>l</w:t>
      </w:r>
      <w:r w:rsidR="00522B1A" w:rsidRPr="00842D58">
        <w:rPr>
          <w:color w:val="000000"/>
        </w:rPr>
        <w:t>s</w:t>
      </w:r>
      <w:r w:rsidR="00842D58" w:rsidRPr="00842D58">
        <w:rPr>
          <w:color w:val="000000"/>
        </w:rPr>
        <w:t xml:space="preserve"> more than ten percent (10%) of the State’s total prescription drug claims during any Contract Year</w:t>
      </w:r>
      <w:r w:rsidR="00522B1A">
        <w:rPr>
          <w:color w:val="000000"/>
        </w:rPr>
        <w:t xml:space="preserve"> the parties agree that Contractor may elect in a written notice to the State to reopen negotiation of pricing guarantees provided under this Contract</w:t>
      </w:r>
      <w:r w:rsidR="00842D58" w:rsidRPr="00842D58">
        <w:rPr>
          <w:color w:val="000000"/>
        </w:rPr>
        <w:t>.</w:t>
      </w:r>
      <w:r w:rsidR="00522B1A">
        <w:rPr>
          <w:color w:val="000000"/>
        </w:rPr>
        <w:t xml:space="preserve">  In the event Contractor makes such election, the State and Contractor shall negotiate in good faith to modify the pricing guarantees of this Contract to adjust for the impact of such shift in prescription drug claim volume to the On-Site Clinic.</w:t>
      </w:r>
    </w:p>
    <w:p w14:paraId="2210AABD" w14:textId="77777777" w:rsidR="006E4F58" w:rsidRPr="006E4F58" w:rsidRDefault="006E4F58" w:rsidP="00032875">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7472C9B5" w14:textId="77777777" w:rsidR="006E4F58" w:rsidRPr="00522771" w:rsidRDefault="006E4F58" w:rsidP="00032875">
      <w:pPr>
        <w:spacing w:after="0" w:line="240" w:lineRule="auto"/>
        <w:rPr>
          <w:rFonts w:eastAsia="Times New Roman" w:cs="Times New Roman"/>
        </w:rPr>
      </w:pPr>
      <w:r w:rsidRPr="00522771">
        <w:rPr>
          <w:rFonts w:eastAsia="Times New Roman" w:cs="Times New Roman"/>
          <w:b/>
        </w:rPr>
        <w:t xml:space="preserve">2.  </w:t>
      </w:r>
      <w:r w:rsidRPr="00422DBC">
        <w:rPr>
          <w:rFonts w:eastAsia="Times New Roman" w:cs="Times New Roman"/>
          <w:b/>
        </w:rPr>
        <w:t>Consideration</w:t>
      </w:r>
      <w:r w:rsidR="00422DBC" w:rsidRPr="00422DBC">
        <w:rPr>
          <w:rFonts w:eastAsia="Times New Roman" w:cs="Times New Roman"/>
          <w:b/>
        </w:rPr>
        <w:t xml:space="preserve"> and financial arrangements</w:t>
      </w:r>
      <w:r w:rsidR="00A0766E">
        <w:rPr>
          <w:rFonts w:eastAsia="Times New Roman" w:cs="Times New Roman"/>
          <w:b/>
        </w:rPr>
        <w:t xml:space="preserve"> </w:t>
      </w:r>
    </w:p>
    <w:p w14:paraId="72B115AB" w14:textId="77777777" w:rsidR="004F42AD" w:rsidRPr="003D5078" w:rsidRDefault="004F42AD" w:rsidP="00064FEC">
      <w:pPr>
        <w:numPr>
          <w:ilvl w:val="0"/>
          <w:numId w:val="26"/>
        </w:numPr>
        <w:tabs>
          <w:tab w:val="clear" w:pos="1800"/>
          <w:tab w:val="num" w:pos="540"/>
        </w:tabs>
        <w:spacing w:after="0" w:line="240" w:lineRule="auto"/>
        <w:ind w:left="360"/>
        <w:jc w:val="both"/>
        <w:outlineLvl w:val="0"/>
        <w:rPr>
          <w:color w:val="000000"/>
        </w:rPr>
      </w:pPr>
      <w:r w:rsidRPr="003D5078">
        <w:rPr>
          <w:color w:val="000000"/>
        </w:rPr>
        <w:t>Charges and Payment Terms:</w:t>
      </w:r>
    </w:p>
    <w:p w14:paraId="0E993723" w14:textId="77777777" w:rsidR="004F42AD" w:rsidRPr="003D5078" w:rsidRDefault="004F42AD" w:rsidP="00064FEC">
      <w:pPr>
        <w:numPr>
          <w:ilvl w:val="0"/>
          <w:numId w:val="27"/>
        </w:numPr>
        <w:tabs>
          <w:tab w:val="clear" w:pos="1800"/>
          <w:tab w:val="num" w:pos="720"/>
        </w:tabs>
        <w:spacing w:after="0" w:line="240" w:lineRule="auto"/>
        <w:ind w:left="720"/>
        <w:jc w:val="both"/>
        <w:rPr>
          <w:color w:val="000000"/>
        </w:rPr>
      </w:pPr>
      <w:r w:rsidRPr="003D5078">
        <w:rPr>
          <w:color w:val="000000"/>
        </w:rPr>
        <w:t xml:space="preserve">Administrative Charge - To compensate </w:t>
      </w:r>
      <w:r>
        <w:rPr>
          <w:color w:val="000000"/>
        </w:rPr>
        <w:t>Contractor</w:t>
      </w:r>
      <w:r w:rsidRPr="003D5078">
        <w:rPr>
          <w:color w:val="000000"/>
        </w:rPr>
        <w:t xml:space="preserve"> for administrative services provided for State employees, the State will pay </w:t>
      </w:r>
      <w:r>
        <w:rPr>
          <w:color w:val="000000"/>
        </w:rPr>
        <w:t xml:space="preserve">an </w:t>
      </w:r>
      <w:r w:rsidRPr="003D5078">
        <w:rPr>
          <w:color w:val="000000"/>
        </w:rPr>
        <w:t xml:space="preserve">administrative charge monthly to </w:t>
      </w:r>
      <w:r>
        <w:rPr>
          <w:color w:val="000000"/>
        </w:rPr>
        <w:t>Contractor</w:t>
      </w:r>
      <w:r w:rsidRPr="003D5078">
        <w:rPr>
          <w:color w:val="000000"/>
        </w:rPr>
        <w:t>. Contractor will deliver the billing by 9 am to receive a payment</w:t>
      </w:r>
      <w:r>
        <w:rPr>
          <w:color w:val="000000"/>
        </w:rPr>
        <w:t xml:space="preserve"> three (</w:t>
      </w:r>
      <w:r w:rsidRPr="003D5078">
        <w:rPr>
          <w:color w:val="000000"/>
        </w:rPr>
        <w:t>3</w:t>
      </w:r>
      <w:r>
        <w:rPr>
          <w:color w:val="000000"/>
        </w:rPr>
        <w:t>)</w:t>
      </w:r>
      <w:r w:rsidRPr="003D5078">
        <w:rPr>
          <w:color w:val="000000"/>
        </w:rPr>
        <w:t xml:space="preserve"> working days thereafter.  </w:t>
      </w:r>
    </w:p>
    <w:p w14:paraId="26E4F07D" w14:textId="77777777" w:rsidR="004F42AD" w:rsidRDefault="004F42AD" w:rsidP="00D8425B">
      <w:pPr>
        <w:spacing w:after="0" w:line="240" w:lineRule="auto"/>
        <w:ind w:left="1080"/>
        <w:jc w:val="both"/>
        <w:rPr>
          <w:color w:val="000000"/>
        </w:rPr>
      </w:pPr>
    </w:p>
    <w:p w14:paraId="37EABCC8" w14:textId="5F766B38" w:rsidR="004F42AD" w:rsidRPr="00B73EF1" w:rsidRDefault="004F42AD" w:rsidP="00D8425B">
      <w:pPr>
        <w:spacing w:after="0" w:line="240" w:lineRule="auto"/>
        <w:ind w:left="720"/>
        <w:jc w:val="both"/>
        <w:rPr>
          <w:color w:val="000000"/>
        </w:rPr>
      </w:pPr>
      <w:r w:rsidRPr="003D5078">
        <w:rPr>
          <w:color w:val="000000"/>
        </w:rPr>
        <w:lastRenderedPageBreak/>
        <w:t xml:space="preserve">The all-inclusive administrative charge is computed by multiplying the number of </w:t>
      </w:r>
      <w:r w:rsidR="00C42C78">
        <w:rPr>
          <w:color w:val="000000"/>
        </w:rPr>
        <w:t xml:space="preserve">Primary </w:t>
      </w:r>
      <w:r w:rsidRPr="003D5078">
        <w:rPr>
          <w:color w:val="000000"/>
        </w:rPr>
        <w:t xml:space="preserve">Eligible Persons, times an </w:t>
      </w:r>
      <w:r w:rsidR="0065350A" w:rsidRPr="003D5078">
        <w:rPr>
          <w:color w:val="000000"/>
        </w:rPr>
        <w:t>all-inclusive</w:t>
      </w:r>
      <w:r w:rsidRPr="003D5078">
        <w:rPr>
          <w:color w:val="000000"/>
        </w:rPr>
        <w:t xml:space="preserve"> ASO fee </w:t>
      </w:r>
      <w:r w:rsidRPr="00B73EF1">
        <w:rPr>
          <w:color w:val="000000"/>
        </w:rPr>
        <w:t>rate specified below:</w:t>
      </w:r>
    </w:p>
    <w:p w14:paraId="43592889" w14:textId="77777777" w:rsidR="00434C68" w:rsidRPr="00B73EF1" w:rsidRDefault="00434C68" w:rsidP="00D8425B">
      <w:pPr>
        <w:spacing w:after="0" w:line="240" w:lineRule="auto"/>
        <w:ind w:left="720"/>
        <w:jc w:val="both"/>
        <w:rPr>
          <w:color w:val="000000"/>
        </w:rPr>
      </w:pPr>
    </w:p>
    <w:p w14:paraId="4E74EE7A" w14:textId="04BAAD18" w:rsidR="00434C68" w:rsidRPr="00B73EF1" w:rsidRDefault="004F42AD" w:rsidP="00D8425B">
      <w:pPr>
        <w:spacing w:after="0" w:line="240" w:lineRule="auto"/>
        <w:ind w:left="1080"/>
        <w:jc w:val="both"/>
        <w:rPr>
          <w:color w:val="000000"/>
        </w:rPr>
      </w:pPr>
      <w:r w:rsidRPr="007D5E69">
        <w:rPr>
          <w:color w:val="000000"/>
        </w:rPr>
        <w:t>$</w:t>
      </w:r>
      <w:proofErr w:type="spellStart"/>
      <w:r w:rsidR="007D5E69">
        <w:rPr>
          <w:color w:val="000000"/>
        </w:rPr>
        <w:t>xxxx</w:t>
      </w:r>
      <w:proofErr w:type="spellEnd"/>
      <w:r w:rsidRPr="00B73EF1">
        <w:rPr>
          <w:color w:val="000000"/>
        </w:rPr>
        <w:t xml:space="preserve"> Per </w:t>
      </w:r>
      <w:r w:rsidR="000A65FD" w:rsidRPr="00B73EF1">
        <w:rPr>
          <w:color w:val="000000"/>
        </w:rPr>
        <w:t>Employee</w:t>
      </w:r>
      <w:r w:rsidRPr="00B73EF1">
        <w:rPr>
          <w:color w:val="000000"/>
        </w:rPr>
        <w:t xml:space="preserve"> per month </w:t>
      </w:r>
      <w:r w:rsidR="001D0752" w:rsidRPr="00B73EF1">
        <w:rPr>
          <w:color w:val="000000"/>
        </w:rPr>
        <w:t>(a.k.a. “PEPM”</w:t>
      </w:r>
      <w:r w:rsidR="007A5650" w:rsidRPr="00B73EF1">
        <w:rPr>
          <w:color w:val="000000"/>
        </w:rPr>
        <w:t>).</w:t>
      </w:r>
    </w:p>
    <w:p w14:paraId="6A9AE798" w14:textId="77777777" w:rsidR="00726A8E" w:rsidRDefault="00726A8E" w:rsidP="00726A8E">
      <w:pPr>
        <w:spacing w:after="0" w:line="240" w:lineRule="auto"/>
        <w:ind w:left="1080"/>
        <w:jc w:val="both"/>
        <w:rPr>
          <w:color w:val="000000"/>
        </w:rPr>
      </w:pPr>
    </w:p>
    <w:p w14:paraId="082139C9" w14:textId="383048F1" w:rsidR="004F42AD" w:rsidRDefault="004F42AD" w:rsidP="00032875">
      <w:pPr>
        <w:spacing w:line="240" w:lineRule="auto"/>
        <w:ind w:left="720"/>
        <w:jc w:val="both"/>
        <w:rPr>
          <w:color w:val="000000"/>
        </w:rPr>
      </w:pPr>
      <w:r>
        <w:rPr>
          <w:color w:val="000000"/>
        </w:rPr>
        <w:t xml:space="preserve">The All-inclusive Administrative Charge includes all administrative and clinical services the State and IAPPP Affiliates are enrolled in as of the Effective Date, except for optional administrative and clinical services listed in Exhibit </w:t>
      </w:r>
      <w:r w:rsidR="004555EA">
        <w:rPr>
          <w:color w:val="000000"/>
        </w:rPr>
        <w:t>A-</w:t>
      </w:r>
      <w:r w:rsidR="00AC4EA2">
        <w:rPr>
          <w:color w:val="000000"/>
        </w:rPr>
        <w:t>8</w:t>
      </w:r>
      <w:r w:rsidR="004555EA">
        <w:rPr>
          <w:color w:val="000000"/>
        </w:rPr>
        <w:t xml:space="preserve"> and </w:t>
      </w:r>
      <w:r w:rsidR="002B2935">
        <w:rPr>
          <w:color w:val="000000"/>
        </w:rPr>
        <w:t>an IAPPP Binder Agreement</w:t>
      </w:r>
      <w:r>
        <w:rPr>
          <w:color w:val="000000"/>
        </w:rPr>
        <w:t xml:space="preserve">.  There will not be a change in the guaranteed All-inclusive </w:t>
      </w:r>
      <w:r w:rsidR="00AE024C">
        <w:rPr>
          <w:color w:val="000000"/>
        </w:rPr>
        <w:t>A</w:t>
      </w:r>
      <w:r>
        <w:rPr>
          <w:color w:val="000000"/>
        </w:rPr>
        <w:t>dministrative Charge for services enhancements that occur in Contractor’s PBM services during the term of this Contract.  In the event Contractor develops and offers a new, optional administrative or clinical program or service after the Effective Date, any fee associated with such new, optional administrative or clinical program will be quoted to the State or IAPPP Affiliate upon request.  Only new services or changes in the PBM role that are separately marketed to Contractor’s other clients will result in such offers to provide additional services for additional fees.</w:t>
      </w:r>
    </w:p>
    <w:p w14:paraId="7DB29B1F" w14:textId="77777777" w:rsidR="004F42AD" w:rsidRDefault="004F42AD" w:rsidP="00032875">
      <w:pPr>
        <w:spacing w:after="0" w:line="240" w:lineRule="auto"/>
        <w:ind w:left="720"/>
        <w:jc w:val="both"/>
        <w:rPr>
          <w:color w:val="000000"/>
        </w:rPr>
      </w:pPr>
      <w:r w:rsidRPr="003D5078">
        <w:rPr>
          <w:color w:val="000000"/>
        </w:rPr>
        <w:t xml:space="preserve">The State’s obligation does not include collection of premiums or information fees (which include administrative fees) on behalf of </w:t>
      </w:r>
      <w:r>
        <w:rPr>
          <w:color w:val="000000"/>
        </w:rPr>
        <w:t xml:space="preserve">IAPPP Affiliates.  </w:t>
      </w:r>
      <w:r w:rsidRPr="007420F6">
        <w:rPr>
          <w:color w:val="000000"/>
        </w:rPr>
        <w:t xml:space="preserve">Contractor will collect monies directly from IAPPP Affiliates.  </w:t>
      </w:r>
    </w:p>
    <w:p w14:paraId="47F602ED" w14:textId="77777777" w:rsidR="00E42DA6" w:rsidRPr="007420F6" w:rsidRDefault="00E42DA6" w:rsidP="00032875">
      <w:pPr>
        <w:spacing w:after="0" w:line="240" w:lineRule="auto"/>
        <w:ind w:left="720"/>
        <w:jc w:val="both"/>
        <w:rPr>
          <w:color w:val="000000"/>
        </w:rPr>
      </w:pPr>
    </w:p>
    <w:p w14:paraId="43DB11F1" w14:textId="6C5E7993" w:rsidR="00E42DA6" w:rsidRPr="00E42DA6" w:rsidRDefault="00E42DA6" w:rsidP="00064FEC">
      <w:pPr>
        <w:numPr>
          <w:ilvl w:val="0"/>
          <w:numId w:val="27"/>
        </w:numPr>
        <w:tabs>
          <w:tab w:val="clear" w:pos="1800"/>
          <w:tab w:val="num" w:pos="720"/>
        </w:tabs>
        <w:spacing w:after="0" w:line="240" w:lineRule="auto"/>
        <w:ind w:left="720"/>
        <w:jc w:val="both"/>
        <w:rPr>
          <w:color w:val="000000"/>
        </w:rPr>
      </w:pPr>
      <w:r w:rsidRPr="00E42DA6">
        <w:rPr>
          <w:color w:val="000000"/>
        </w:rPr>
        <w:t>Each of the following annual financial guarantees will be measured, guaranteed</w:t>
      </w:r>
      <w:r w:rsidR="00AE024C">
        <w:rPr>
          <w:color w:val="000000"/>
        </w:rPr>
        <w:t>,</w:t>
      </w:r>
      <w:r w:rsidRPr="00E42DA6">
        <w:rPr>
          <w:color w:val="000000"/>
        </w:rPr>
        <w:t xml:space="preserve"> and reconciled on a component basis; a surplus on one guarantee will not be used to offset a shortfall against another guarantee:</w:t>
      </w:r>
    </w:p>
    <w:p w14:paraId="6AC23D18"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Retail</w:t>
      </w:r>
      <w:r>
        <w:rPr>
          <w:color w:val="000000"/>
        </w:rPr>
        <w:t>-30</w:t>
      </w:r>
      <w:r w:rsidRPr="00E42DA6">
        <w:rPr>
          <w:color w:val="000000"/>
        </w:rPr>
        <w:t xml:space="preserve"> Brand discount</w:t>
      </w:r>
    </w:p>
    <w:p w14:paraId="38AEB808"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Retail</w:t>
      </w:r>
      <w:r>
        <w:rPr>
          <w:color w:val="000000"/>
        </w:rPr>
        <w:t>-30</w:t>
      </w:r>
      <w:r w:rsidRPr="00E42DA6">
        <w:rPr>
          <w:color w:val="000000"/>
        </w:rPr>
        <w:t xml:space="preserve"> Generic discount</w:t>
      </w:r>
    </w:p>
    <w:p w14:paraId="21D6DD7B"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Retail</w:t>
      </w:r>
      <w:r>
        <w:rPr>
          <w:color w:val="000000"/>
        </w:rPr>
        <w:t>-30</w:t>
      </w:r>
      <w:r w:rsidRPr="00E42DA6">
        <w:rPr>
          <w:color w:val="000000"/>
        </w:rPr>
        <w:t xml:space="preserve"> Brand dispensing fee</w:t>
      </w:r>
    </w:p>
    <w:p w14:paraId="4AFB719A" w14:textId="77777777" w:rsidR="00B50FF7" w:rsidRDefault="00B50FF7" w:rsidP="00064FEC">
      <w:pPr>
        <w:pStyle w:val="ListParagraph"/>
        <w:numPr>
          <w:ilvl w:val="0"/>
          <w:numId w:val="40"/>
        </w:numPr>
        <w:spacing w:after="0" w:line="270" w:lineRule="atLeast"/>
        <w:outlineLvl w:val="4"/>
        <w:rPr>
          <w:color w:val="000000"/>
        </w:rPr>
      </w:pPr>
      <w:r w:rsidRPr="00E42DA6">
        <w:rPr>
          <w:color w:val="000000"/>
        </w:rPr>
        <w:t>Retail</w:t>
      </w:r>
      <w:r>
        <w:rPr>
          <w:color w:val="000000"/>
        </w:rPr>
        <w:t>-30</w:t>
      </w:r>
      <w:r w:rsidRPr="00E42DA6">
        <w:rPr>
          <w:color w:val="000000"/>
        </w:rPr>
        <w:t xml:space="preserve"> Generic dispensing fee</w:t>
      </w:r>
    </w:p>
    <w:p w14:paraId="2B420A72" w14:textId="77777777" w:rsidR="00B50FF7" w:rsidRPr="00F226FE" w:rsidRDefault="00B50FF7" w:rsidP="00064FEC">
      <w:pPr>
        <w:pStyle w:val="ListParagraph"/>
        <w:numPr>
          <w:ilvl w:val="0"/>
          <w:numId w:val="40"/>
        </w:numPr>
        <w:spacing w:after="0" w:line="270" w:lineRule="atLeast"/>
        <w:outlineLvl w:val="4"/>
        <w:rPr>
          <w:color w:val="000000"/>
        </w:rPr>
      </w:pPr>
      <w:r w:rsidRPr="00F226FE">
        <w:rPr>
          <w:color w:val="000000"/>
        </w:rPr>
        <w:t>Retail-90 Brand discount</w:t>
      </w:r>
    </w:p>
    <w:p w14:paraId="1F9787AA" w14:textId="77777777" w:rsidR="00B50FF7" w:rsidRPr="00F226FE" w:rsidRDefault="00B50FF7" w:rsidP="00064FEC">
      <w:pPr>
        <w:pStyle w:val="ListParagraph"/>
        <w:numPr>
          <w:ilvl w:val="0"/>
          <w:numId w:val="40"/>
        </w:numPr>
        <w:spacing w:after="0" w:line="270" w:lineRule="atLeast"/>
        <w:outlineLvl w:val="4"/>
        <w:rPr>
          <w:color w:val="000000"/>
        </w:rPr>
      </w:pPr>
      <w:r w:rsidRPr="00F226FE">
        <w:rPr>
          <w:color w:val="000000"/>
        </w:rPr>
        <w:t>Retail-90 Generic discount</w:t>
      </w:r>
    </w:p>
    <w:p w14:paraId="133C4CD8" w14:textId="77777777" w:rsidR="00B50FF7" w:rsidRPr="00F226FE" w:rsidRDefault="00B50FF7" w:rsidP="00064FEC">
      <w:pPr>
        <w:pStyle w:val="ListParagraph"/>
        <w:numPr>
          <w:ilvl w:val="0"/>
          <w:numId w:val="40"/>
        </w:numPr>
        <w:spacing w:after="0" w:line="270" w:lineRule="atLeast"/>
        <w:outlineLvl w:val="4"/>
        <w:rPr>
          <w:color w:val="000000"/>
        </w:rPr>
      </w:pPr>
      <w:r w:rsidRPr="00F226FE">
        <w:rPr>
          <w:color w:val="000000"/>
        </w:rPr>
        <w:t>Retail-90 Brand dispensing fee</w:t>
      </w:r>
    </w:p>
    <w:p w14:paraId="0B5CA3E8" w14:textId="77777777" w:rsidR="00B50FF7" w:rsidRPr="00F226FE" w:rsidRDefault="00B50FF7" w:rsidP="00064FEC">
      <w:pPr>
        <w:pStyle w:val="ListParagraph"/>
        <w:numPr>
          <w:ilvl w:val="0"/>
          <w:numId w:val="40"/>
        </w:numPr>
        <w:spacing w:after="0" w:line="270" w:lineRule="atLeast"/>
        <w:outlineLvl w:val="4"/>
        <w:rPr>
          <w:color w:val="000000"/>
        </w:rPr>
      </w:pPr>
      <w:r w:rsidRPr="00F226FE">
        <w:rPr>
          <w:color w:val="000000"/>
        </w:rPr>
        <w:t>Retail-90 Generic dispensing fee</w:t>
      </w:r>
    </w:p>
    <w:p w14:paraId="7C08BFEA"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Mail Brand discount</w:t>
      </w:r>
      <w:r>
        <w:rPr>
          <w:color w:val="000000"/>
        </w:rPr>
        <w:t>*</w:t>
      </w:r>
    </w:p>
    <w:p w14:paraId="76B75C88"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Mail Generic discount</w:t>
      </w:r>
      <w:r>
        <w:rPr>
          <w:color w:val="000000"/>
        </w:rPr>
        <w:t>*</w:t>
      </w:r>
    </w:p>
    <w:p w14:paraId="7365B63A" w14:textId="77777777" w:rsidR="00B50FF7" w:rsidRPr="00E42DA6" w:rsidRDefault="00B50FF7" w:rsidP="00064FEC">
      <w:pPr>
        <w:pStyle w:val="ListParagraph"/>
        <w:numPr>
          <w:ilvl w:val="0"/>
          <w:numId w:val="40"/>
        </w:numPr>
        <w:spacing w:after="0" w:line="270" w:lineRule="atLeast"/>
        <w:outlineLvl w:val="4"/>
        <w:rPr>
          <w:color w:val="000000"/>
        </w:rPr>
      </w:pPr>
      <w:r w:rsidRPr="00E42DA6">
        <w:rPr>
          <w:color w:val="000000"/>
        </w:rPr>
        <w:t>Mail dispensing fee</w:t>
      </w:r>
      <w:r>
        <w:rPr>
          <w:color w:val="000000"/>
        </w:rPr>
        <w:t>*</w:t>
      </w:r>
    </w:p>
    <w:p w14:paraId="200CD3C5" w14:textId="77777777" w:rsidR="00B50FF7" w:rsidRPr="00E42DA6" w:rsidRDefault="00B50FF7" w:rsidP="00064FEC">
      <w:pPr>
        <w:pStyle w:val="ListParagraph"/>
        <w:numPr>
          <w:ilvl w:val="2"/>
          <w:numId w:val="41"/>
        </w:numPr>
        <w:spacing w:after="0" w:line="270" w:lineRule="atLeast"/>
        <w:outlineLvl w:val="4"/>
        <w:rPr>
          <w:color w:val="000000"/>
        </w:rPr>
      </w:pPr>
      <w:r w:rsidRPr="00E42DA6">
        <w:rPr>
          <w:color w:val="000000"/>
        </w:rPr>
        <w:t>Specialty Mail Pharmacy</w:t>
      </w:r>
      <w:r>
        <w:rPr>
          <w:color w:val="000000"/>
        </w:rPr>
        <w:t xml:space="preserve"> overall effective</w:t>
      </w:r>
      <w:r w:rsidRPr="00E42DA6">
        <w:rPr>
          <w:color w:val="000000"/>
        </w:rPr>
        <w:t xml:space="preserve"> discount</w:t>
      </w:r>
    </w:p>
    <w:p w14:paraId="2724FA6B" w14:textId="77777777" w:rsidR="00B50FF7" w:rsidRPr="00E42DA6" w:rsidRDefault="00B50FF7" w:rsidP="00064FEC">
      <w:pPr>
        <w:pStyle w:val="ListParagraph"/>
        <w:numPr>
          <w:ilvl w:val="2"/>
          <w:numId w:val="41"/>
        </w:numPr>
        <w:spacing w:after="0" w:line="270" w:lineRule="atLeast"/>
        <w:outlineLvl w:val="4"/>
        <w:rPr>
          <w:color w:val="000000"/>
        </w:rPr>
      </w:pPr>
      <w:r w:rsidRPr="00E42DA6">
        <w:rPr>
          <w:color w:val="000000"/>
        </w:rPr>
        <w:t>Specialty Mail Pharmacy dispensing fee</w:t>
      </w:r>
    </w:p>
    <w:p w14:paraId="50A7AA25" w14:textId="77777777" w:rsidR="00B50FF7" w:rsidRDefault="00B50FF7" w:rsidP="00064FEC">
      <w:pPr>
        <w:pStyle w:val="ListParagraph"/>
        <w:numPr>
          <w:ilvl w:val="2"/>
          <w:numId w:val="41"/>
        </w:numPr>
        <w:spacing w:after="0" w:line="270" w:lineRule="atLeast"/>
        <w:outlineLvl w:val="4"/>
        <w:rPr>
          <w:color w:val="000000"/>
        </w:rPr>
      </w:pPr>
      <w:r w:rsidRPr="00E42DA6">
        <w:rPr>
          <w:color w:val="000000"/>
        </w:rPr>
        <w:t xml:space="preserve">Generic Dispensing Rate </w:t>
      </w:r>
      <w:r>
        <w:rPr>
          <w:color w:val="000000"/>
        </w:rPr>
        <w:t>–</w:t>
      </w:r>
      <w:r w:rsidRPr="00E42DA6">
        <w:rPr>
          <w:color w:val="000000"/>
        </w:rPr>
        <w:t xml:space="preserve"> Retail</w:t>
      </w:r>
      <w:r>
        <w:rPr>
          <w:color w:val="000000"/>
        </w:rPr>
        <w:t>-30</w:t>
      </w:r>
    </w:p>
    <w:p w14:paraId="4B372E06" w14:textId="77777777" w:rsidR="00B50FF7" w:rsidRDefault="00B50FF7" w:rsidP="00064FEC">
      <w:pPr>
        <w:pStyle w:val="ListParagraph"/>
        <w:numPr>
          <w:ilvl w:val="2"/>
          <w:numId w:val="41"/>
        </w:numPr>
        <w:spacing w:after="0" w:line="270" w:lineRule="atLeast"/>
        <w:outlineLvl w:val="4"/>
        <w:rPr>
          <w:color w:val="000000"/>
        </w:rPr>
      </w:pPr>
      <w:r w:rsidRPr="00E42DA6">
        <w:rPr>
          <w:color w:val="000000"/>
        </w:rPr>
        <w:t xml:space="preserve">Generic Dispensing Rate </w:t>
      </w:r>
      <w:r>
        <w:rPr>
          <w:color w:val="000000"/>
        </w:rPr>
        <w:t>–</w:t>
      </w:r>
      <w:r w:rsidRPr="00E42DA6">
        <w:rPr>
          <w:color w:val="000000"/>
        </w:rPr>
        <w:t xml:space="preserve"> Retail</w:t>
      </w:r>
      <w:r>
        <w:rPr>
          <w:color w:val="000000"/>
        </w:rPr>
        <w:t>-90</w:t>
      </w:r>
    </w:p>
    <w:p w14:paraId="1EED7B31" w14:textId="77777777" w:rsidR="00B50FF7" w:rsidRPr="00E42DA6" w:rsidRDefault="00B50FF7" w:rsidP="00064FEC">
      <w:pPr>
        <w:pStyle w:val="ListParagraph"/>
        <w:numPr>
          <w:ilvl w:val="2"/>
          <w:numId w:val="41"/>
        </w:numPr>
        <w:spacing w:after="0" w:line="270" w:lineRule="atLeast"/>
        <w:outlineLvl w:val="4"/>
        <w:rPr>
          <w:color w:val="000000"/>
        </w:rPr>
      </w:pPr>
      <w:r w:rsidRPr="00E42DA6">
        <w:rPr>
          <w:color w:val="000000"/>
        </w:rPr>
        <w:t xml:space="preserve">Generic Dispensing Rate </w:t>
      </w:r>
      <w:r>
        <w:rPr>
          <w:color w:val="000000"/>
        </w:rPr>
        <w:t>–</w:t>
      </w:r>
      <w:r w:rsidRPr="00E42DA6">
        <w:rPr>
          <w:color w:val="000000"/>
        </w:rPr>
        <w:t xml:space="preserve"> Mail</w:t>
      </w:r>
      <w:r>
        <w:rPr>
          <w:color w:val="000000"/>
        </w:rPr>
        <w:t xml:space="preserve">* </w:t>
      </w:r>
    </w:p>
    <w:p w14:paraId="179BC691" w14:textId="77777777" w:rsidR="00B50FF7" w:rsidRDefault="00B50FF7" w:rsidP="00064FEC">
      <w:pPr>
        <w:pStyle w:val="ListParagraph"/>
        <w:numPr>
          <w:ilvl w:val="2"/>
          <w:numId w:val="41"/>
        </w:numPr>
        <w:spacing w:after="0" w:line="270" w:lineRule="atLeast"/>
        <w:outlineLvl w:val="4"/>
        <w:rPr>
          <w:color w:val="000000"/>
        </w:rPr>
      </w:pPr>
      <w:r w:rsidRPr="00E42DA6">
        <w:rPr>
          <w:color w:val="000000"/>
        </w:rPr>
        <w:t xml:space="preserve">Per Brand Claim Rebate </w:t>
      </w:r>
      <w:r>
        <w:rPr>
          <w:color w:val="000000"/>
        </w:rPr>
        <w:t xml:space="preserve">Minimum </w:t>
      </w:r>
      <w:r w:rsidRPr="00E42DA6">
        <w:rPr>
          <w:color w:val="000000"/>
        </w:rPr>
        <w:t xml:space="preserve">Guarantee </w:t>
      </w:r>
      <w:r>
        <w:rPr>
          <w:color w:val="000000"/>
        </w:rPr>
        <w:t>–</w:t>
      </w:r>
      <w:r w:rsidRPr="00E42DA6">
        <w:rPr>
          <w:color w:val="000000"/>
        </w:rPr>
        <w:t xml:space="preserve"> Retail</w:t>
      </w:r>
      <w:r>
        <w:rPr>
          <w:color w:val="000000"/>
        </w:rPr>
        <w:t>-30 (non-specialty)</w:t>
      </w:r>
    </w:p>
    <w:p w14:paraId="4E1D7241" w14:textId="77777777" w:rsidR="00B50FF7" w:rsidRPr="00F226FE" w:rsidRDefault="00B50FF7" w:rsidP="00064FEC">
      <w:pPr>
        <w:pStyle w:val="ListParagraph"/>
        <w:numPr>
          <w:ilvl w:val="2"/>
          <w:numId w:val="41"/>
        </w:numPr>
        <w:spacing w:after="0" w:line="270" w:lineRule="atLeast"/>
        <w:outlineLvl w:val="4"/>
        <w:rPr>
          <w:color w:val="000000"/>
        </w:rPr>
      </w:pPr>
      <w:r w:rsidRPr="00F226FE">
        <w:rPr>
          <w:color w:val="000000"/>
        </w:rPr>
        <w:t>Per Brand Claim Rebate Guarantee – Retail-30 (specialty)</w:t>
      </w:r>
    </w:p>
    <w:p w14:paraId="5AB50FB0" w14:textId="77777777" w:rsidR="00B50FF7" w:rsidRPr="00F226FE" w:rsidRDefault="00B50FF7" w:rsidP="00064FEC">
      <w:pPr>
        <w:pStyle w:val="ListParagraph"/>
        <w:numPr>
          <w:ilvl w:val="2"/>
          <w:numId w:val="41"/>
        </w:numPr>
        <w:spacing w:after="0" w:line="270" w:lineRule="atLeast"/>
        <w:outlineLvl w:val="4"/>
        <w:rPr>
          <w:color w:val="000000"/>
        </w:rPr>
      </w:pPr>
      <w:r w:rsidRPr="00F226FE">
        <w:rPr>
          <w:color w:val="000000"/>
        </w:rPr>
        <w:t>Per Brand Claim Rebate Guarantee – Retail-90 (non-specialty)</w:t>
      </w:r>
    </w:p>
    <w:p w14:paraId="6F27B83D" w14:textId="77777777" w:rsidR="00B50FF7" w:rsidRPr="00F226FE" w:rsidRDefault="00B50FF7" w:rsidP="00064FEC">
      <w:pPr>
        <w:pStyle w:val="ListParagraph"/>
        <w:numPr>
          <w:ilvl w:val="2"/>
          <w:numId w:val="41"/>
        </w:numPr>
        <w:spacing w:after="0" w:line="270" w:lineRule="atLeast"/>
        <w:outlineLvl w:val="4"/>
        <w:rPr>
          <w:color w:val="000000"/>
        </w:rPr>
      </w:pPr>
      <w:r w:rsidRPr="00F226FE">
        <w:rPr>
          <w:color w:val="000000"/>
        </w:rPr>
        <w:t>Per Brand Claim Rebate Guarantee – Retail-90 (specialty)</w:t>
      </w:r>
    </w:p>
    <w:p w14:paraId="61D3EC2D" w14:textId="77777777" w:rsidR="00B50FF7" w:rsidRDefault="00B50FF7" w:rsidP="00064FEC">
      <w:pPr>
        <w:pStyle w:val="ListParagraph"/>
        <w:numPr>
          <w:ilvl w:val="2"/>
          <w:numId w:val="41"/>
        </w:numPr>
        <w:spacing w:after="120" w:line="270" w:lineRule="atLeast"/>
        <w:outlineLvl w:val="4"/>
        <w:rPr>
          <w:color w:val="000000"/>
        </w:rPr>
      </w:pPr>
      <w:r w:rsidRPr="00E42DA6">
        <w:rPr>
          <w:color w:val="000000"/>
        </w:rPr>
        <w:t xml:space="preserve">Per Brand Claim Rebate </w:t>
      </w:r>
      <w:r>
        <w:rPr>
          <w:color w:val="000000"/>
        </w:rPr>
        <w:t xml:space="preserve">Minimum </w:t>
      </w:r>
      <w:r w:rsidRPr="00E42DA6">
        <w:rPr>
          <w:color w:val="000000"/>
        </w:rPr>
        <w:t>Guarantee – Mail Order</w:t>
      </w:r>
      <w:r>
        <w:rPr>
          <w:color w:val="000000"/>
        </w:rPr>
        <w:t>*</w:t>
      </w:r>
    </w:p>
    <w:p w14:paraId="1A186978" w14:textId="77777777" w:rsidR="00B50FF7" w:rsidRDefault="00B50FF7" w:rsidP="00064FEC">
      <w:pPr>
        <w:pStyle w:val="ListParagraph"/>
        <w:numPr>
          <w:ilvl w:val="2"/>
          <w:numId w:val="41"/>
        </w:numPr>
        <w:spacing w:after="120" w:line="270" w:lineRule="atLeast"/>
        <w:outlineLvl w:val="4"/>
        <w:rPr>
          <w:color w:val="000000"/>
        </w:rPr>
      </w:pPr>
      <w:r w:rsidRPr="00E42DA6">
        <w:rPr>
          <w:color w:val="000000"/>
        </w:rPr>
        <w:t xml:space="preserve">Per Brand Claim Rebate </w:t>
      </w:r>
      <w:r>
        <w:rPr>
          <w:color w:val="000000"/>
        </w:rPr>
        <w:t xml:space="preserve">Minimum </w:t>
      </w:r>
      <w:r w:rsidRPr="00E42DA6">
        <w:rPr>
          <w:color w:val="000000"/>
        </w:rPr>
        <w:t xml:space="preserve">Guarantee – </w:t>
      </w:r>
      <w:r>
        <w:rPr>
          <w:color w:val="000000"/>
        </w:rPr>
        <w:t>Specialty Drugs</w:t>
      </w:r>
    </w:p>
    <w:p w14:paraId="3592E262" w14:textId="77777777" w:rsidR="00B50FF7" w:rsidRPr="00F226FE" w:rsidRDefault="00B50FF7" w:rsidP="00B50FF7">
      <w:pPr>
        <w:spacing w:after="120" w:line="270" w:lineRule="atLeast"/>
        <w:ind w:left="1800"/>
        <w:outlineLvl w:val="4"/>
        <w:rPr>
          <w:color w:val="000000"/>
        </w:rPr>
      </w:pPr>
      <w:r w:rsidRPr="00F226FE">
        <w:rPr>
          <w:rFonts w:cstheme="minorHAnsi"/>
        </w:rPr>
        <w:t>*</w:t>
      </w:r>
      <w:r w:rsidRPr="00F226FE">
        <w:rPr>
          <w:rFonts w:cstheme="minorHAnsi"/>
          <w:b/>
          <w:i/>
        </w:rPr>
        <w:t>includes Mail Order and Mail at Retail network Claims</w:t>
      </w:r>
    </w:p>
    <w:p w14:paraId="7D450146" w14:textId="08F97A2D" w:rsidR="00E42DA6" w:rsidRPr="00E42DA6" w:rsidRDefault="00E42DA6" w:rsidP="00032875">
      <w:pPr>
        <w:spacing w:after="0" w:line="240" w:lineRule="auto"/>
        <w:ind w:left="720"/>
        <w:jc w:val="both"/>
        <w:rPr>
          <w:color w:val="000000"/>
        </w:rPr>
      </w:pPr>
      <w:r w:rsidRPr="00E42DA6">
        <w:rPr>
          <w:color w:val="000000"/>
        </w:rPr>
        <w:lastRenderedPageBreak/>
        <w:t xml:space="preserve">Each of the above financial guarantees is offered with dollar-for-dollar penalties such that the State/Affiliates will be made whole if Contractor’s actual performance fails to meet Contractor’s guaranteed level. Each financial guarantee will be measured and reconciled separately for (a) the </w:t>
      </w:r>
      <w:r w:rsidR="001A632F" w:rsidRPr="00E42DA6">
        <w:rPr>
          <w:color w:val="000000"/>
        </w:rPr>
        <w:t>State, (</w:t>
      </w:r>
      <w:r w:rsidRPr="00E42DA6">
        <w:rPr>
          <w:color w:val="000000"/>
        </w:rPr>
        <w:t xml:space="preserve">b) individually for each Affiliate with at least </w:t>
      </w:r>
      <w:r w:rsidR="00441685">
        <w:rPr>
          <w:color w:val="000000"/>
        </w:rPr>
        <w:t>1</w:t>
      </w:r>
      <w:r w:rsidRPr="00E42DA6">
        <w:rPr>
          <w:color w:val="000000"/>
        </w:rPr>
        <w:t xml:space="preserve">,000 enrolled lives, and (c) in aggregate for all other Affiliates.  </w:t>
      </w:r>
    </w:p>
    <w:p w14:paraId="5B4ECDE5" w14:textId="77777777" w:rsidR="00E42DA6" w:rsidRPr="00E42DA6" w:rsidRDefault="00E42DA6" w:rsidP="00032875">
      <w:pPr>
        <w:spacing w:after="0" w:line="240" w:lineRule="auto"/>
        <w:ind w:left="720"/>
        <w:jc w:val="both"/>
        <w:rPr>
          <w:color w:val="000000"/>
        </w:rPr>
      </w:pPr>
    </w:p>
    <w:p w14:paraId="5C7AD0B8" w14:textId="77777777" w:rsidR="009A0923" w:rsidRDefault="009A0923" w:rsidP="009A0923">
      <w:pPr>
        <w:pStyle w:val="TableText"/>
        <w:spacing w:after="0"/>
        <w:ind w:left="720"/>
        <w:jc w:val="both"/>
        <w:rPr>
          <w:rFonts w:cstheme="minorHAnsi"/>
        </w:rPr>
      </w:pPr>
      <w:r>
        <w:rPr>
          <w:rFonts w:asciiTheme="minorHAnsi" w:hAnsiTheme="minorHAnsi" w:cstheme="minorHAnsi"/>
          <w:sz w:val="22"/>
          <w:szCs w:val="22"/>
        </w:rPr>
        <w:t>Within ninety (90) days after each contract year, Contractor</w:t>
      </w:r>
      <w:r w:rsidRPr="00214838">
        <w:rPr>
          <w:rFonts w:asciiTheme="minorHAnsi" w:hAnsiTheme="minorHAnsi" w:cstheme="minorHAnsi"/>
          <w:sz w:val="22"/>
          <w:szCs w:val="22"/>
        </w:rPr>
        <w:t xml:space="preserve"> will reconcile </w:t>
      </w:r>
      <w:r>
        <w:rPr>
          <w:rFonts w:asciiTheme="minorHAnsi" w:hAnsiTheme="minorHAnsi" w:cstheme="minorHAnsi"/>
          <w:sz w:val="22"/>
          <w:szCs w:val="22"/>
        </w:rPr>
        <w:t>the minimum Per Brand Claim Rebate Guarantees versus 100% of Total Rebates collected by Contractor</w:t>
      </w:r>
      <w:r w:rsidRPr="00214838">
        <w:rPr>
          <w:rFonts w:asciiTheme="minorHAnsi" w:hAnsiTheme="minorHAnsi" w:cstheme="minorHAnsi"/>
          <w:sz w:val="22"/>
          <w:szCs w:val="22"/>
        </w:rPr>
        <w:t xml:space="preserve">, and will pay/credit the State/Affiliate 100% of any shortfall within </w:t>
      </w:r>
      <w:r>
        <w:rPr>
          <w:rFonts w:asciiTheme="minorHAnsi" w:hAnsiTheme="minorHAnsi" w:cstheme="minorHAnsi"/>
          <w:sz w:val="22"/>
          <w:szCs w:val="22"/>
        </w:rPr>
        <w:t>one hundred twenty (120) days after the end of the contract year being reconciled.</w:t>
      </w:r>
      <w:r>
        <w:rPr>
          <w:rFonts w:cstheme="minorHAnsi"/>
        </w:rPr>
        <w:t xml:space="preserve"> </w:t>
      </w:r>
      <w:r>
        <w:rPr>
          <w:rFonts w:asciiTheme="minorHAnsi" w:hAnsiTheme="minorHAnsi" w:cstheme="minorHAnsi"/>
          <w:sz w:val="22"/>
          <w:szCs w:val="22"/>
        </w:rPr>
        <w:t>Contractor</w:t>
      </w:r>
      <w:r w:rsidRPr="00BF3A3C">
        <w:rPr>
          <w:rFonts w:asciiTheme="minorHAnsi" w:hAnsiTheme="minorHAnsi" w:cstheme="minorHAnsi"/>
          <w:sz w:val="22"/>
          <w:szCs w:val="22"/>
        </w:rPr>
        <w:t xml:space="preserve"> will reconcile all </w:t>
      </w:r>
      <w:r>
        <w:rPr>
          <w:rFonts w:asciiTheme="minorHAnsi" w:hAnsiTheme="minorHAnsi" w:cstheme="minorHAnsi"/>
          <w:sz w:val="22"/>
          <w:szCs w:val="22"/>
        </w:rPr>
        <w:t xml:space="preserve">other </w:t>
      </w:r>
      <w:r w:rsidRPr="00BF3A3C">
        <w:rPr>
          <w:rFonts w:asciiTheme="minorHAnsi" w:hAnsiTheme="minorHAnsi" w:cstheme="minorHAnsi"/>
          <w:sz w:val="22"/>
          <w:szCs w:val="22"/>
        </w:rPr>
        <w:t>financial component guarantees</w:t>
      </w:r>
      <w:r>
        <w:rPr>
          <w:rFonts w:asciiTheme="minorHAnsi" w:hAnsiTheme="minorHAnsi" w:cstheme="minorHAnsi"/>
          <w:sz w:val="22"/>
          <w:szCs w:val="22"/>
        </w:rPr>
        <w:t xml:space="preserve"> </w:t>
      </w:r>
      <w:r w:rsidRPr="00BF3A3C">
        <w:rPr>
          <w:rFonts w:asciiTheme="minorHAnsi" w:hAnsiTheme="minorHAnsi" w:cstheme="minorHAnsi"/>
          <w:sz w:val="22"/>
          <w:szCs w:val="22"/>
        </w:rPr>
        <w:t xml:space="preserve">within sixty </w:t>
      </w:r>
      <w:r>
        <w:rPr>
          <w:rFonts w:asciiTheme="minorHAnsi" w:hAnsiTheme="minorHAnsi" w:cstheme="minorHAnsi"/>
          <w:sz w:val="22"/>
          <w:szCs w:val="22"/>
        </w:rPr>
        <w:t xml:space="preserve">(60) days after each contract year and </w:t>
      </w:r>
      <w:r w:rsidRPr="00BF3A3C">
        <w:rPr>
          <w:rFonts w:asciiTheme="minorHAnsi" w:hAnsiTheme="minorHAnsi" w:cstheme="minorHAnsi"/>
          <w:sz w:val="22"/>
          <w:szCs w:val="22"/>
        </w:rPr>
        <w:t>will pay/credit the State/Affiliate 100% of any shortfall within ninety</w:t>
      </w:r>
      <w:r>
        <w:rPr>
          <w:rFonts w:asciiTheme="minorHAnsi" w:hAnsiTheme="minorHAnsi" w:cstheme="minorHAnsi"/>
          <w:sz w:val="22"/>
          <w:szCs w:val="22"/>
        </w:rPr>
        <w:t xml:space="preserve"> (90) days after the contract period being reconciled, </w:t>
      </w:r>
      <w:r w:rsidRPr="00BF3A3C">
        <w:rPr>
          <w:rFonts w:asciiTheme="minorHAnsi" w:hAnsiTheme="minorHAnsi" w:cstheme="minorHAnsi"/>
          <w:sz w:val="22"/>
          <w:szCs w:val="22"/>
        </w:rPr>
        <w:t>with the State/Affiliate retaining 100% of any additional savings achieved.</w:t>
      </w:r>
    </w:p>
    <w:p w14:paraId="08643DBE" w14:textId="77777777" w:rsidR="001D4724" w:rsidRDefault="001D4724" w:rsidP="00032875">
      <w:pPr>
        <w:spacing w:after="0" w:line="240" w:lineRule="auto"/>
        <w:ind w:left="720"/>
        <w:jc w:val="both"/>
        <w:rPr>
          <w:color w:val="000000"/>
        </w:rPr>
      </w:pPr>
    </w:p>
    <w:p w14:paraId="11DB5858" w14:textId="4345B9E4" w:rsidR="001D4724" w:rsidRPr="00E42DA6" w:rsidRDefault="000F0582" w:rsidP="00032875">
      <w:pPr>
        <w:spacing w:after="0" w:line="240" w:lineRule="auto"/>
        <w:ind w:left="720"/>
        <w:jc w:val="both"/>
        <w:rPr>
          <w:color w:val="000000"/>
        </w:rPr>
      </w:pPr>
      <w:r>
        <w:rPr>
          <w:color w:val="000000"/>
        </w:rPr>
        <w:t>AWP discount guarantees will not be subject to days’ supply</w:t>
      </w:r>
      <w:r w:rsidR="001C34B3">
        <w:rPr>
          <w:color w:val="000000"/>
        </w:rPr>
        <w:t xml:space="preserve"> proration or adjustment.  AWP discount guarantees will exclude the value of rebates, manufacturer coupons,</w:t>
      </w:r>
      <w:r w:rsidR="00873521">
        <w:rPr>
          <w:color w:val="000000"/>
        </w:rPr>
        <w:t xml:space="preserve"> and monies associated with copay assistance programs.</w:t>
      </w:r>
      <w:r w:rsidR="00451D3D">
        <w:rPr>
          <w:color w:val="000000"/>
        </w:rPr>
        <w:t xml:space="preserve">  </w:t>
      </w:r>
    </w:p>
    <w:p w14:paraId="02929CBA" w14:textId="64F92942" w:rsidR="00E16B60" w:rsidRDefault="00E16B60" w:rsidP="00032875">
      <w:pPr>
        <w:spacing w:after="0" w:line="240" w:lineRule="auto"/>
        <w:ind w:left="720"/>
        <w:jc w:val="both"/>
        <w:rPr>
          <w:color w:val="000000"/>
        </w:rPr>
      </w:pPr>
    </w:p>
    <w:p w14:paraId="45B0A31E" w14:textId="22E52D4B" w:rsidR="00821E40" w:rsidRDefault="00821E40" w:rsidP="00032875">
      <w:pPr>
        <w:spacing w:after="0" w:line="240" w:lineRule="auto"/>
        <w:ind w:left="720"/>
        <w:jc w:val="both"/>
        <w:rPr>
          <w:color w:val="000000"/>
        </w:rPr>
      </w:pPr>
      <w:r>
        <w:rPr>
          <w:color w:val="000000"/>
        </w:rPr>
        <w:t>Member paid dollars (copays or plan penalties) will not be used in the Ingredient cost calculation or discount reconciliation.</w:t>
      </w:r>
    </w:p>
    <w:p w14:paraId="4D074F57" w14:textId="77777777" w:rsidR="00821E40" w:rsidRDefault="00821E40" w:rsidP="00032875">
      <w:pPr>
        <w:spacing w:after="0" w:line="240" w:lineRule="auto"/>
        <w:ind w:left="720"/>
        <w:jc w:val="both"/>
        <w:rPr>
          <w:color w:val="000000"/>
        </w:rPr>
      </w:pPr>
    </w:p>
    <w:p w14:paraId="4DE98B61" w14:textId="46DFA437" w:rsidR="00E16B60" w:rsidRPr="00E42DA6" w:rsidRDefault="00D504E7" w:rsidP="00032875">
      <w:pPr>
        <w:spacing w:after="0" w:line="240" w:lineRule="auto"/>
        <w:ind w:left="720"/>
        <w:jc w:val="both"/>
        <w:rPr>
          <w:color w:val="000000"/>
        </w:rPr>
      </w:pPr>
      <w:r w:rsidRPr="00BF3A3C">
        <w:rPr>
          <w:rFonts w:eastAsia="Calibri" w:cstheme="minorHAnsi"/>
          <w:color w:val="000000"/>
        </w:rPr>
        <w:t>Retail Refill Limits/Penalties: For any Plans where Members are charged a higher cost-share when filling a prescription at retail rather than via mail order or specialty pharmacy, such cost-share will not be treated as a discount when reconciling AWP discount guarantees, nor be used in any way to lower the amount otherwise due to the State/IAPPP.</w:t>
      </w:r>
    </w:p>
    <w:p w14:paraId="4C465E87" w14:textId="16C2F6B3" w:rsidR="00E42DA6" w:rsidRDefault="00E42DA6" w:rsidP="00032875">
      <w:pPr>
        <w:spacing w:after="0" w:line="240" w:lineRule="auto"/>
        <w:ind w:left="720"/>
        <w:jc w:val="both"/>
        <w:rPr>
          <w:rFonts w:ascii="Times New Roman" w:eastAsia="Times New Roman" w:hAnsi="Times New Roman" w:cs="Times New Roman"/>
        </w:rPr>
      </w:pPr>
    </w:p>
    <w:p w14:paraId="3FF34F30" w14:textId="77777777" w:rsidR="009061A1" w:rsidRPr="009061A1" w:rsidRDefault="009061A1" w:rsidP="009061A1">
      <w:pPr>
        <w:spacing w:after="0" w:line="240" w:lineRule="auto"/>
        <w:ind w:left="720"/>
        <w:jc w:val="both"/>
        <w:rPr>
          <w:rFonts w:eastAsia="Calibri" w:cstheme="minorHAnsi"/>
        </w:rPr>
      </w:pPr>
      <w:r w:rsidRPr="00BF3A3C">
        <w:rPr>
          <w:rFonts w:eastAsia="Calibri" w:cstheme="minorHAnsi"/>
          <w:color w:val="000000"/>
        </w:rPr>
        <w:t>Vendor's proprietary brand/generic drug algorithm(s) will not be used to classify Claims as "Brand" or "Generic" for purposes of reconciling the State/IAPPP's AWP discount guarantees</w:t>
      </w:r>
      <w:r>
        <w:rPr>
          <w:rFonts w:eastAsia="Calibri" w:cstheme="minorHAnsi"/>
          <w:color w:val="000000"/>
        </w:rPr>
        <w:t xml:space="preserve"> or dispensing fee guarantees </w:t>
      </w:r>
      <w:r w:rsidRPr="009061A1">
        <w:rPr>
          <w:rFonts w:eastAsia="Calibri" w:cstheme="minorHAnsi"/>
        </w:rPr>
        <w:t>or minimum Per Brand Claim Rebate Guarantees.</w:t>
      </w:r>
    </w:p>
    <w:p w14:paraId="7431CB50" w14:textId="77777777" w:rsidR="009061A1" w:rsidRPr="009061A1" w:rsidRDefault="009061A1" w:rsidP="009061A1">
      <w:pPr>
        <w:spacing w:after="0" w:line="240" w:lineRule="auto"/>
        <w:ind w:left="720"/>
        <w:jc w:val="both"/>
        <w:rPr>
          <w:rFonts w:eastAsia="Calibri" w:cstheme="minorHAnsi"/>
        </w:rPr>
      </w:pPr>
    </w:p>
    <w:p w14:paraId="3551A4F7" w14:textId="77777777" w:rsidR="009061A1" w:rsidRPr="009061A1" w:rsidRDefault="009061A1" w:rsidP="009061A1">
      <w:pPr>
        <w:spacing w:after="0" w:line="240" w:lineRule="auto"/>
        <w:ind w:left="720"/>
        <w:jc w:val="both"/>
        <w:rPr>
          <w:rFonts w:eastAsia="Calibri" w:cstheme="minorHAnsi"/>
        </w:rPr>
      </w:pPr>
      <w:r w:rsidRPr="009061A1">
        <w:rPr>
          <w:rFonts w:eastAsia="Calibri" w:cstheme="minorHAnsi"/>
        </w:rPr>
        <w:t>Neither the availability nor supply of a drug will be used as criteria to classify the drug as a Brand drug or a Generic drug when reconciling AWP Discount Guarantees and/or Per Brand Claim Rebate Guarantees.</w:t>
      </w:r>
    </w:p>
    <w:p w14:paraId="507EE660" w14:textId="77777777" w:rsidR="009061A1" w:rsidRPr="00E42DA6" w:rsidRDefault="009061A1" w:rsidP="00032875">
      <w:pPr>
        <w:spacing w:after="0" w:line="240" w:lineRule="auto"/>
        <w:ind w:left="720"/>
        <w:jc w:val="both"/>
        <w:rPr>
          <w:rFonts w:ascii="Times New Roman" w:eastAsia="Times New Roman" w:hAnsi="Times New Roman" w:cs="Times New Roman"/>
        </w:rPr>
      </w:pPr>
    </w:p>
    <w:p w14:paraId="42A5382F" w14:textId="77777777" w:rsidR="004F42AD" w:rsidRPr="00597B50" w:rsidRDefault="004F42AD" w:rsidP="00064FEC">
      <w:pPr>
        <w:numPr>
          <w:ilvl w:val="0"/>
          <w:numId w:val="27"/>
        </w:numPr>
        <w:tabs>
          <w:tab w:val="clear" w:pos="1800"/>
          <w:tab w:val="num" w:pos="720"/>
        </w:tabs>
        <w:spacing w:after="0" w:line="240" w:lineRule="auto"/>
        <w:ind w:left="720"/>
        <w:rPr>
          <w:b/>
          <w:color w:val="000000"/>
        </w:rPr>
      </w:pPr>
      <w:r w:rsidRPr="00597B50">
        <w:rPr>
          <w:b/>
          <w:color w:val="000000"/>
        </w:rPr>
        <w:t>Retail Pharmacy Claims</w:t>
      </w:r>
    </w:p>
    <w:p w14:paraId="5769466E" w14:textId="4DC0FE2A" w:rsidR="00452E71" w:rsidRPr="00985A33" w:rsidRDefault="00452E71" w:rsidP="00985A33">
      <w:pPr>
        <w:spacing w:after="0" w:line="240" w:lineRule="auto"/>
        <w:ind w:left="1080" w:hanging="360"/>
        <w:jc w:val="both"/>
      </w:pPr>
      <w:r w:rsidRPr="00985A33">
        <w:t xml:space="preserve">(a) </w:t>
      </w:r>
      <w:r w:rsidRPr="00985A33">
        <w:tab/>
      </w:r>
      <w:r w:rsidR="00FF636A" w:rsidRPr="00985A33">
        <w:t>From the State self-insured reserve account, the State will pay Contractor for claims submitted by participating pharmacies for Covered Drugs dispensed to Eligible Persons (including direct bills and those School Corporations that participate in the State employee health care plans; but excluding Eligible Persons receiving benefit services under this Contract through participation with the IAPPP) under the Retail Pharmacy Program in an amount equal to adjudication logic below in Section 2.A.(3)(b) and dispensing fee plus applicable taxes.  IAPPP Affiliates remit administrative fees and claim reimbursement directly to Contractor.</w:t>
      </w:r>
    </w:p>
    <w:p w14:paraId="353A21BD" w14:textId="764DAECE" w:rsidR="00696822" w:rsidRDefault="0020409E" w:rsidP="00D868DB">
      <w:pPr>
        <w:spacing w:after="0" w:line="240" w:lineRule="auto"/>
        <w:ind w:left="1080" w:hanging="360"/>
        <w:jc w:val="both"/>
        <w:rPr>
          <w:rFonts w:cstheme="minorHAnsi"/>
        </w:rPr>
      </w:pPr>
      <w:r>
        <w:t xml:space="preserve">(b) </w:t>
      </w:r>
      <w:r>
        <w:tab/>
      </w:r>
      <w:r w:rsidR="00DC3484" w:rsidRPr="00BF3A3C">
        <w:rPr>
          <w:rFonts w:cstheme="minorHAnsi"/>
        </w:rPr>
        <w:t xml:space="preserve">Participating Pharmacies will collect the member’s payment for a covered drug using the following formula:  the lowest of </w:t>
      </w:r>
      <w:r w:rsidR="00F44949">
        <w:rPr>
          <w:rFonts w:cstheme="minorHAnsi"/>
        </w:rPr>
        <w:t>1</w:t>
      </w:r>
      <w:r w:rsidR="00DC3484" w:rsidRPr="00BF3A3C">
        <w:rPr>
          <w:rFonts w:cstheme="minorHAnsi"/>
        </w:rPr>
        <w:t>) the applicable copayment or coinsurance based on plan design; or 2) the discounted ingredient cost plus dispensing fee</w:t>
      </w:r>
      <w:r w:rsidR="00D038EC">
        <w:rPr>
          <w:rFonts w:cstheme="minorHAnsi"/>
        </w:rPr>
        <w:t>;</w:t>
      </w:r>
      <w:r w:rsidR="00DC3484" w:rsidRPr="00BF3A3C">
        <w:rPr>
          <w:rFonts w:cstheme="minorHAnsi"/>
        </w:rPr>
        <w:t xml:space="preserve"> or 3) the usual and customary charges submitted by the participating pharmacy (including the pharmacy's sale price, if any). </w:t>
      </w:r>
      <w:r w:rsidR="00C320A8">
        <w:rPr>
          <w:rFonts w:cstheme="minorHAnsi"/>
        </w:rPr>
        <w:t>Contractor</w:t>
      </w:r>
      <w:r w:rsidR="00DC3484" w:rsidRPr="00BF3A3C">
        <w:rPr>
          <w:rFonts w:cstheme="minorHAnsi"/>
        </w:rPr>
        <w:t xml:space="preserve"> will not be allowed to adjudicate based on “zero balance logic” or on a minimum copayment amount. In the event a member pays one hundred percent (100%) of the cost of </w:t>
      </w:r>
      <w:r w:rsidR="00DC3484" w:rsidRPr="00BF3A3C">
        <w:rPr>
          <w:rFonts w:cstheme="minorHAnsi"/>
        </w:rPr>
        <w:lastRenderedPageBreak/>
        <w:t>a prescription, the State and its IAPPP Affiliates will not be billed for any portion of the claim.  At no time will retail pharmacies be allowed to collect a minimum fee or charge.</w:t>
      </w:r>
    </w:p>
    <w:p w14:paraId="4F945901" w14:textId="50992194" w:rsidR="00922D0A" w:rsidRPr="00D868DB" w:rsidRDefault="00452E71" w:rsidP="00D868DB">
      <w:pPr>
        <w:spacing w:after="0" w:line="240" w:lineRule="auto"/>
        <w:ind w:left="1080" w:hanging="360"/>
        <w:jc w:val="both"/>
        <w:rPr>
          <w:color w:val="000000"/>
        </w:rPr>
      </w:pPr>
      <w:r w:rsidRPr="00452E71">
        <w:rPr>
          <w:color w:val="000000"/>
        </w:rPr>
        <w:t>(</w:t>
      </w:r>
      <w:r w:rsidR="00F44949">
        <w:rPr>
          <w:color w:val="000000"/>
        </w:rPr>
        <w:t>c</w:t>
      </w:r>
      <w:r w:rsidRPr="00452E71">
        <w:rPr>
          <w:color w:val="000000"/>
        </w:rPr>
        <w:t>)</w:t>
      </w:r>
      <w:r w:rsidRPr="00452E71">
        <w:rPr>
          <w:color w:val="000000"/>
        </w:rPr>
        <w:tab/>
      </w:r>
      <w:r w:rsidR="007B6657" w:rsidRPr="00922D0A">
        <w:t>Reimbursement to Contractor by the State or Affiliate will be in the amounts set forth below</w:t>
      </w:r>
      <w:r w:rsidR="00696822">
        <w:t xml:space="preserve">, plus any applicable sales or excise tax, </w:t>
      </w:r>
      <w:r w:rsidR="007B6657" w:rsidRPr="00922D0A">
        <w:t xml:space="preserve">less applicable </w:t>
      </w:r>
      <w:r w:rsidR="00344743">
        <w:t>Cost Share</w:t>
      </w:r>
      <w:r w:rsidR="007B6657" w:rsidRPr="00922D0A">
        <w:t>. No dispensing fee applies for claims that process at the usual and customary rate charged by the pharmacy.</w:t>
      </w:r>
      <w:r w:rsidR="00985A33" w:rsidRPr="00922D0A">
        <w:t xml:space="preserve">  </w:t>
      </w:r>
    </w:p>
    <w:p w14:paraId="66992C35" w14:textId="42E6E022" w:rsidR="00D15897" w:rsidRDefault="00922D0A" w:rsidP="00D868DB">
      <w:pPr>
        <w:spacing w:after="0" w:line="240" w:lineRule="auto"/>
        <w:ind w:left="1080" w:hanging="360"/>
        <w:jc w:val="both"/>
        <w:rPr>
          <w:color w:val="000000"/>
        </w:rPr>
      </w:pPr>
      <w:r w:rsidRPr="00D868DB">
        <w:rPr>
          <w:color w:val="000000"/>
        </w:rPr>
        <w:t xml:space="preserve">(d) </w:t>
      </w:r>
      <w:r w:rsidR="00D15897" w:rsidRPr="00D868DB">
        <w:rPr>
          <w:color w:val="000000"/>
        </w:rPr>
        <w:t>Contractor will not set MAC rates (on a GPI/GCN level) higher than the discounted brand AWP in the same GPI/GCN. Contractor will use the same MAC product list at retail and mail order, and the MAC unit cost of every individual product on the MAC product list at mail order shall be the same or better than retail (exclusive of the impact of Usual and Customary pricing at Retail).</w:t>
      </w:r>
    </w:p>
    <w:p w14:paraId="56C1BB14" w14:textId="77777777" w:rsidR="002733EC" w:rsidRPr="00452E71" w:rsidRDefault="002733EC" w:rsidP="002733EC">
      <w:pPr>
        <w:spacing w:after="0" w:line="240" w:lineRule="auto"/>
        <w:ind w:left="1080" w:hanging="360"/>
        <w:jc w:val="both"/>
        <w:rPr>
          <w:color w:val="000000"/>
        </w:rPr>
      </w:pPr>
      <w:r>
        <w:rPr>
          <w:color w:val="000000"/>
        </w:rPr>
        <w:t>(e)</w:t>
      </w:r>
      <w:r>
        <w:rPr>
          <w:color w:val="000000"/>
        </w:rPr>
        <w:tab/>
      </w:r>
      <w:r w:rsidRPr="00452E71">
        <w:rPr>
          <w:color w:val="000000"/>
        </w:rPr>
        <w:t xml:space="preserve">Copayment </w:t>
      </w:r>
      <w:r w:rsidRPr="00452E71">
        <w:rPr>
          <w:b/>
          <w:color w:val="000000"/>
        </w:rPr>
        <w:t>-</w:t>
      </w:r>
      <w:r w:rsidRPr="00452E71">
        <w:rPr>
          <w:color w:val="000000"/>
        </w:rPr>
        <w:t xml:space="preserve"> The Copayment amount for each prescription or refill dispensed by a Participating Pharmacy under the Retail Pharmacy Program will be as designated for each Group in the applicable Plan Design(s).</w:t>
      </w:r>
    </w:p>
    <w:p w14:paraId="2E3153EA" w14:textId="6132C76E" w:rsidR="002733EC" w:rsidRPr="00D868DB" w:rsidRDefault="002733EC" w:rsidP="002733EC">
      <w:pPr>
        <w:spacing w:after="0" w:line="240" w:lineRule="auto"/>
        <w:ind w:left="1080" w:hanging="360"/>
        <w:jc w:val="both"/>
        <w:rPr>
          <w:color w:val="000000"/>
        </w:rPr>
      </w:pPr>
      <w:r>
        <w:rPr>
          <w:color w:val="000000"/>
        </w:rPr>
        <w:t xml:space="preserve">(f) </w:t>
      </w:r>
      <w:r w:rsidRPr="00DB0D53">
        <w:rPr>
          <w:color w:val="000000"/>
        </w:rPr>
        <w:t>Direct Claims</w:t>
      </w:r>
      <w:r w:rsidRPr="00DB0D53">
        <w:rPr>
          <w:b/>
          <w:color w:val="000000"/>
        </w:rPr>
        <w:t xml:space="preserve"> -</w:t>
      </w:r>
      <w:r w:rsidRPr="00DB0D53">
        <w:rPr>
          <w:color w:val="000000"/>
        </w:rPr>
        <w:t xml:space="preserve"> The reimbursement terms applicable to Direct Claims submitted by Eligible Persons under the Retail Pharmacy Program will be the same as the terms set forth in this Section, unless otherwise provided in writing by the State to Contractor. </w:t>
      </w:r>
    </w:p>
    <w:p w14:paraId="73A1CF14" w14:textId="77777777" w:rsidR="00D15897" w:rsidRPr="007B6657" w:rsidRDefault="00D15897" w:rsidP="007B6657">
      <w:pPr>
        <w:tabs>
          <w:tab w:val="num" w:pos="3600"/>
        </w:tabs>
        <w:spacing w:after="0" w:line="240" w:lineRule="auto"/>
        <w:ind w:left="1080" w:hanging="360"/>
        <w:jc w:val="both"/>
        <w:rPr>
          <w:iCs/>
          <w:color w:val="000000"/>
        </w:rPr>
      </w:pPr>
    </w:p>
    <w:p w14:paraId="77A4AE34" w14:textId="14E3E623" w:rsidR="007B6657" w:rsidRPr="006C3E06" w:rsidRDefault="007B6657" w:rsidP="007B6657">
      <w:pPr>
        <w:tabs>
          <w:tab w:val="num" w:pos="720"/>
        </w:tabs>
        <w:ind w:left="720"/>
        <w:jc w:val="both"/>
        <w:rPr>
          <w:i/>
          <w:iCs/>
          <w:color w:val="000000"/>
        </w:rPr>
      </w:pPr>
      <w:r w:rsidRPr="006C3E06">
        <w:rPr>
          <w:i/>
          <w:iCs/>
          <w:color w:val="000000"/>
        </w:rPr>
        <w:t xml:space="preserve">[Note: IAPPP Affiliates may elect to participate in either the Broad Retail Network or </w:t>
      </w:r>
      <w:r w:rsidR="00176D9D" w:rsidRPr="006C3E06">
        <w:rPr>
          <w:i/>
          <w:iCs/>
          <w:color w:val="000000"/>
        </w:rPr>
        <w:t>[</w:t>
      </w:r>
      <w:r w:rsidR="006C3E06" w:rsidRPr="006C3E06">
        <w:rPr>
          <w:i/>
          <w:iCs/>
          <w:color w:val="000000"/>
        </w:rPr>
        <w:t>N</w:t>
      </w:r>
      <w:r w:rsidR="000835CC" w:rsidRPr="006C3E06">
        <w:rPr>
          <w:i/>
          <w:iCs/>
          <w:color w:val="000000"/>
        </w:rPr>
        <w:t>ame n</w:t>
      </w:r>
      <w:r w:rsidR="00176D9D" w:rsidRPr="006C3E06">
        <w:rPr>
          <w:i/>
          <w:iCs/>
          <w:color w:val="000000"/>
        </w:rPr>
        <w:t>arro</w:t>
      </w:r>
      <w:r w:rsidR="000835CC" w:rsidRPr="006C3E06">
        <w:rPr>
          <w:i/>
          <w:iCs/>
          <w:color w:val="000000"/>
        </w:rPr>
        <w:t xml:space="preserve">w] </w:t>
      </w:r>
      <w:r w:rsidR="00127530">
        <w:rPr>
          <w:i/>
          <w:iCs/>
          <w:color w:val="000000"/>
        </w:rPr>
        <w:t xml:space="preserve">Narrow </w:t>
      </w:r>
      <w:r w:rsidRPr="006C3E06">
        <w:rPr>
          <w:i/>
          <w:iCs/>
          <w:color w:val="000000"/>
        </w:rPr>
        <w:t xml:space="preserve">Retail Network. In addition, IAPPP Affiliates may elect to participate in the </w:t>
      </w:r>
      <w:r w:rsidR="00527974">
        <w:rPr>
          <w:i/>
          <w:iCs/>
          <w:color w:val="000000"/>
        </w:rPr>
        <w:t>[</w:t>
      </w:r>
      <w:r w:rsidR="00127530">
        <w:rPr>
          <w:i/>
          <w:iCs/>
          <w:color w:val="000000"/>
        </w:rPr>
        <w:t>Name retail-90</w:t>
      </w:r>
      <w:r w:rsidRPr="006C3E06">
        <w:rPr>
          <w:i/>
          <w:iCs/>
          <w:color w:val="000000"/>
        </w:rPr>
        <w:t xml:space="preserve"> Network]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3"/>
        <w:gridCol w:w="1739"/>
        <w:gridCol w:w="1533"/>
        <w:gridCol w:w="1709"/>
        <w:gridCol w:w="1526"/>
      </w:tblGrid>
      <w:tr w:rsidR="004F42AD" w:rsidRPr="003D5078" w14:paraId="63756EB6" w14:textId="77777777" w:rsidTr="00806838">
        <w:trPr>
          <w:trHeight w:val="1187"/>
        </w:trPr>
        <w:tc>
          <w:tcPr>
            <w:tcW w:w="5000" w:type="pct"/>
            <w:gridSpan w:val="5"/>
            <w:vAlign w:val="center"/>
          </w:tcPr>
          <w:p w14:paraId="20CC079A" w14:textId="13E90A4D" w:rsidR="004F42AD" w:rsidRPr="006C3E06" w:rsidRDefault="004F42AD" w:rsidP="00032875">
            <w:pPr>
              <w:jc w:val="center"/>
              <w:rPr>
                <w:b/>
                <w:color w:val="000000"/>
              </w:rPr>
            </w:pPr>
            <w:proofErr w:type="gramStart"/>
            <w:r w:rsidRPr="006C3E06">
              <w:rPr>
                <w:b/>
                <w:color w:val="000000"/>
              </w:rPr>
              <w:t>Participating</w:t>
            </w:r>
            <w:proofErr w:type="gramEnd"/>
            <w:r w:rsidRPr="006C3E06">
              <w:rPr>
                <w:b/>
                <w:color w:val="000000"/>
              </w:rPr>
              <w:t xml:space="preserve"> Retai</w:t>
            </w:r>
            <w:r w:rsidR="007F2722">
              <w:rPr>
                <w:b/>
                <w:color w:val="000000"/>
              </w:rPr>
              <w:t>l</w:t>
            </w:r>
            <w:r w:rsidRPr="006C3E06">
              <w:rPr>
                <w:b/>
                <w:color w:val="000000"/>
              </w:rPr>
              <w:t xml:space="preserve"> Pharmacy Network Reimbursement Guarantees Per Contract Year*</w:t>
            </w:r>
          </w:p>
          <w:p w14:paraId="4E4C62C1" w14:textId="2A23AEF1" w:rsidR="004F42AD" w:rsidRPr="003D5078" w:rsidRDefault="004F42AD" w:rsidP="00032875">
            <w:pPr>
              <w:ind w:left="360" w:hanging="360"/>
              <w:jc w:val="center"/>
              <w:rPr>
                <w:rFonts w:ascii="Arial" w:hAnsi="Arial" w:cs="Arial"/>
                <w:color w:val="000000"/>
              </w:rPr>
            </w:pPr>
            <w:r w:rsidRPr="006C3E06">
              <w:rPr>
                <w:rFonts w:ascii="Arial" w:hAnsi="Arial" w:cs="Arial"/>
                <w:b/>
                <w:color w:val="000000"/>
              </w:rPr>
              <w:t>Broad Network</w:t>
            </w:r>
            <w:r w:rsidR="00804B36" w:rsidRPr="006C3E06">
              <w:rPr>
                <w:rFonts w:ascii="Arial" w:hAnsi="Arial" w:cs="Arial"/>
                <w:b/>
                <w:color w:val="000000"/>
              </w:rPr>
              <w:t xml:space="preserve"> </w:t>
            </w:r>
            <w:r w:rsidRPr="006C3E06">
              <w:rPr>
                <w:rFonts w:ascii="Arial" w:hAnsi="Arial" w:cs="Arial"/>
                <w:color w:val="000000"/>
              </w:rPr>
              <w:t>(Network includes all major chains.)</w:t>
            </w:r>
          </w:p>
        </w:tc>
      </w:tr>
      <w:tr w:rsidR="00F030D8" w:rsidRPr="003D5078" w14:paraId="40FB8594" w14:textId="77777777" w:rsidTr="00806838">
        <w:tc>
          <w:tcPr>
            <w:tcW w:w="0" w:type="auto"/>
            <w:vAlign w:val="center"/>
          </w:tcPr>
          <w:p w14:paraId="2B252BD6" w14:textId="77777777" w:rsidR="004F42AD" w:rsidRPr="003D5078" w:rsidRDefault="004F42AD" w:rsidP="00032875">
            <w:pPr>
              <w:jc w:val="center"/>
              <w:rPr>
                <w:b/>
                <w:color w:val="000000"/>
              </w:rPr>
            </w:pPr>
            <w:r w:rsidRPr="003D5078">
              <w:rPr>
                <w:b/>
                <w:color w:val="000000"/>
              </w:rPr>
              <w:t>Contract Year</w:t>
            </w:r>
          </w:p>
        </w:tc>
        <w:tc>
          <w:tcPr>
            <w:tcW w:w="930" w:type="pct"/>
            <w:vAlign w:val="center"/>
          </w:tcPr>
          <w:p w14:paraId="4C0F83EA" w14:textId="6707DEBE" w:rsidR="004F42AD" w:rsidRPr="003D5078" w:rsidRDefault="004F42AD" w:rsidP="00032875">
            <w:pPr>
              <w:jc w:val="center"/>
              <w:rPr>
                <w:b/>
                <w:color w:val="000000"/>
              </w:rPr>
            </w:pPr>
            <w:r w:rsidRPr="003D5078">
              <w:rPr>
                <w:b/>
                <w:color w:val="000000"/>
              </w:rPr>
              <w:t>Year 1</w:t>
            </w:r>
            <w:r w:rsidR="00E42DA6">
              <w:rPr>
                <w:b/>
                <w:color w:val="000000"/>
              </w:rPr>
              <w:t xml:space="preserve"> </w:t>
            </w:r>
          </w:p>
        </w:tc>
        <w:tc>
          <w:tcPr>
            <w:tcW w:w="820" w:type="pct"/>
            <w:vAlign w:val="center"/>
          </w:tcPr>
          <w:p w14:paraId="0A447350" w14:textId="1C4C31AE" w:rsidR="004F42AD" w:rsidRPr="003D5078" w:rsidRDefault="004F42AD" w:rsidP="00032875">
            <w:pPr>
              <w:jc w:val="center"/>
              <w:rPr>
                <w:b/>
                <w:color w:val="000000"/>
              </w:rPr>
            </w:pPr>
            <w:r w:rsidRPr="003D5078">
              <w:rPr>
                <w:b/>
                <w:color w:val="000000"/>
              </w:rPr>
              <w:t xml:space="preserve">Year </w:t>
            </w:r>
            <w:r w:rsidR="00806838">
              <w:rPr>
                <w:b/>
                <w:color w:val="000000"/>
              </w:rPr>
              <w:t>2</w:t>
            </w:r>
          </w:p>
        </w:tc>
        <w:tc>
          <w:tcPr>
            <w:tcW w:w="914" w:type="pct"/>
            <w:vAlign w:val="center"/>
          </w:tcPr>
          <w:p w14:paraId="7F088C97" w14:textId="71FCE19E" w:rsidR="004F42AD" w:rsidRPr="003D5078" w:rsidRDefault="004F42AD" w:rsidP="00032875">
            <w:pPr>
              <w:jc w:val="center"/>
              <w:rPr>
                <w:b/>
                <w:color w:val="000000"/>
              </w:rPr>
            </w:pPr>
            <w:r w:rsidRPr="003D5078">
              <w:rPr>
                <w:b/>
                <w:color w:val="000000"/>
              </w:rPr>
              <w:t>Year 3</w:t>
            </w:r>
            <w:r w:rsidR="00E42DA6">
              <w:rPr>
                <w:b/>
                <w:color w:val="000000"/>
              </w:rPr>
              <w:t xml:space="preserve"> </w:t>
            </w:r>
          </w:p>
        </w:tc>
        <w:tc>
          <w:tcPr>
            <w:tcW w:w="816" w:type="pct"/>
            <w:vAlign w:val="center"/>
          </w:tcPr>
          <w:p w14:paraId="06067678" w14:textId="0D68600A" w:rsidR="004F42AD" w:rsidRPr="003D5078" w:rsidRDefault="004F42AD" w:rsidP="00032875">
            <w:pPr>
              <w:jc w:val="center"/>
              <w:rPr>
                <w:b/>
                <w:color w:val="000000"/>
              </w:rPr>
            </w:pPr>
            <w:r w:rsidRPr="003D5078">
              <w:rPr>
                <w:b/>
                <w:color w:val="000000"/>
              </w:rPr>
              <w:t xml:space="preserve">Year 4 </w:t>
            </w:r>
          </w:p>
        </w:tc>
      </w:tr>
      <w:tr w:rsidR="00F030D8" w:rsidRPr="003D5078" w14:paraId="75443F6D" w14:textId="77777777" w:rsidTr="00806838">
        <w:tc>
          <w:tcPr>
            <w:tcW w:w="0" w:type="auto"/>
            <w:vAlign w:val="center"/>
          </w:tcPr>
          <w:p w14:paraId="0C404A26" w14:textId="77777777" w:rsidR="004F42AD" w:rsidRPr="003D5078" w:rsidRDefault="004F42AD" w:rsidP="00032875">
            <w:pPr>
              <w:rPr>
                <w:color w:val="000000"/>
              </w:rPr>
            </w:pPr>
            <w:r w:rsidRPr="003D5078">
              <w:rPr>
                <w:color w:val="000000"/>
              </w:rPr>
              <w:t xml:space="preserve">Annual </w:t>
            </w:r>
            <w:r w:rsidR="00F030D8">
              <w:rPr>
                <w:color w:val="000000"/>
              </w:rPr>
              <w:t>B</w:t>
            </w:r>
            <w:r w:rsidRPr="003D5078">
              <w:rPr>
                <w:color w:val="000000"/>
              </w:rPr>
              <w:t xml:space="preserve">rand </w:t>
            </w:r>
            <w:r w:rsidR="00F030D8">
              <w:rPr>
                <w:color w:val="000000"/>
              </w:rPr>
              <w:t xml:space="preserve">discount </w:t>
            </w:r>
            <w:r w:rsidRPr="003D5078">
              <w:rPr>
                <w:color w:val="000000"/>
              </w:rPr>
              <w:t>guarantee</w:t>
            </w:r>
            <w:r w:rsidR="00F030D8" w:rsidRPr="007E3852">
              <w:rPr>
                <w:i/>
                <w:color w:val="000000"/>
                <w:vertAlign w:val="superscript"/>
              </w:rPr>
              <w:t>1</w:t>
            </w:r>
          </w:p>
        </w:tc>
        <w:tc>
          <w:tcPr>
            <w:tcW w:w="930" w:type="pct"/>
            <w:vAlign w:val="center"/>
          </w:tcPr>
          <w:p w14:paraId="19693CF1" w14:textId="4D938841" w:rsidR="004F42AD" w:rsidRPr="003D5078" w:rsidRDefault="004F42AD" w:rsidP="00032875">
            <w:pPr>
              <w:rPr>
                <w:color w:val="000000"/>
              </w:rPr>
            </w:pPr>
          </w:p>
        </w:tc>
        <w:tc>
          <w:tcPr>
            <w:tcW w:w="820" w:type="pct"/>
            <w:vAlign w:val="center"/>
          </w:tcPr>
          <w:p w14:paraId="7553B8AC" w14:textId="4F7EC68A" w:rsidR="004F42AD" w:rsidRPr="003D5078" w:rsidRDefault="004F42AD" w:rsidP="00032875">
            <w:pPr>
              <w:rPr>
                <w:color w:val="000000"/>
              </w:rPr>
            </w:pPr>
          </w:p>
        </w:tc>
        <w:tc>
          <w:tcPr>
            <w:tcW w:w="914" w:type="pct"/>
            <w:vAlign w:val="center"/>
          </w:tcPr>
          <w:p w14:paraId="27E0977F" w14:textId="765C56E7" w:rsidR="004F42AD" w:rsidRPr="003D5078" w:rsidRDefault="004F42AD" w:rsidP="00032875">
            <w:pPr>
              <w:rPr>
                <w:color w:val="000000"/>
              </w:rPr>
            </w:pPr>
          </w:p>
        </w:tc>
        <w:tc>
          <w:tcPr>
            <w:tcW w:w="816" w:type="pct"/>
            <w:vAlign w:val="center"/>
          </w:tcPr>
          <w:p w14:paraId="6E20A419" w14:textId="5AA7E72C" w:rsidR="004F42AD" w:rsidRPr="003D5078" w:rsidRDefault="004F42AD" w:rsidP="00032875">
            <w:pPr>
              <w:rPr>
                <w:color w:val="000000"/>
              </w:rPr>
            </w:pPr>
          </w:p>
        </w:tc>
      </w:tr>
      <w:tr w:rsidR="00F030D8" w:rsidRPr="003D5078" w14:paraId="3EFFFAD8" w14:textId="77777777" w:rsidTr="00806838">
        <w:tc>
          <w:tcPr>
            <w:tcW w:w="0" w:type="auto"/>
            <w:vAlign w:val="center"/>
          </w:tcPr>
          <w:p w14:paraId="56422B9D" w14:textId="77777777" w:rsidR="004F42AD" w:rsidRPr="003D5078" w:rsidRDefault="004F42AD" w:rsidP="00032875">
            <w:pPr>
              <w:rPr>
                <w:color w:val="000000"/>
              </w:rPr>
            </w:pPr>
            <w:r w:rsidRPr="003D5078">
              <w:rPr>
                <w:color w:val="000000"/>
              </w:rPr>
              <w:t>Generic drug adjudication logic</w:t>
            </w:r>
          </w:p>
        </w:tc>
        <w:tc>
          <w:tcPr>
            <w:tcW w:w="930" w:type="pct"/>
            <w:vAlign w:val="center"/>
          </w:tcPr>
          <w:p w14:paraId="054F91F3" w14:textId="51F65391" w:rsidR="004F42AD" w:rsidRPr="003D5078" w:rsidRDefault="004F42AD" w:rsidP="00032875">
            <w:pPr>
              <w:rPr>
                <w:color w:val="000000"/>
              </w:rPr>
            </w:pPr>
          </w:p>
        </w:tc>
        <w:tc>
          <w:tcPr>
            <w:tcW w:w="820" w:type="pct"/>
            <w:vAlign w:val="center"/>
          </w:tcPr>
          <w:p w14:paraId="5E176852" w14:textId="481CAB42" w:rsidR="004F42AD" w:rsidRPr="003D5078" w:rsidRDefault="004F42AD" w:rsidP="00032875">
            <w:pPr>
              <w:rPr>
                <w:color w:val="000000"/>
              </w:rPr>
            </w:pPr>
          </w:p>
        </w:tc>
        <w:tc>
          <w:tcPr>
            <w:tcW w:w="914" w:type="pct"/>
            <w:vAlign w:val="center"/>
          </w:tcPr>
          <w:p w14:paraId="6F144BFC" w14:textId="15380341" w:rsidR="004F42AD" w:rsidRPr="003D5078" w:rsidRDefault="004F42AD" w:rsidP="00032875">
            <w:pPr>
              <w:rPr>
                <w:color w:val="000000"/>
              </w:rPr>
            </w:pPr>
          </w:p>
        </w:tc>
        <w:tc>
          <w:tcPr>
            <w:tcW w:w="816" w:type="pct"/>
            <w:vAlign w:val="center"/>
          </w:tcPr>
          <w:p w14:paraId="2B1425EF" w14:textId="1B3082F1" w:rsidR="004F42AD" w:rsidRPr="003D5078" w:rsidRDefault="004F42AD" w:rsidP="00032875">
            <w:pPr>
              <w:rPr>
                <w:color w:val="000000"/>
              </w:rPr>
            </w:pPr>
          </w:p>
        </w:tc>
      </w:tr>
      <w:tr w:rsidR="00F030D8" w:rsidRPr="003D5078" w14:paraId="00B73D2B" w14:textId="77777777" w:rsidTr="00806838">
        <w:tc>
          <w:tcPr>
            <w:tcW w:w="0" w:type="auto"/>
            <w:vAlign w:val="center"/>
          </w:tcPr>
          <w:p w14:paraId="7D471312" w14:textId="77777777" w:rsidR="004F42AD" w:rsidRPr="003D5078" w:rsidRDefault="004F42AD" w:rsidP="00032875">
            <w:pPr>
              <w:rPr>
                <w:color w:val="000000"/>
              </w:rPr>
            </w:pPr>
            <w:r w:rsidRPr="003D5078">
              <w:rPr>
                <w:color w:val="000000"/>
              </w:rPr>
              <w:t>Brand drug adjudication logic</w:t>
            </w:r>
          </w:p>
        </w:tc>
        <w:tc>
          <w:tcPr>
            <w:tcW w:w="930" w:type="pct"/>
            <w:vAlign w:val="center"/>
          </w:tcPr>
          <w:p w14:paraId="47575D2F" w14:textId="02702486" w:rsidR="004F42AD" w:rsidRPr="003D5078" w:rsidRDefault="004F42AD" w:rsidP="00032875">
            <w:pPr>
              <w:rPr>
                <w:color w:val="000000"/>
              </w:rPr>
            </w:pPr>
          </w:p>
        </w:tc>
        <w:tc>
          <w:tcPr>
            <w:tcW w:w="820" w:type="pct"/>
            <w:vAlign w:val="center"/>
          </w:tcPr>
          <w:p w14:paraId="4BA25A42" w14:textId="144C6DB2" w:rsidR="004F42AD" w:rsidRPr="003D5078" w:rsidRDefault="004F42AD" w:rsidP="00032875">
            <w:pPr>
              <w:rPr>
                <w:color w:val="000000"/>
              </w:rPr>
            </w:pPr>
          </w:p>
        </w:tc>
        <w:tc>
          <w:tcPr>
            <w:tcW w:w="914" w:type="pct"/>
            <w:vAlign w:val="center"/>
          </w:tcPr>
          <w:p w14:paraId="364DC346" w14:textId="63F90B9E" w:rsidR="004F42AD" w:rsidRPr="003D5078" w:rsidRDefault="004F42AD" w:rsidP="00032875">
            <w:pPr>
              <w:rPr>
                <w:color w:val="000000"/>
              </w:rPr>
            </w:pPr>
          </w:p>
        </w:tc>
        <w:tc>
          <w:tcPr>
            <w:tcW w:w="816" w:type="pct"/>
            <w:vAlign w:val="center"/>
          </w:tcPr>
          <w:p w14:paraId="6FB7FECF" w14:textId="1F639E83" w:rsidR="004F42AD" w:rsidRPr="003D5078" w:rsidRDefault="004F42AD" w:rsidP="00032875">
            <w:pPr>
              <w:rPr>
                <w:color w:val="000000"/>
              </w:rPr>
            </w:pPr>
          </w:p>
        </w:tc>
      </w:tr>
      <w:tr w:rsidR="00F030D8" w:rsidRPr="003D5078" w14:paraId="14C1E8F5" w14:textId="77777777" w:rsidTr="00806838">
        <w:tc>
          <w:tcPr>
            <w:tcW w:w="0" w:type="auto"/>
            <w:vAlign w:val="center"/>
          </w:tcPr>
          <w:p w14:paraId="10B258BD" w14:textId="77777777" w:rsidR="004F42AD" w:rsidRPr="003D5078" w:rsidRDefault="004F42AD" w:rsidP="00032875">
            <w:pPr>
              <w:rPr>
                <w:color w:val="000000"/>
              </w:rPr>
            </w:pPr>
            <w:r w:rsidRPr="003D5078">
              <w:rPr>
                <w:color w:val="000000"/>
              </w:rPr>
              <w:t xml:space="preserve">Aggregate annual </w:t>
            </w:r>
            <w:r w:rsidR="00F030D8">
              <w:rPr>
                <w:color w:val="000000"/>
              </w:rPr>
              <w:t>G</w:t>
            </w:r>
            <w:r w:rsidRPr="003D5078">
              <w:rPr>
                <w:color w:val="000000"/>
              </w:rPr>
              <w:t xml:space="preserve">eneric </w:t>
            </w:r>
            <w:r w:rsidR="00F030D8">
              <w:rPr>
                <w:color w:val="000000"/>
              </w:rPr>
              <w:t xml:space="preserve">discount </w:t>
            </w:r>
            <w:r w:rsidRPr="003D5078">
              <w:rPr>
                <w:color w:val="000000"/>
              </w:rPr>
              <w:t>guarantee</w:t>
            </w:r>
            <w:r w:rsidR="00F030D8" w:rsidRPr="007E3852">
              <w:rPr>
                <w:color w:val="000000"/>
                <w:vertAlign w:val="superscript"/>
              </w:rPr>
              <w:t xml:space="preserve">2 </w:t>
            </w:r>
          </w:p>
        </w:tc>
        <w:tc>
          <w:tcPr>
            <w:tcW w:w="930" w:type="pct"/>
            <w:vAlign w:val="center"/>
          </w:tcPr>
          <w:p w14:paraId="25031465" w14:textId="1E4CB050" w:rsidR="004F42AD" w:rsidRPr="003D5078" w:rsidRDefault="004F42AD" w:rsidP="00032875">
            <w:pPr>
              <w:rPr>
                <w:color w:val="000000"/>
              </w:rPr>
            </w:pPr>
          </w:p>
        </w:tc>
        <w:tc>
          <w:tcPr>
            <w:tcW w:w="820" w:type="pct"/>
            <w:vAlign w:val="center"/>
          </w:tcPr>
          <w:p w14:paraId="02321B7C" w14:textId="01C93040" w:rsidR="004F42AD" w:rsidRPr="003D5078" w:rsidRDefault="004F42AD" w:rsidP="00032875">
            <w:pPr>
              <w:rPr>
                <w:color w:val="000000"/>
              </w:rPr>
            </w:pPr>
          </w:p>
        </w:tc>
        <w:tc>
          <w:tcPr>
            <w:tcW w:w="914" w:type="pct"/>
            <w:vAlign w:val="center"/>
          </w:tcPr>
          <w:p w14:paraId="57550307" w14:textId="61BF450F" w:rsidR="004F42AD" w:rsidRPr="003D5078" w:rsidRDefault="004F42AD" w:rsidP="00032875">
            <w:pPr>
              <w:rPr>
                <w:color w:val="000000"/>
              </w:rPr>
            </w:pPr>
          </w:p>
        </w:tc>
        <w:tc>
          <w:tcPr>
            <w:tcW w:w="816" w:type="pct"/>
            <w:vAlign w:val="center"/>
          </w:tcPr>
          <w:p w14:paraId="736214B9" w14:textId="2335CB26" w:rsidR="004F42AD" w:rsidRPr="003D5078" w:rsidRDefault="004F42AD" w:rsidP="00032875">
            <w:pPr>
              <w:rPr>
                <w:color w:val="000000"/>
              </w:rPr>
            </w:pPr>
          </w:p>
        </w:tc>
      </w:tr>
      <w:tr w:rsidR="00F030D8" w:rsidRPr="003D5078" w14:paraId="7A81134A" w14:textId="77777777" w:rsidTr="00806838">
        <w:tc>
          <w:tcPr>
            <w:tcW w:w="0" w:type="auto"/>
            <w:vAlign w:val="center"/>
          </w:tcPr>
          <w:p w14:paraId="6E12BA45" w14:textId="77777777" w:rsidR="004F42AD" w:rsidRPr="003D5078" w:rsidRDefault="004F42AD" w:rsidP="00032875">
            <w:pPr>
              <w:rPr>
                <w:color w:val="000000"/>
              </w:rPr>
            </w:pPr>
            <w:r w:rsidRPr="003D5078">
              <w:rPr>
                <w:color w:val="000000"/>
              </w:rPr>
              <w:t>Brand Dispensing Fee</w:t>
            </w:r>
          </w:p>
        </w:tc>
        <w:tc>
          <w:tcPr>
            <w:tcW w:w="930" w:type="pct"/>
            <w:vAlign w:val="center"/>
          </w:tcPr>
          <w:p w14:paraId="5F80DCE7" w14:textId="05788291" w:rsidR="004F42AD" w:rsidRPr="003D5078" w:rsidRDefault="004F42AD" w:rsidP="00032875">
            <w:pPr>
              <w:rPr>
                <w:color w:val="000000"/>
              </w:rPr>
            </w:pPr>
          </w:p>
        </w:tc>
        <w:tc>
          <w:tcPr>
            <w:tcW w:w="820" w:type="pct"/>
            <w:vAlign w:val="center"/>
          </w:tcPr>
          <w:p w14:paraId="6DA78339" w14:textId="37DF1D6C" w:rsidR="004F42AD" w:rsidRPr="003D5078" w:rsidRDefault="004F42AD" w:rsidP="00032875">
            <w:pPr>
              <w:rPr>
                <w:color w:val="000000"/>
              </w:rPr>
            </w:pPr>
          </w:p>
        </w:tc>
        <w:tc>
          <w:tcPr>
            <w:tcW w:w="914" w:type="pct"/>
            <w:vAlign w:val="center"/>
          </w:tcPr>
          <w:p w14:paraId="4E6224D5" w14:textId="5879131D" w:rsidR="004F42AD" w:rsidRPr="003D5078" w:rsidRDefault="004F42AD" w:rsidP="00032875">
            <w:pPr>
              <w:rPr>
                <w:color w:val="000000"/>
              </w:rPr>
            </w:pPr>
          </w:p>
        </w:tc>
        <w:tc>
          <w:tcPr>
            <w:tcW w:w="816" w:type="pct"/>
            <w:vAlign w:val="center"/>
          </w:tcPr>
          <w:p w14:paraId="262BD46D" w14:textId="7F14B538" w:rsidR="004F42AD" w:rsidRPr="003D5078" w:rsidRDefault="004F42AD" w:rsidP="00032875">
            <w:pPr>
              <w:rPr>
                <w:color w:val="000000"/>
              </w:rPr>
            </w:pPr>
          </w:p>
        </w:tc>
      </w:tr>
      <w:tr w:rsidR="00F030D8" w:rsidRPr="003D5078" w14:paraId="5A46E34A" w14:textId="77777777" w:rsidTr="00806838">
        <w:tc>
          <w:tcPr>
            <w:tcW w:w="0" w:type="auto"/>
            <w:vAlign w:val="center"/>
          </w:tcPr>
          <w:p w14:paraId="44CDF8D7" w14:textId="77777777" w:rsidR="004F42AD" w:rsidRPr="003D5078" w:rsidRDefault="004F42AD" w:rsidP="00032875">
            <w:pPr>
              <w:rPr>
                <w:color w:val="000000"/>
              </w:rPr>
            </w:pPr>
            <w:r w:rsidRPr="003D5078">
              <w:rPr>
                <w:color w:val="000000"/>
              </w:rPr>
              <w:t>Generic Dispensing Fee</w:t>
            </w:r>
          </w:p>
        </w:tc>
        <w:tc>
          <w:tcPr>
            <w:tcW w:w="930" w:type="pct"/>
            <w:vAlign w:val="center"/>
          </w:tcPr>
          <w:p w14:paraId="2CD02CCB" w14:textId="5260CF91" w:rsidR="004F42AD" w:rsidRPr="003D5078" w:rsidRDefault="004F42AD" w:rsidP="00032875">
            <w:pPr>
              <w:rPr>
                <w:color w:val="000000"/>
              </w:rPr>
            </w:pPr>
          </w:p>
        </w:tc>
        <w:tc>
          <w:tcPr>
            <w:tcW w:w="820" w:type="pct"/>
            <w:vAlign w:val="center"/>
          </w:tcPr>
          <w:p w14:paraId="495335AC" w14:textId="429B1426" w:rsidR="004F42AD" w:rsidRPr="003D5078" w:rsidRDefault="004F42AD" w:rsidP="00032875">
            <w:pPr>
              <w:rPr>
                <w:color w:val="000000"/>
              </w:rPr>
            </w:pPr>
          </w:p>
        </w:tc>
        <w:tc>
          <w:tcPr>
            <w:tcW w:w="914" w:type="pct"/>
            <w:vAlign w:val="center"/>
          </w:tcPr>
          <w:p w14:paraId="183EDDBB" w14:textId="5594A56C" w:rsidR="004F42AD" w:rsidRPr="003D5078" w:rsidRDefault="004F42AD" w:rsidP="00032875">
            <w:pPr>
              <w:rPr>
                <w:color w:val="000000"/>
              </w:rPr>
            </w:pPr>
          </w:p>
        </w:tc>
        <w:tc>
          <w:tcPr>
            <w:tcW w:w="816" w:type="pct"/>
            <w:vAlign w:val="center"/>
          </w:tcPr>
          <w:p w14:paraId="3ECD0508" w14:textId="7B35AF57" w:rsidR="004F42AD" w:rsidRPr="003D5078" w:rsidRDefault="004F42AD" w:rsidP="00032875">
            <w:pPr>
              <w:rPr>
                <w:color w:val="000000"/>
              </w:rPr>
            </w:pPr>
          </w:p>
        </w:tc>
      </w:tr>
    </w:tbl>
    <w:p w14:paraId="37DB3BD2" w14:textId="7F109E14" w:rsidR="00040B88" w:rsidRPr="00040B88" w:rsidRDefault="00040B88" w:rsidP="00040B88">
      <w:pPr>
        <w:rPr>
          <w:rFonts w:cstheme="minorHAnsi"/>
          <w:i/>
          <w:color w:val="000000"/>
          <w:sz w:val="18"/>
          <w:szCs w:val="18"/>
        </w:rPr>
      </w:pPr>
      <w:r w:rsidRPr="00040B88">
        <w:rPr>
          <w:rFonts w:cstheme="minorHAnsi"/>
          <w:i/>
          <w:color w:val="000000"/>
          <w:sz w:val="18"/>
          <w:szCs w:val="18"/>
          <w:vertAlign w:val="superscript"/>
        </w:rPr>
        <w:t>1</w:t>
      </w:r>
      <w:r w:rsidRPr="00040B88">
        <w:rPr>
          <w:rFonts w:cstheme="minorHAnsi"/>
          <w:i/>
          <w:color w:val="000000"/>
          <w:sz w:val="18"/>
          <w:szCs w:val="18"/>
        </w:rPr>
        <w:t xml:space="preserve"> Inclusive of all non-specialty and specialty Brand Drugs dispensed at Retail-30 network pharmacies; excludes claims filled at the On-site Clinic, member submit claims, compounds and vaccines. </w:t>
      </w:r>
    </w:p>
    <w:p w14:paraId="160A46C0" w14:textId="574329B8" w:rsidR="004F42AD" w:rsidRDefault="00040B88" w:rsidP="00040B88">
      <w:pPr>
        <w:jc w:val="both"/>
        <w:rPr>
          <w:rFonts w:cstheme="minorHAnsi"/>
          <w:i/>
          <w:color w:val="000000"/>
          <w:sz w:val="18"/>
          <w:szCs w:val="18"/>
        </w:rPr>
      </w:pPr>
      <w:r w:rsidRPr="00040B88">
        <w:rPr>
          <w:rFonts w:cstheme="minorHAnsi"/>
          <w:color w:val="000000"/>
          <w:sz w:val="18"/>
          <w:szCs w:val="18"/>
          <w:vertAlign w:val="superscript"/>
        </w:rPr>
        <w:t xml:space="preserve">2 </w:t>
      </w:r>
      <w:r w:rsidRPr="00040B88">
        <w:rPr>
          <w:rFonts w:cstheme="minorHAnsi"/>
          <w:i/>
          <w:color w:val="000000"/>
          <w:sz w:val="18"/>
          <w:szCs w:val="18"/>
        </w:rPr>
        <w:t>Inclusive of all non-specialty and specialty Generic Drugs dispensed at Retail-30 network pharmacies; excludes claims filled at the On-site Clinic, member submitted claims, compounds and vaccines</w:t>
      </w:r>
    </w:p>
    <w:p w14:paraId="46A45D5F" w14:textId="77777777" w:rsidR="00F97328" w:rsidRPr="00040B88" w:rsidRDefault="00F97328" w:rsidP="00040B88">
      <w:pPr>
        <w:jc w:val="both"/>
        <w:rPr>
          <w:rFonts w:cstheme="minorHAnsi"/>
          <w:i/>
          <w:color w:val="000000"/>
          <w:sz w:val="18"/>
          <w:szCs w:val="18"/>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05"/>
        <w:gridCol w:w="1160"/>
        <w:gridCol w:w="1161"/>
        <w:gridCol w:w="1161"/>
        <w:gridCol w:w="1161"/>
      </w:tblGrid>
      <w:tr w:rsidR="004F42AD" w:rsidRPr="003D5078" w14:paraId="1070BB89" w14:textId="77777777" w:rsidTr="004F42AD">
        <w:tc>
          <w:tcPr>
            <w:tcW w:w="0" w:type="auto"/>
            <w:gridSpan w:val="5"/>
            <w:vAlign w:val="center"/>
          </w:tcPr>
          <w:p w14:paraId="2348F76A" w14:textId="4E70E782" w:rsidR="004F42AD" w:rsidRPr="003D5078" w:rsidRDefault="004F42AD" w:rsidP="00032875">
            <w:pPr>
              <w:jc w:val="center"/>
              <w:rPr>
                <w:b/>
                <w:color w:val="000000"/>
              </w:rPr>
            </w:pPr>
            <w:proofErr w:type="gramStart"/>
            <w:r w:rsidRPr="003D5078">
              <w:rPr>
                <w:b/>
                <w:color w:val="000000"/>
              </w:rPr>
              <w:t>Participating</w:t>
            </w:r>
            <w:proofErr w:type="gramEnd"/>
            <w:r w:rsidRPr="003D5078">
              <w:rPr>
                <w:b/>
                <w:color w:val="000000"/>
              </w:rPr>
              <w:t xml:space="preserve"> Retail Pharmacy Network Reimbursement Guarantees Per Contract Year*</w:t>
            </w:r>
          </w:p>
          <w:p w14:paraId="414851CF" w14:textId="4BCE1DE5" w:rsidR="004F42AD" w:rsidRPr="003D5078" w:rsidRDefault="004F42AD" w:rsidP="00032875">
            <w:pPr>
              <w:ind w:left="360" w:right="360" w:hanging="360"/>
              <w:jc w:val="center"/>
              <w:rPr>
                <w:rFonts w:ascii="Arial" w:hAnsi="Arial" w:cs="Arial"/>
                <w:b/>
                <w:color w:val="000000"/>
              </w:rPr>
            </w:pPr>
            <w:r w:rsidRPr="003D5078">
              <w:rPr>
                <w:rFonts w:ascii="Arial" w:hAnsi="Arial" w:cs="Arial"/>
                <w:b/>
                <w:color w:val="000000"/>
              </w:rPr>
              <w:t>Narrow Retail Network Option</w:t>
            </w:r>
            <w:r w:rsidR="005935D4">
              <w:rPr>
                <w:rFonts w:ascii="Arial" w:hAnsi="Arial" w:cs="Arial"/>
                <w:b/>
                <w:color w:val="000000"/>
              </w:rPr>
              <w:t xml:space="preserve"> –</w:t>
            </w:r>
            <w:bookmarkStart w:id="3" w:name="_Hlk91752243"/>
            <w:r w:rsidR="005935D4">
              <w:rPr>
                <w:rFonts w:ascii="Arial" w:hAnsi="Arial" w:cs="Arial"/>
                <w:b/>
                <w:color w:val="000000"/>
              </w:rPr>
              <w:t xml:space="preserve"> </w:t>
            </w:r>
            <w:r w:rsidR="000835CC" w:rsidRPr="006C3E06">
              <w:rPr>
                <w:rFonts w:ascii="Arial" w:hAnsi="Arial" w:cs="Arial"/>
                <w:b/>
                <w:color w:val="000000"/>
              </w:rPr>
              <w:t>[</w:t>
            </w:r>
            <w:r w:rsidR="006C3E06" w:rsidRPr="006C3E06">
              <w:rPr>
                <w:rFonts w:ascii="Arial" w:hAnsi="Arial" w:cs="Arial"/>
                <w:b/>
                <w:color w:val="000000"/>
              </w:rPr>
              <w:t>N</w:t>
            </w:r>
            <w:r w:rsidR="000835CC" w:rsidRPr="006C3E06">
              <w:rPr>
                <w:rFonts w:ascii="Arial" w:hAnsi="Arial" w:cs="Arial"/>
                <w:b/>
                <w:color w:val="000000"/>
              </w:rPr>
              <w:t>ame narrow</w:t>
            </w:r>
            <w:r w:rsidR="007C02EF" w:rsidRPr="006C3E06">
              <w:rPr>
                <w:rFonts w:ascii="Arial" w:hAnsi="Arial" w:cs="Arial"/>
                <w:b/>
                <w:color w:val="000000"/>
              </w:rPr>
              <w:t>]</w:t>
            </w:r>
            <w:r w:rsidR="005935D4" w:rsidRPr="007C02EF">
              <w:rPr>
                <w:rFonts w:ascii="Arial" w:hAnsi="Arial" w:cs="Arial"/>
                <w:b/>
                <w:color w:val="000000"/>
              </w:rPr>
              <w:t xml:space="preserve"> </w:t>
            </w:r>
            <w:bookmarkEnd w:id="3"/>
            <w:r w:rsidR="005935D4" w:rsidRPr="007C02EF">
              <w:rPr>
                <w:rFonts w:ascii="Arial" w:hAnsi="Arial" w:cs="Arial"/>
                <w:b/>
                <w:color w:val="000000"/>
              </w:rPr>
              <w:t>Network</w:t>
            </w:r>
            <w:r w:rsidR="0061600A" w:rsidRPr="0061600A">
              <w:rPr>
                <w:rFonts w:ascii="Arial Bold" w:hAnsi="Arial Bold" w:cs="Arial"/>
                <w:b/>
                <w:color w:val="000000"/>
                <w:vertAlign w:val="superscript"/>
              </w:rPr>
              <w:t>†</w:t>
            </w:r>
            <w:r w:rsidR="005935D4">
              <w:rPr>
                <w:rFonts w:ascii="Arial" w:hAnsi="Arial" w:cs="Arial"/>
                <w:b/>
                <w:color w:val="000000"/>
              </w:rPr>
              <w:t xml:space="preserve"> </w:t>
            </w:r>
          </w:p>
          <w:p w14:paraId="0E7743CD" w14:textId="77777777" w:rsidR="004F42AD" w:rsidRPr="003D5078" w:rsidRDefault="004F42AD" w:rsidP="00032875">
            <w:pPr>
              <w:ind w:left="360" w:hanging="360"/>
              <w:jc w:val="center"/>
              <w:rPr>
                <w:rFonts w:ascii="Arial" w:hAnsi="Arial" w:cs="Arial"/>
                <w:color w:val="000000"/>
              </w:rPr>
            </w:pPr>
            <w:r w:rsidRPr="003D5078">
              <w:rPr>
                <w:rFonts w:ascii="Arial" w:hAnsi="Arial" w:cs="Arial"/>
              </w:rPr>
              <w:t>(Contractor represents that the terms and conditions for participation in the Narrow Retail Network are available to all retail pharmacies. All retail pharmacies that agree to all terms and conditions are included in the narrow retail network. All retail pharmacies that do not agree to all terms and conditions are excluded from the narrow retail network.)</w:t>
            </w:r>
          </w:p>
        </w:tc>
      </w:tr>
      <w:tr w:rsidR="004F42AD" w:rsidRPr="003D5078" w14:paraId="387432C3" w14:textId="77777777" w:rsidTr="004F42AD">
        <w:tc>
          <w:tcPr>
            <w:tcW w:w="0" w:type="auto"/>
            <w:vAlign w:val="center"/>
          </w:tcPr>
          <w:p w14:paraId="4FD722C0" w14:textId="77777777" w:rsidR="004F42AD" w:rsidRPr="003D5078" w:rsidRDefault="004F42AD" w:rsidP="00032875">
            <w:pPr>
              <w:jc w:val="center"/>
              <w:rPr>
                <w:b/>
                <w:color w:val="000000"/>
              </w:rPr>
            </w:pPr>
            <w:r w:rsidRPr="003D5078">
              <w:rPr>
                <w:b/>
                <w:color w:val="000000"/>
              </w:rPr>
              <w:t>Contract Year</w:t>
            </w:r>
          </w:p>
        </w:tc>
        <w:tc>
          <w:tcPr>
            <w:tcW w:w="0" w:type="auto"/>
            <w:vAlign w:val="center"/>
          </w:tcPr>
          <w:p w14:paraId="0B5D117F" w14:textId="39126A03" w:rsidR="004F42AD" w:rsidRPr="003D5078" w:rsidRDefault="004F42AD" w:rsidP="00032875">
            <w:pPr>
              <w:jc w:val="center"/>
              <w:rPr>
                <w:b/>
                <w:color w:val="000000"/>
              </w:rPr>
            </w:pPr>
            <w:r w:rsidRPr="003D5078">
              <w:rPr>
                <w:b/>
                <w:color w:val="000000"/>
              </w:rPr>
              <w:t>Year 1</w:t>
            </w:r>
            <w:r w:rsidR="00392362">
              <w:rPr>
                <w:b/>
                <w:color w:val="000000"/>
              </w:rPr>
              <w:t xml:space="preserve"> </w:t>
            </w:r>
          </w:p>
        </w:tc>
        <w:tc>
          <w:tcPr>
            <w:tcW w:w="0" w:type="auto"/>
            <w:vAlign w:val="center"/>
          </w:tcPr>
          <w:p w14:paraId="0C74DE47" w14:textId="1279C185" w:rsidR="004F42AD" w:rsidRPr="003D5078" w:rsidRDefault="004F42AD" w:rsidP="00032875">
            <w:pPr>
              <w:jc w:val="center"/>
              <w:rPr>
                <w:b/>
                <w:color w:val="000000"/>
              </w:rPr>
            </w:pPr>
            <w:r w:rsidRPr="003D5078">
              <w:rPr>
                <w:b/>
                <w:color w:val="000000"/>
              </w:rPr>
              <w:t>Year 2</w:t>
            </w:r>
            <w:r w:rsidR="00392362">
              <w:rPr>
                <w:b/>
                <w:color w:val="000000"/>
              </w:rPr>
              <w:t xml:space="preserve"> </w:t>
            </w:r>
          </w:p>
        </w:tc>
        <w:tc>
          <w:tcPr>
            <w:tcW w:w="0" w:type="auto"/>
            <w:vAlign w:val="center"/>
          </w:tcPr>
          <w:p w14:paraId="7A7FF28D" w14:textId="6401C948" w:rsidR="004F42AD" w:rsidRPr="003D5078" w:rsidRDefault="004F42AD" w:rsidP="00032875">
            <w:pPr>
              <w:jc w:val="center"/>
              <w:rPr>
                <w:b/>
                <w:color w:val="000000"/>
              </w:rPr>
            </w:pPr>
            <w:r w:rsidRPr="003D5078">
              <w:rPr>
                <w:b/>
                <w:color w:val="000000"/>
              </w:rPr>
              <w:t>Year 3</w:t>
            </w:r>
            <w:r w:rsidR="00392362">
              <w:rPr>
                <w:b/>
                <w:color w:val="000000"/>
              </w:rPr>
              <w:t xml:space="preserve"> </w:t>
            </w:r>
          </w:p>
        </w:tc>
        <w:tc>
          <w:tcPr>
            <w:tcW w:w="0" w:type="auto"/>
            <w:vAlign w:val="center"/>
          </w:tcPr>
          <w:p w14:paraId="1989043C" w14:textId="3A5169F4" w:rsidR="004F42AD" w:rsidRPr="003D5078" w:rsidRDefault="004F42AD" w:rsidP="00032875">
            <w:pPr>
              <w:jc w:val="center"/>
              <w:rPr>
                <w:b/>
                <w:color w:val="000000"/>
              </w:rPr>
            </w:pPr>
            <w:r w:rsidRPr="003D5078">
              <w:rPr>
                <w:b/>
                <w:color w:val="000000"/>
              </w:rPr>
              <w:t>Year 4</w:t>
            </w:r>
          </w:p>
        </w:tc>
      </w:tr>
      <w:tr w:rsidR="004F42AD" w:rsidRPr="003D5078" w14:paraId="3D6B87D4" w14:textId="77777777" w:rsidTr="004F42AD">
        <w:tc>
          <w:tcPr>
            <w:tcW w:w="0" w:type="auto"/>
            <w:vAlign w:val="center"/>
          </w:tcPr>
          <w:p w14:paraId="5CCC28D2" w14:textId="77777777" w:rsidR="004F42AD" w:rsidRPr="003D5078" w:rsidRDefault="004F42AD" w:rsidP="00032875">
            <w:pPr>
              <w:rPr>
                <w:color w:val="000000"/>
              </w:rPr>
            </w:pPr>
            <w:r w:rsidRPr="003D5078">
              <w:rPr>
                <w:color w:val="000000"/>
              </w:rPr>
              <w:t xml:space="preserve">Annual </w:t>
            </w:r>
            <w:r w:rsidR="00F030D8">
              <w:rPr>
                <w:color w:val="000000"/>
              </w:rPr>
              <w:t>B</w:t>
            </w:r>
            <w:r w:rsidRPr="003D5078">
              <w:rPr>
                <w:color w:val="000000"/>
              </w:rPr>
              <w:t xml:space="preserve">rand </w:t>
            </w:r>
            <w:r w:rsidR="00F030D8">
              <w:rPr>
                <w:color w:val="000000"/>
              </w:rPr>
              <w:t xml:space="preserve">discount </w:t>
            </w:r>
            <w:r w:rsidRPr="003D5078">
              <w:rPr>
                <w:color w:val="000000"/>
              </w:rPr>
              <w:t>guarantee</w:t>
            </w:r>
            <w:r w:rsidR="00F030D8" w:rsidRPr="007E3852">
              <w:rPr>
                <w:i/>
                <w:color w:val="000000"/>
                <w:vertAlign w:val="superscript"/>
              </w:rPr>
              <w:t>1</w:t>
            </w:r>
          </w:p>
        </w:tc>
        <w:tc>
          <w:tcPr>
            <w:tcW w:w="0" w:type="auto"/>
            <w:vAlign w:val="center"/>
          </w:tcPr>
          <w:p w14:paraId="1F46F328" w14:textId="130F649D" w:rsidR="004F42AD" w:rsidRPr="003D5078" w:rsidRDefault="004F42AD" w:rsidP="00032875">
            <w:pPr>
              <w:rPr>
                <w:color w:val="000000"/>
              </w:rPr>
            </w:pPr>
          </w:p>
        </w:tc>
        <w:tc>
          <w:tcPr>
            <w:tcW w:w="0" w:type="auto"/>
            <w:vAlign w:val="center"/>
          </w:tcPr>
          <w:p w14:paraId="7FEB0A76" w14:textId="6C22EDF3" w:rsidR="004F42AD" w:rsidRPr="003D5078" w:rsidRDefault="004F42AD" w:rsidP="00032875">
            <w:pPr>
              <w:rPr>
                <w:color w:val="000000"/>
              </w:rPr>
            </w:pPr>
          </w:p>
        </w:tc>
        <w:tc>
          <w:tcPr>
            <w:tcW w:w="0" w:type="auto"/>
            <w:vAlign w:val="center"/>
          </w:tcPr>
          <w:p w14:paraId="76FD5543" w14:textId="7C2D2CF7" w:rsidR="004F42AD" w:rsidRPr="003D5078" w:rsidRDefault="004F42AD" w:rsidP="00032875">
            <w:pPr>
              <w:rPr>
                <w:color w:val="000000"/>
              </w:rPr>
            </w:pPr>
          </w:p>
        </w:tc>
        <w:tc>
          <w:tcPr>
            <w:tcW w:w="0" w:type="auto"/>
            <w:vAlign w:val="center"/>
          </w:tcPr>
          <w:p w14:paraId="6FBCEA0A" w14:textId="203DC14B" w:rsidR="004F42AD" w:rsidRPr="003D5078" w:rsidRDefault="004F42AD" w:rsidP="00032875">
            <w:pPr>
              <w:rPr>
                <w:color w:val="000000"/>
              </w:rPr>
            </w:pPr>
          </w:p>
        </w:tc>
      </w:tr>
      <w:tr w:rsidR="004F42AD" w:rsidRPr="003D5078" w14:paraId="0A060ABC" w14:textId="77777777" w:rsidTr="004F42AD">
        <w:tc>
          <w:tcPr>
            <w:tcW w:w="0" w:type="auto"/>
            <w:vAlign w:val="center"/>
          </w:tcPr>
          <w:p w14:paraId="6146B624" w14:textId="77777777" w:rsidR="004F42AD" w:rsidRPr="003D5078" w:rsidRDefault="004F42AD" w:rsidP="00032875">
            <w:pPr>
              <w:rPr>
                <w:color w:val="000000"/>
              </w:rPr>
            </w:pPr>
            <w:r w:rsidRPr="003D5078">
              <w:rPr>
                <w:color w:val="000000"/>
              </w:rPr>
              <w:t>Generic drug adjudication logic</w:t>
            </w:r>
          </w:p>
        </w:tc>
        <w:tc>
          <w:tcPr>
            <w:tcW w:w="0" w:type="auto"/>
            <w:vAlign w:val="center"/>
          </w:tcPr>
          <w:p w14:paraId="08376EE5" w14:textId="61C15C1B" w:rsidR="004F42AD" w:rsidRPr="003D5078" w:rsidRDefault="004F42AD" w:rsidP="00032875">
            <w:pPr>
              <w:rPr>
                <w:color w:val="000000"/>
              </w:rPr>
            </w:pPr>
          </w:p>
        </w:tc>
        <w:tc>
          <w:tcPr>
            <w:tcW w:w="0" w:type="auto"/>
            <w:vAlign w:val="center"/>
          </w:tcPr>
          <w:p w14:paraId="6948EFE0" w14:textId="41AA2A2A" w:rsidR="004F42AD" w:rsidRPr="003D5078" w:rsidRDefault="004F42AD" w:rsidP="00032875">
            <w:pPr>
              <w:rPr>
                <w:color w:val="000000"/>
              </w:rPr>
            </w:pPr>
          </w:p>
        </w:tc>
        <w:tc>
          <w:tcPr>
            <w:tcW w:w="0" w:type="auto"/>
            <w:vAlign w:val="center"/>
          </w:tcPr>
          <w:p w14:paraId="3519F82B" w14:textId="2912D29B" w:rsidR="004F42AD" w:rsidRPr="003D5078" w:rsidRDefault="004F42AD" w:rsidP="00032875">
            <w:pPr>
              <w:rPr>
                <w:color w:val="000000"/>
              </w:rPr>
            </w:pPr>
          </w:p>
        </w:tc>
        <w:tc>
          <w:tcPr>
            <w:tcW w:w="0" w:type="auto"/>
            <w:vAlign w:val="center"/>
          </w:tcPr>
          <w:p w14:paraId="30D8D8E8" w14:textId="16093B5B" w:rsidR="004F42AD" w:rsidRPr="003D5078" w:rsidRDefault="004F42AD" w:rsidP="00032875">
            <w:pPr>
              <w:rPr>
                <w:color w:val="000000"/>
              </w:rPr>
            </w:pPr>
          </w:p>
        </w:tc>
      </w:tr>
      <w:tr w:rsidR="004F42AD" w:rsidRPr="003D5078" w14:paraId="450D089F" w14:textId="77777777" w:rsidTr="004F42AD">
        <w:tc>
          <w:tcPr>
            <w:tcW w:w="0" w:type="auto"/>
            <w:vAlign w:val="center"/>
          </w:tcPr>
          <w:p w14:paraId="24D68898" w14:textId="77777777" w:rsidR="004F42AD" w:rsidRPr="003D5078" w:rsidRDefault="004F42AD" w:rsidP="00032875">
            <w:pPr>
              <w:rPr>
                <w:color w:val="000000"/>
              </w:rPr>
            </w:pPr>
            <w:r w:rsidRPr="003D5078">
              <w:rPr>
                <w:color w:val="000000"/>
              </w:rPr>
              <w:t>Brand drug adjudication logic</w:t>
            </w:r>
          </w:p>
        </w:tc>
        <w:tc>
          <w:tcPr>
            <w:tcW w:w="0" w:type="auto"/>
            <w:vAlign w:val="center"/>
          </w:tcPr>
          <w:p w14:paraId="03D14364" w14:textId="78E15610" w:rsidR="004F42AD" w:rsidRPr="003D5078" w:rsidRDefault="004F42AD" w:rsidP="00032875">
            <w:pPr>
              <w:rPr>
                <w:color w:val="000000"/>
              </w:rPr>
            </w:pPr>
          </w:p>
        </w:tc>
        <w:tc>
          <w:tcPr>
            <w:tcW w:w="0" w:type="auto"/>
            <w:vAlign w:val="center"/>
          </w:tcPr>
          <w:p w14:paraId="089779EE" w14:textId="2FECCF22" w:rsidR="004F42AD" w:rsidRPr="003D5078" w:rsidRDefault="004F42AD" w:rsidP="00032875">
            <w:pPr>
              <w:rPr>
                <w:color w:val="000000"/>
              </w:rPr>
            </w:pPr>
          </w:p>
        </w:tc>
        <w:tc>
          <w:tcPr>
            <w:tcW w:w="0" w:type="auto"/>
            <w:vAlign w:val="center"/>
          </w:tcPr>
          <w:p w14:paraId="0274E2A4" w14:textId="1DAD44B4" w:rsidR="004F42AD" w:rsidRPr="003D5078" w:rsidRDefault="004F42AD" w:rsidP="00032875">
            <w:pPr>
              <w:rPr>
                <w:color w:val="000000"/>
              </w:rPr>
            </w:pPr>
          </w:p>
        </w:tc>
        <w:tc>
          <w:tcPr>
            <w:tcW w:w="0" w:type="auto"/>
            <w:vAlign w:val="center"/>
          </w:tcPr>
          <w:p w14:paraId="574D218D" w14:textId="02BFAF37" w:rsidR="004F42AD" w:rsidRPr="003D5078" w:rsidRDefault="004F42AD" w:rsidP="00032875">
            <w:pPr>
              <w:rPr>
                <w:color w:val="000000"/>
              </w:rPr>
            </w:pPr>
          </w:p>
        </w:tc>
      </w:tr>
      <w:tr w:rsidR="004F42AD" w:rsidRPr="003D5078" w14:paraId="54DE2404" w14:textId="77777777" w:rsidTr="004F42AD">
        <w:tc>
          <w:tcPr>
            <w:tcW w:w="0" w:type="auto"/>
            <w:vAlign w:val="center"/>
          </w:tcPr>
          <w:p w14:paraId="201092E8" w14:textId="77777777" w:rsidR="004F42AD" w:rsidRPr="003D5078" w:rsidRDefault="004F42AD" w:rsidP="00032875">
            <w:pPr>
              <w:rPr>
                <w:color w:val="000000"/>
              </w:rPr>
            </w:pPr>
            <w:r w:rsidRPr="003D5078">
              <w:rPr>
                <w:color w:val="000000"/>
              </w:rPr>
              <w:t xml:space="preserve">Aggregate annual </w:t>
            </w:r>
            <w:r w:rsidR="00F030D8">
              <w:rPr>
                <w:color w:val="000000"/>
              </w:rPr>
              <w:t>G</w:t>
            </w:r>
            <w:r w:rsidRPr="003D5078">
              <w:rPr>
                <w:color w:val="000000"/>
              </w:rPr>
              <w:t xml:space="preserve">eneric </w:t>
            </w:r>
            <w:r w:rsidR="00F030D8">
              <w:rPr>
                <w:color w:val="000000"/>
              </w:rPr>
              <w:t xml:space="preserve">discount </w:t>
            </w:r>
            <w:r w:rsidRPr="003D5078">
              <w:rPr>
                <w:color w:val="000000"/>
              </w:rPr>
              <w:t>guarantee</w:t>
            </w:r>
            <w:r w:rsidR="00F030D8">
              <w:rPr>
                <w:i/>
                <w:color w:val="000000"/>
                <w:vertAlign w:val="superscript"/>
              </w:rPr>
              <w:t>2</w:t>
            </w:r>
            <w:r w:rsidR="00F030D8" w:rsidRPr="007E3852">
              <w:rPr>
                <w:i/>
                <w:color w:val="000000"/>
              </w:rPr>
              <w:t xml:space="preserve"> </w:t>
            </w:r>
            <w:r w:rsidRPr="003D5078">
              <w:rPr>
                <w:color w:val="000000"/>
              </w:rPr>
              <w:t xml:space="preserve"> </w:t>
            </w:r>
          </w:p>
        </w:tc>
        <w:tc>
          <w:tcPr>
            <w:tcW w:w="0" w:type="auto"/>
            <w:vAlign w:val="center"/>
          </w:tcPr>
          <w:p w14:paraId="36E08B46" w14:textId="09EB91B3" w:rsidR="004F42AD" w:rsidRPr="003D5078" w:rsidRDefault="004F42AD" w:rsidP="00032875">
            <w:pPr>
              <w:rPr>
                <w:color w:val="000000"/>
              </w:rPr>
            </w:pPr>
          </w:p>
        </w:tc>
        <w:tc>
          <w:tcPr>
            <w:tcW w:w="0" w:type="auto"/>
            <w:vAlign w:val="center"/>
          </w:tcPr>
          <w:p w14:paraId="5F4BD0B9" w14:textId="4829E2B8" w:rsidR="004F42AD" w:rsidRPr="003D5078" w:rsidRDefault="004F42AD" w:rsidP="00032875">
            <w:pPr>
              <w:rPr>
                <w:color w:val="000000"/>
              </w:rPr>
            </w:pPr>
          </w:p>
        </w:tc>
        <w:tc>
          <w:tcPr>
            <w:tcW w:w="0" w:type="auto"/>
            <w:vAlign w:val="center"/>
          </w:tcPr>
          <w:p w14:paraId="7A93304E" w14:textId="2825AB50" w:rsidR="004F42AD" w:rsidRPr="003D5078" w:rsidRDefault="004F42AD" w:rsidP="00032875">
            <w:pPr>
              <w:rPr>
                <w:color w:val="000000"/>
              </w:rPr>
            </w:pPr>
          </w:p>
        </w:tc>
        <w:tc>
          <w:tcPr>
            <w:tcW w:w="0" w:type="auto"/>
            <w:vAlign w:val="center"/>
          </w:tcPr>
          <w:p w14:paraId="7BB11E23" w14:textId="77AFA3A3" w:rsidR="004F42AD" w:rsidRPr="003D5078" w:rsidRDefault="004F42AD" w:rsidP="00032875">
            <w:pPr>
              <w:rPr>
                <w:color w:val="000000"/>
              </w:rPr>
            </w:pPr>
          </w:p>
        </w:tc>
      </w:tr>
      <w:tr w:rsidR="004F42AD" w:rsidRPr="003D5078" w14:paraId="574E3E23" w14:textId="77777777" w:rsidTr="004F42AD">
        <w:tc>
          <w:tcPr>
            <w:tcW w:w="0" w:type="auto"/>
            <w:vAlign w:val="center"/>
          </w:tcPr>
          <w:p w14:paraId="69189EAB" w14:textId="77777777" w:rsidR="004F42AD" w:rsidRPr="003D5078" w:rsidRDefault="004F42AD" w:rsidP="00032875">
            <w:pPr>
              <w:rPr>
                <w:color w:val="000000"/>
              </w:rPr>
            </w:pPr>
            <w:r w:rsidRPr="003D5078">
              <w:rPr>
                <w:color w:val="000000"/>
              </w:rPr>
              <w:t>Brand Dispensing Fee</w:t>
            </w:r>
          </w:p>
        </w:tc>
        <w:tc>
          <w:tcPr>
            <w:tcW w:w="0" w:type="auto"/>
            <w:vAlign w:val="center"/>
          </w:tcPr>
          <w:p w14:paraId="708BF191" w14:textId="608957CF" w:rsidR="004F42AD" w:rsidRPr="003D5078" w:rsidRDefault="004F42AD" w:rsidP="00032875">
            <w:pPr>
              <w:rPr>
                <w:color w:val="000000"/>
              </w:rPr>
            </w:pPr>
          </w:p>
        </w:tc>
        <w:tc>
          <w:tcPr>
            <w:tcW w:w="0" w:type="auto"/>
            <w:vAlign w:val="center"/>
          </w:tcPr>
          <w:p w14:paraId="43BF33A6" w14:textId="240EA2D4" w:rsidR="004F42AD" w:rsidRPr="003D5078" w:rsidRDefault="004F42AD" w:rsidP="00032875">
            <w:pPr>
              <w:rPr>
                <w:color w:val="000000"/>
              </w:rPr>
            </w:pPr>
          </w:p>
        </w:tc>
        <w:tc>
          <w:tcPr>
            <w:tcW w:w="0" w:type="auto"/>
            <w:vAlign w:val="center"/>
          </w:tcPr>
          <w:p w14:paraId="192D3768" w14:textId="3C304D34" w:rsidR="004F42AD" w:rsidRPr="003D5078" w:rsidRDefault="004F42AD" w:rsidP="00032875">
            <w:pPr>
              <w:rPr>
                <w:color w:val="000000"/>
              </w:rPr>
            </w:pPr>
          </w:p>
        </w:tc>
        <w:tc>
          <w:tcPr>
            <w:tcW w:w="0" w:type="auto"/>
            <w:vAlign w:val="center"/>
          </w:tcPr>
          <w:p w14:paraId="76B34AEC" w14:textId="2D41463D" w:rsidR="004F42AD" w:rsidRPr="003D5078" w:rsidRDefault="004F42AD" w:rsidP="00032875">
            <w:pPr>
              <w:rPr>
                <w:color w:val="000000"/>
              </w:rPr>
            </w:pPr>
          </w:p>
        </w:tc>
      </w:tr>
      <w:tr w:rsidR="004F42AD" w:rsidRPr="003D5078" w14:paraId="0327264B" w14:textId="77777777" w:rsidTr="004F42AD">
        <w:tc>
          <w:tcPr>
            <w:tcW w:w="0" w:type="auto"/>
            <w:vAlign w:val="center"/>
          </w:tcPr>
          <w:p w14:paraId="6FB2AF09" w14:textId="77777777" w:rsidR="004F42AD" w:rsidRPr="003D5078" w:rsidRDefault="004F42AD" w:rsidP="00032875">
            <w:pPr>
              <w:rPr>
                <w:color w:val="000000"/>
              </w:rPr>
            </w:pPr>
            <w:r w:rsidRPr="003D5078">
              <w:rPr>
                <w:color w:val="000000"/>
              </w:rPr>
              <w:t>Generic Dispensing Fee</w:t>
            </w:r>
          </w:p>
        </w:tc>
        <w:tc>
          <w:tcPr>
            <w:tcW w:w="0" w:type="auto"/>
            <w:vAlign w:val="center"/>
          </w:tcPr>
          <w:p w14:paraId="34F1E2CF" w14:textId="65FD14C3" w:rsidR="004F42AD" w:rsidRPr="003D5078" w:rsidRDefault="004F42AD" w:rsidP="00032875">
            <w:pPr>
              <w:rPr>
                <w:color w:val="000000"/>
              </w:rPr>
            </w:pPr>
          </w:p>
        </w:tc>
        <w:tc>
          <w:tcPr>
            <w:tcW w:w="0" w:type="auto"/>
            <w:vAlign w:val="center"/>
          </w:tcPr>
          <w:p w14:paraId="3E96E076" w14:textId="51528675" w:rsidR="004F42AD" w:rsidRPr="003D5078" w:rsidRDefault="004F42AD" w:rsidP="00032875">
            <w:pPr>
              <w:rPr>
                <w:color w:val="000000"/>
              </w:rPr>
            </w:pPr>
          </w:p>
        </w:tc>
        <w:tc>
          <w:tcPr>
            <w:tcW w:w="0" w:type="auto"/>
            <w:vAlign w:val="center"/>
          </w:tcPr>
          <w:p w14:paraId="3D2DF0B9" w14:textId="1B16B60B" w:rsidR="004F42AD" w:rsidRPr="003D5078" w:rsidRDefault="004F42AD" w:rsidP="00032875">
            <w:pPr>
              <w:rPr>
                <w:color w:val="000000"/>
              </w:rPr>
            </w:pPr>
          </w:p>
        </w:tc>
        <w:tc>
          <w:tcPr>
            <w:tcW w:w="0" w:type="auto"/>
            <w:vAlign w:val="center"/>
          </w:tcPr>
          <w:p w14:paraId="2678CB97" w14:textId="0FFA9444" w:rsidR="004F42AD" w:rsidRPr="003D5078" w:rsidRDefault="004F42AD" w:rsidP="00032875">
            <w:pPr>
              <w:rPr>
                <w:color w:val="000000"/>
              </w:rPr>
            </w:pPr>
          </w:p>
        </w:tc>
      </w:tr>
    </w:tbl>
    <w:p w14:paraId="4CAF8D50" w14:textId="0CA1FE51" w:rsidR="00FF3B46" w:rsidRPr="00F97328" w:rsidRDefault="00FF3B46" w:rsidP="00FF3B46">
      <w:pPr>
        <w:rPr>
          <w:rFonts w:cstheme="minorHAnsi"/>
          <w:i/>
          <w:color w:val="000000"/>
          <w:sz w:val="18"/>
          <w:szCs w:val="18"/>
        </w:rPr>
      </w:pPr>
      <w:r w:rsidRPr="00F97328">
        <w:rPr>
          <w:rFonts w:cstheme="minorHAnsi"/>
          <w:i/>
          <w:color w:val="000000"/>
          <w:sz w:val="18"/>
          <w:szCs w:val="18"/>
          <w:vertAlign w:val="superscript"/>
        </w:rPr>
        <w:t xml:space="preserve">† </w:t>
      </w:r>
      <w:r w:rsidR="001315E5" w:rsidRPr="00F97328">
        <w:rPr>
          <w:rFonts w:cstheme="minorHAnsi"/>
          <w:i/>
          <w:color w:val="000000"/>
          <w:sz w:val="18"/>
          <w:szCs w:val="18"/>
        </w:rPr>
        <w:t xml:space="preserve">The </w:t>
      </w:r>
      <w:r w:rsidR="001315E5" w:rsidRPr="00F97328">
        <w:rPr>
          <w:rFonts w:cstheme="minorHAnsi"/>
          <w:bCs/>
          <w:color w:val="000000"/>
          <w:sz w:val="18"/>
          <w:szCs w:val="18"/>
        </w:rPr>
        <w:t>[</w:t>
      </w:r>
      <w:r w:rsidR="006C3E06" w:rsidRPr="00F97328">
        <w:rPr>
          <w:rFonts w:cstheme="minorHAnsi"/>
          <w:bCs/>
          <w:color w:val="000000"/>
          <w:sz w:val="18"/>
          <w:szCs w:val="18"/>
        </w:rPr>
        <w:t>Name narrow]</w:t>
      </w:r>
      <w:r w:rsidR="006C3E06" w:rsidRPr="00F97328">
        <w:rPr>
          <w:rFonts w:cstheme="minorHAnsi"/>
          <w:b/>
          <w:color w:val="000000"/>
          <w:sz w:val="18"/>
          <w:szCs w:val="18"/>
        </w:rPr>
        <w:t xml:space="preserve"> </w:t>
      </w:r>
      <w:r w:rsidRPr="00F97328">
        <w:rPr>
          <w:rFonts w:cstheme="minorHAnsi"/>
          <w:i/>
          <w:color w:val="000000"/>
          <w:sz w:val="18"/>
          <w:szCs w:val="18"/>
        </w:rPr>
        <w:t xml:space="preserve">Network is a national narrow network that was solicited to balance savings while eliminating network access redundancy and it includes most major chains and independent pharmacies.  Implementation of this network requires evaluation of each client’s claims distribution and plan design to determine eligibility.  Implementation of the </w:t>
      </w:r>
      <w:r w:rsidR="006C3E06" w:rsidRPr="00F97328">
        <w:rPr>
          <w:rFonts w:cstheme="minorHAnsi"/>
          <w:bCs/>
          <w:color w:val="000000"/>
          <w:sz w:val="18"/>
          <w:szCs w:val="18"/>
        </w:rPr>
        <w:t>[Name narrow]</w:t>
      </w:r>
      <w:r w:rsidR="006C3E06" w:rsidRPr="00F97328">
        <w:rPr>
          <w:rFonts w:cstheme="minorHAnsi"/>
          <w:b/>
          <w:color w:val="000000"/>
          <w:sz w:val="18"/>
          <w:szCs w:val="18"/>
        </w:rPr>
        <w:t xml:space="preserve"> </w:t>
      </w:r>
      <w:r w:rsidRPr="00F97328">
        <w:rPr>
          <w:rFonts w:cstheme="minorHAnsi"/>
          <w:i/>
          <w:color w:val="000000"/>
          <w:sz w:val="18"/>
          <w:szCs w:val="18"/>
        </w:rPr>
        <w:t>Network requires a minimum 60 days’ advance notice and may be limited by applicable law.</w:t>
      </w:r>
    </w:p>
    <w:p w14:paraId="172AE507" w14:textId="77777777" w:rsidR="00F97328" w:rsidRPr="00F97328" w:rsidRDefault="00F97328" w:rsidP="00F97328">
      <w:pPr>
        <w:rPr>
          <w:rFonts w:cstheme="minorHAnsi"/>
          <w:i/>
          <w:color w:val="000000"/>
          <w:sz w:val="18"/>
          <w:szCs w:val="18"/>
        </w:rPr>
      </w:pPr>
      <w:r w:rsidRPr="00F97328">
        <w:rPr>
          <w:rFonts w:cstheme="minorHAnsi"/>
          <w:i/>
          <w:color w:val="000000"/>
          <w:sz w:val="18"/>
          <w:szCs w:val="18"/>
          <w:vertAlign w:val="superscript"/>
        </w:rPr>
        <w:t>1</w:t>
      </w:r>
      <w:r w:rsidRPr="00F97328">
        <w:rPr>
          <w:rFonts w:cstheme="minorHAnsi"/>
          <w:i/>
          <w:color w:val="000000"/>
          <w:sz w:val="18"/>
          <w:szCs w:val="18"/>
        </w:rPr>
        <w:t xml:space="preserve"> Inclusive of all non-specialty and specialty Brand Drugs dispensed at Retail-30 network pharmacies; excludes claims filled at the On-site Clinic, member submit claims, compounds and vaccines. </w:t>
      </w:r>
    </w:p>
    <w:p w14:paraId="06C67449" w14:textId="2A9EE413" w:rsidR="003E1F99" w:rsidRDefault="00F97328" w:rsidP="00F97328">
      <w:pPr>
        <w:tabs>
          <w:tab w:val="left" w:pos="360"/>
          <w:tab w:val="left" w:pos="720"/>
        </w:tabs>
        <w:spacing w:after="0" w:line="240" w:lineRule="auto"/>
        <w:ind w:left="90" w:hanging="90"/>
        <w:jc w:val="both"/>
        <w:rPr>
          <w:rFonts w:cstheme="minorHAnsi"/>
          <w:i/>
          <w:color w:val="000000"/>
          <w:sz w:val="18"/>
          <w:szCs w:val="18"/>
        </w:rPr>
      </w:pPr>
      <w:r w:rsidRPr="00F97328">
        <w:rPr>
          <w:rFonts w:cstheme="minorHAnsi"/>
          <w:color w:val="000000"/>
          <w:sz w:val="18"/>
          <w:szCs w:val="18"/>
          <w:vertAlign w:val="superscript"/>
        </w:rPr>
        <w:t xml:space="preserve">2 </w:t>
      </w:r>
      <w:r w:rsidRPr="00F97328">
        <w:rPr>
          <w:rFonts w:cstheme="minorHAnsi"/>
          <w:i/>
          <w:color w:val="000000"/>
          <w:sz w:val="18"/>
          <w:szCs w:val="18"/>
        </w:rPr>
        <w:t>Inclusive of all non-specialty and specialty Generic Drugs dispensed at Retail-30 network pharmacies; excludes claims filled at the On-site Clinic, member submitted claims, compounds and vaccines.</w:t>
      </w:r>
    </w:p>
    <w:p w14:paraId="2A5515AB" w14:textId="77777777" w:rsidR="009700B8" w:rsidRDefault="009700B8" w:rsidP="008735FC">
      <w:pPr>
        <w:tabs>
          <w:tab w:val="left" w:pos="360"/>
        </w:tabs>
        <w:ind w:left="360"/>
        <w:jc w:val="both"/>
        <w:rPr>
          <w:rFonts w:ascii="Calibri" w:hAnsi="Calibri" w:cs="Calibri"/>
          <w:color w:val="000000"/>
        </w:rPr>
      </w:pPr>
    </w:p>
    <w:p w14:paraId="7F026275" w14:textId="10092FCC" w:rsidR="004F42AD" w:rsidRPr="008735FC" w:rsidRDefault="003E1F99" w:rsidP="008735FC">
      <w:pPr>
        <w:tabs>
          <w:tab w:val="left" w:pos="360"/>
        </w:tabs>
        <w:ind w:left="360"/>
        <w:jc w:val="both"/>
        <w:rPr>
          <w:rFonts w:cstheme="minorHAnsi"/>
          <w:color w:val="000000"/>
        </w:rPr>
      </w:pPr>
      <w:r w:rsidRPr="002B2200">
        <w:rPr>
          <w:rFonts w:ascii="Calibri" w:hAnsi="Calibri" w:cs="Calibri"/>
          <w:color w:val="000000"/>
        </w:rPr>
        <w:t xml:space="preserve">* </w:t>
      </w:r>
      <w:r w:rsidRPr="002B2200">
        <w:rPr>
          <w:rFonts w:cstheme="minorHAnsi"/>
          <w:color w:val="000000"/>
        </w:rPr>
        <w:t>All specialty medications dispensed at retail will be subject to the reimbursement schedules and guarantees set forth in Section 2.A.(5), below</w:t>
      </w:r>
      <w:r w:rsidRPr="002B2200">
        <w:rPr>
          <w:rFonts w:cstheme="minorHAnsi"/>
          <w:b/>
          <w:color w:val="000000"/>
        </w:rPr>
        <w:t>.</w:t>
      </w:r>
      <w:r w:rsidRPr="002B2200">
        <w:rPr>
          <w:rFonts w:cstheme="minorHAnsi"/>
          <w:color w:val="000000"/>
        </w:rPr>
        <w:t xml:space="preserve">  The Participating Pharmacy will collect the member’s payment for a covered drug using the following formula:  the lowest of a) the applicable copayment or coinsurance based on plan design; or 2) the discounted ingredient cost plus dispensing fee</w:t>
      </w:r>
      <w:r w:rsidR="00B91E17">
        <w:rPr>
          <w:rFonts w:cstheme="minorHAnsi"/>
          <w:color w:val="000000"/>
        </w:rPr>
        <w:t>;</w:t>
      </w:r>
      <w:r w:rsidRPr="002B2200">
        <w:rPr>
          <w:rFonts w:cstheme="minorHAnsi"/>
          <w:color w:val="000000"/>
        </w:rPr>
        <w:t xml:space="preserve"> or 3) the usual and customary charges submitted by the participating pharmacy (including the pharmacy's sale price, if any).  In the event a member pays one hundred percent (100%) of the cost of a prescription, the State and its IAPPP Affiliates will not be billed for any portion of the claim exclusive of any applicable administrative fees.  At no time will the pharmacy be allowed to collect a minimum fee or charge other than as set out above.  </w:t>
      </w:r>
    </w:p>
    <w:p w14:paraId="58C803E2" w14:textId="77777777" w:rsidR="00D65881" w:rsidRPr="005024C0" w:rsidRDefault="00D65881" w:rsidP="005024C0">
      <w:pPr>
        <w:spacing w:after="0" w:line="240" w:lineRule="auto"/>
        <w:jc w:val="both"/>
        <w:rPr>
          <w:color w:val="000000"/>
        </w:rPr>
      </w:pPr>
    </w:p>
    <w:p w14:paraId="25762AC5" w14:textId="2BD99D8A" w:rsidR="004F42AD" w:rsidRPr="00452E71" w:rsidRDefault="004F42AD" w:rsidP="00064FEC">
      <w:pPr>
        <w:numPr>
          <w:ilvl w:val="0"/>
          <w:numId w:val="27"/>
        </w:numPr>
        <w:tabs>
          <w:tab w:val="clear" w:pos="1800"/>
          <w:tab w:val="num" w:pos="720"/>
        </w:tabs>
        <w:spacing w:after="0" w:line="240" w:lineRule="auto"/>
        <w:ind w:left="720"/>
        <w:jc w:val="both"/>
        <w:rPr>
          <w:color w:val="000000"/>
        </w:rPr>
      </w:pPr>
      <w:r w:rsidRPr="00597B50">
        <w:rPr>
          <w:b/>
          <w:color w:val="000000"/>
        </w:rPr>
        <w:t xml:space="preserve">Mail Order Pharmacy Program </w:t>
      </w:r>
      <w:r w:rsidR="00B73EF1" w:rsidRPr="00B73EF1">
        <w:rPr>
          <w:b/>
          <w:color w:val="000000"/>
        </w:rPr>
        <w:t xml:space="preserve">&amp; </w:t>
      </w:r>
      <w:r w:rsidR="00BD43D8">
        <w:rPr>
          <w:b/>
          <w:color w:val="000000"/>
        </w:rPr>
        <w:t>Mail at Retail Network</w:t>
      </w:r>
      <w:r w:rsidR="00B73EF1">
        <w:rPr>
          <w:b/>
          <w:color w:val="000000"/>
        </w:rPr>
        <w:t xml:space="preserve"> </w:t>
      </w:r>
      <w:r w:rsidRPr="00597B50">
        <w:rPr>
          <w:b/>
          <w:color w:val="000000"/>
        </w:rPr>
        <w:t>Claims:</w:t>
      </w:r>
    </w:p>
    <w:p w14:paraId="41538DD9" w14:textId="6AB8D8F9" w:rsidR="004F42AD" w:rsidRPr="003D5078" w:rsidRDefault="004F42AD" w:rsidP="00064FEC">
      <w:pPr>
        <w:numPr>
          <w:ilvl w:val="4"/>
          <w:numId w:val="56"/>
        </w:numPr>
        <w:spacing w:after="0" w:line="240" w:lineRule="auto"/>
        <w:ind w:left="1080"/>
        <w:jc w:val="both"/>
        <w:rPr>
          <w:color w:val="000000"/>
        </w:rPr>
      </w:pPr>
      <w:r w:rsidRPr="003D5078">
        <w:rPr>
          <w:color w:val="000000"/>
        </w:rPr>
        <w:lastRenderedPageBreak/>
        <w:t xml:space="preserve">Contractor must adjudicate all mail order </w:t>
      </w:r>
      <w:r w:rsidR="00BD43D8">
        <w:rPr>
          <w:color w:val="000000"/>
        </w:rPr>
        <w:t xml:space="preserve">and Mail at Retail Network </w:t>
      </w:r>
      <w:r w:rsidRPr="003D5078">
        <w:rPr>
          <w:color w:val="000000"/>
        </w:rPr>
        <w:t>claims at the lesser of the contracted discount plus dispensing fee or MAC plus dispensing fee.  The State will pay Contractor for Covered Drugs dispensed to the State’s Eligible Persons (including direct bills and School Corporations; but excluding Eligible Persons receiving benefit services under this Contract through participation with the IAPPP) the adjudication logic specified below plus applicable taxes</w:t>
      </w:r>
      <w:r w:rsidR="00BD43D8">
        <w:rPr>
          <w:color w:val="000000"/>
        </w:rPr>
        <w:t>, less Cost Share</w:t>
      </w:r>
      <w:r w:rsidRPr="003D5078">
        <w:rPr>
          <w:color w:val="000000"/>
        </w:rPr>
        <w:t xml:space="preserve">.  (IAPPP Affiliates remit administrative fees and claim reimbursement directly to Contractor.) </w:t>
      </w:r>
    </w:p>
    <w:p w14:paraId="3D75A635" w14:textId="77777777" w:rsidR="00392362" w:rsidRPr="004C07B1" w:rsidRDefault="00392362" w:rsidP="00064FEC">
      <w:pPr>
        <w:numPr>
          <w:ilvl w:val="4"/>
          <w:numId w:val="56"/>
        </w:numPr>
        <w:spacing w:after="0" w:line="240" w:lineRule="auto"/>
        <w:ind w:left="1080"/>
        <w:jc w:val="both"/>
        <w:rPr>
          <w:color w:val="000000"/>
        </w:rPr>
      </w:pPr>
      <w:bookmarkStart w:id="4" w:name="OLE_LINK1"/>
      <w:bookmarkStart w:id="5" w:name="OLE_LINK2"/>
      <w:r w:rsidRPr="004C07B1">
        <w:rPr>
          <w:color w:val="000000"/>
        </w:rPr>
        <w:t>Contractor will not charge the State of Indiana/IAPPP Affiliates a higher AWP price for any repackaged products assigned a new NDC number by a re-packager, a manufacturer, or at mail order, than the original manufacturer/labeler AWP price for the same product (drug name, form, and strength).</w:t>
      </w:r>
      <w:bookmarkEnd w:id="4"/>
      <w:bookmarkEnd w:id="5"/>
    </w:p>
    <w:p w14:paraId="65761A11" w14:textId="2A629546" w:rsidR="00392362" w:rsidRPr="004C07B1" w:rsidRDefault="00391812" w:rsidP="00064FEC">
      <w:pPr>
        <w:numPr>
          <w:ilvl w:val="4"/>
          <w:numId w:val="56"/>
        </w:numPr>
        <w:spacing w:after="0" w:line="240" w:lineRule="auto"/>
        <w:ind w:left="1080"/>
        <w:jc w:val="both"/>
        <w:rPr>
          <w:color w:val="000000"/>
        </w:rPr>
      </w:pPr>
      <w:r w:rsidRPr="00FF0A31">
        <w:rPr>
          <w:color w:val="000000"/>
        </w:rPr>
        <w:t>Contractor will not set MAC rates (on a GPI/GCN level) higher than the discounted brand AWP in the same GPI/GCN</w:t>
      </w:r>
      <w:r>
        <w:rPr>
          <w:color w:val="000000"/>
        </w:rPr>
        <w:t xml:space="preserve">. </w:t>
      </w:r>
      <w:r w:rsidR="00392362" w:rsidRPr="00392362">
        <w:rPr>
          <w:color w:val="000000"/>
        </w:rPr>
        <w:t xml:space="preserve">Contractor </w:t>
      </w:r>
      <w:r w:rsidR="00450679" w:rsidRPr="00392362">
        <w:rPr>
          <w:color w:val="000000"/>
        </w:rPr>
        <w:t>will use</w:t>
      </w:r>
      <w:r>
        <w:rPr>
          <w:color w:val="000000"/>
        </w:rPr>
        <w:t xml:space="preserve"> the same</w:t>
      </w:r>
      <w:r w:rsidRPr="00392362">
        <w:rPr>
          <w:color w:val="000000"/>
        </w:rPr>
        <w:t xml:space="preserve"> </w:t>
      </w:r>
      <w:r w:rsidR="00392362" w:rsidRPr="00392362">
        <w:rPr>
          <w:color w:val="000000"/>
        </w:rPr>
        <w:t xml:space="preserve">MAC </w:t>
      </w:r>
      <w:r>
        <w:rPr>
          <w:color w:val="000000"/>
        </w:rPr>
        <w:t>product list at retail</w:t>
      </w:r>
      <w:r w:rsidR="007771A8">
        <w:rPr>
          <w:color w:val="000000"/>
        </w:rPr>
        <w:t>,</w:t>
      </w:r>
      <w:r>
        <w:rPr>
          <w:color w:val="000000"/>
        </w:rPr>
        <w:t xml:space="preserve"> mail order, and the</w:t>
      </w:r>
      <w:r w:rsidR="007771A8">
        <w:rPr>
          <w:color w:val="000000"/>
        </w:rPr>
        <w:t xml:space="preserve"> </w:t>
      </w:r>
      <w:r w:rsidR="00C531B5">
        <w:rPr>
          <w:color w:val="000000"/>
        </w:rPr>
        <w:t xml:space="preserve">Mail at Retail Network, and the </w:t>
      </w:r>
      <w:r>
        <w:rPr>
          <w:color w:val="000000"/>
        </w:rPr>
        <w:t>MAC unit cost of every individual product on the MAC product list</w:t>
      </w:r>
      <w:r w:rsidR="00392362" w:rsidRPr="00392362">
        <w:rPr>
          <w:color w:val="000000"/>
        </w:rPr>
        <w:t xml:space="preserve"> at mail order </w:t>
      </w:r>
      <w:r w:rsidR="00C531B5">
        <w:rPr>
          <w:color w:val="000000"/>
        </w:rPr>
        <w:t>and the Mail at Retail Network</w:t>
      </w:r>
      <w:r w:rsidR="001151A3">
        <w:rPr>
          <w:color w:val="000000"/>
        </w:rPr>
        <w:t xml:space="preserve"> </w:t>
      </w:r>
      <w:r w:rsidR="00857DB2">
        <w:rPr>
          <w:color w:val="000000"/>
        </w:rPr>
        <w:t>shall</w:t>
      </w:r>
      <w:r w:rsidR="00392362">
        <w:rPr>
          <w:color w:val="000000"/>
        </w:rPr>
        <w:t xml:space="preserve"> be the same or better</w:t>
      </w:r>
      <w:r w:rsidR="00392362" w:rsidRPr="00392362">
        <w:rPr>
          <w:color w:val="000000"/>
        </w:rPr>
        <w:t xml:space="preserve"> than retail</w:t>
      </w:r>
      <w:r w:rsidR="005900F7">
        <w:rPr>
          <w:color w:val="000000"/>
        </w:rPr>
        <w:t xml:space="preserve"> </w:t>
      </w:r>
      <w:r w:rsidR="005900F7" w:rsidRPr="005900F7">
        <w:rPr>
          <w:color w:val="000000"/>
        </w:rPr>
        <w:t>(exclusive of the impact of Usual a</w:t>
      </w:r>
      <w:r w:rsidR="005900F7">
        <w:rPr>
          <w:color w:val="000000"/>
        </w:rPr>
        <w:t>nd Customary pricing at Retail)</w:t>
      </w:r>
      <w:r w:rsidR="00392362" w:rsidRPr="00392362">
        <w:rPr>
          <w:color w:val="000000"/>
        </w:rPr>
        <w:t>.</w:t>
      </w:r>
    </w:p>
    <w:p w14:paraId="7ED2DDB5" w14:textId="585F4B43" w:rsidR="004F42AD" w:rsidRDefault="004F42AD" w:rsidP="00064FEC">
      <w:pPr>
        <w:numPr>
          <w:ilvl w:val="4"/>
          <w:numId w:val="56"/>
        </w:numPr>
        <w:spacing w:after="0" w:line="240" w:lineRule="auto"/>
        <w:ind w:left="1080"/>
        <w:jc w:val="both"/>
        <w:rPr>
          <w:color w:val="000000"/>
        </w:rPr>
      </w:pPr>
      <w:r w:rsidRPr="003D5078">
        <w:rPr>
          <w:color w:val="000000"/>
        </w:rPr>
        <w:t xml:space="preserve">Reimbursement by the State or Affiliate to </w:t>
      </w:r>
      <w:r>
        <w:rPr>
          <w:color w:val="000000"/>
        </w:rPr>
        <w:t>Contractor</w:t>
      </w:r>
      <w:r w:rsidRPr="003D5078">
        <w:rPr>
          <w:color w:val="000000"/>
        </w:rPr>
        <w:t xml:space="preserve"> for mail </w:t>
      </w:r>
      <w:r w:rsidR="001151A3">
        <w:rPr>
          <w:color w:val="000000"/>
        </w:rPr>
        <w:t xml:space="preserve">order </w:t>
      </w:r>
      <w:r w:rsidRPr="003D5078">
        <w:rPr>
          <w:color w:val="000000"/>
        </w:rPr>
        <w:t>pharmacy claims</w:t>
      </w:r>
      <w:r w:rsidR="00B73EF1">
        <w:rPr>
          <w:color w:val="000000"/>
        </w:rPr>
        <w:t xml:space="preserve"> </w:t>
      </w:r>
      <w:r w:rsidR="00515CC2">
        <w:rPr>
          <w:color w:val="000000"/>
        </w:rPr>
        <w:t xml:space="preserve">and Mail at Retail Network claims </w:t>
      </w:r>
      <w:r w:rsidRPr="003D5078">
        <w:rPr>
          <w:color w:val="000000"/>
        </w:rPr>
        <w:t>(non</w:t>
      </w:r>
      <w:r w:rsidR="00DE60F6">
        <w:rPr>
          <w:color w:val="000000"/>
        </w:rPr>
        <w:t>-</w:t>
      </w:r>
      <w:r w:rsidRPr="003D5078">
        <w:rPr>
          <w:color w:val="000000"/>
        </w:rPr>
        <w:t>specialty) will be in the amounts set forth below</w:t>
      </w:r>
      <w:r w:rsidR="00EA20A2">
        <w:rPr>
          <w:color w:val="000000"/>
        </w:rPr>
        <w:t xml:space="preserve">, plus any applicable sales or excise tax, </w:t>
      </w:r>
      <w:r w:rsidRPr="003D5078">
        <w:rPr>
          <w:color w:val="000000"/>
        </w:rPr>
        <w:t xml:space="preserve">less applicable </w:t>
      </w:r>
      <w:r w:rsidR="00EA20A2">
        <w:rPr>
          <w:color w:val="000000"/>
        </w:rPr>
        <w:t>Cost Share</w:t>
      </w:r>
      <w:r w:rsidRPr="003D5078">
        <w:rPr>
          <w:color w:val="000000"/>
        </w:rPr>
        <w:t xml:space="preserve">.  </w:t>
      </w:r>
    </w:p>
    <w:p w14:paraId="095F398B" w14:textId="59EAF2DE" w:rsidR="007A7C06" w:rsidRPr="00DA7954" w:rsidRDefault="007A7C06" w:rsidP="00064FEC">
      <w:pPr>
        <w:numPr>
          <w:ilvl w:val="4"/>
          <w:numId w:val="56"/>
        </w:numPr>
        <w:spacing w:after="0" w:line="240" w:lineRule="auto"/>
        <w:ind w:left="1080"/>
        <w:jc w:val="both"/>
        <w:rPr>
          <w:color w:val="000000"/>
        </w:rPr>
      </w:pPr>
      <w:r w:rsidRPr="004E208C">
        <w:rPr>
          <w:rFonts w:cstheme="minorHAnsi"/>
        </w:rPr>
        <w:t>Contractor must adjudicate all Mail at Retail Network claims according to the “lowe</w:t>
      </w:r>
      <w:r>
        <w:rPr>
          <w:rFonts w:cstheme="minorHAnsi"/>
        </w:rPr>
        <w:t>st</w:t>
      </w:r>
      <w:r w:rsidRPr="004E208C">
        <w:rPr>
          <w:rFonts w:cstheme="minorHAnsi"/>
        </w:rPr>
        <w:t xml:space="preserve"> of” logic such that the State of Indiana/IAPPP </w:t>
      </w:r>
      <w:r>
        <w:rPr>
          <w:rFonts w:cstheme="minorHAnsi"/>
        </w:rPr>
        <w:t>Members always pay the</w:t>
      </w:r>
      <w:r w:rsidRPr="004E208C">
        <w:rPr>
          <w:rFonts w:cstheme="minorHAnsi"/>
        </w:rPr>
        <w:t xml:space="preserve"> lowest of 1) the applicable copayment or coinsurance based on plan design; or 2) the discounted ingredient cost plus dispensing fee</w:t>
      </w:r>
      <w:r w:rsidR="002D4B92">
        <w:rPr>
          <w:rFonts w:cstheme="minorHAnsi"/>
        </w:rPr>
        <w:t>;</w:t>
      </w:r>
      <w:r w:rsidRPr="004E208C">
        <w:rPr>
          <w:rFonts w:cstheme="minorHAnsi"/>
        </w:rPr>
        <w:t xml:space="preserve"> or 3) the usual and customary charges submitted by the participating pharmacy (including the pharmacy's sale price, if any).</w:t>
      </w:r>
    </w:p>
    <w:p w14:paraId="252F4045" w14:textId="65196A6A" w:rsidR="007A7C06" w:rsidRPr="00DA7954" w:rsidRDefault="007A7C06" w:rsidP="00064FEC">
      <w:pPr>
        <w:numPr>
          <w:ilvl w:val="4"/>
          <w:numId w:val="56"/>
        </w:numPr>
        <w:spacing w:after="0" w:line="240" w:lineRule="auto"/>
        <w:ind w:left="1080"/>
        <w:jc w:val="both"/>
        <w:rPr>
          <w:color w:val="000000"/>
        </w:rPr>
      </w:pPr>
      <w:r w:rsidRPr="00265F5D">
        <w:rPr>
          <w:rFonts w:cstheme="minorHAnsi"/>
        </w:rPr>
        <w:t xml:space="preserve">Contractor </w:t>
      </w:r>
      <w:r w:rsidR="003F3932">
        <w:rPr>
          <w:rFonts w:cstheme="minorHAnsi"/>
        </w:rPr>
        <w:t>will</w:t>
      </w:r>
      <w:r w:rsidRPr="00265F5D">
        <w:rPr>
          <w:rFonts w:cstheme="minorHAnsi"/>
        </w:rPr>
        <w:t xml:space="preserve"> adjudicate all </w:t>
      </w:r>
      <w:r>
        <w:rPr>
          <w:rFonts w:cstheme="minorHAnsi"/>
        </w:rPr>
        <w:t>M</w:t>
      </w:r>
      <w:r w:rsidRPr="00265F5D">
        <w:rPr>
          <w:rFonts w:cstheme="minorHAnsi"/>
        </w:rPr>
        <w:t xml:space="preserve">ail </w:t>
      </w:r>
      <w:r>
        <w:rPr>
          <w:rFonts w:cstheme="minorHAnsi"/>
        </w:rPr>
        <w:t>O</w:t>
      </w:r>
      <w:r w:rsidRPr="00265F5D">
        <w:rPr>
          <w:rFonts w:cstheme="minorHAnsi"/>
        </w:rPr>
        <w:t xml:space="preserve">rder claims according to the “lower of” logic such that the State of Indiana/IAPPP </w:t>
      </w:r>
      <w:r>
        <w:rPr>
          <w:rFonts w:cstheme="minorHAnsi"/>
        </w:rPr>
        <w:t>M</w:t>
      </w:r>
      <w:r w:rsidRPr="00265F5D">
        <w:rPr>
          <w:rFonts w:cstheme="minorHAnsi"/>
        </w:rPr>
        <w:t xml:space="preserve">embers always pay the lower of the applicable copayment or the contracted price. </w:t>
      </w:r>
    </w:p>
    <w:p w14:paraId="7A90594B" w14:textId="53930C7C" w:rsidR="004F42AD" w:rsidRPr="003D5078" w:rsidRDefault="004F42AD" w:rsidP="00064FEC">
      <w:pPr>
        <w:numPr>
          <w:ilvl w:val="4"/>
          <w:numId w:val="56"/>
        </w:numPr>
        <w:spacing w:after="0" w:line="240" w:lineRule="auto"/>
        <w:ind w:left="1080"/>
        <w:jc w:val="both"/>
        <w:rPr>
          <w:color w:val="000000"/>
        </w:rPr>
      </w:pPr>
      <w:r w:rsidRPr="003D5078">
        <w:rPr>
          <w:color w:val="000000"/>
        </w:rPr>
        <w:t xml:space="preserve">Eligible Persons must pay the applicable Copayment amount to </w:t>
      </w:r>
      <w:r>
        <w:rPr>
          <w:color w:val="000000"/>
        </w:rPr>
        <w:t>Contractor</w:t>
      </w:r>
      <w:r w:rsidRPr="003D5078">
        <w:rPr>
          <w:color w:val="000000"/>
        </w:rPr>
        <w:t xml:space="preserve"> for each prescription or authorized refill under the Mail Order Pharmacy Program.  </w:t>
      </w:r>
      <w:r>
        <w:rPr>
          <w:color w:val="000000"/>
        </w:rPr>
        <w:t>Contractor</w:t>
      </w:r>
      <w:r w:rsidRPr="003D5078">
        <w:rPr>
          <w:color w:val="000000"/>
        </w:rPr>
        <w:t xml:space="preserve"> may suspend Mail Order Pharmacy Program services to an Eligible Person who is in default of any Copayment amount due </w:t>
      </w:r>
      <w:r>
        <w:rPr>
          <w:color w:val="000000"/>
        </w:rPr>
        <w:t>Contractor</w:t>
      </w:r>
      <w:r w:rsidRPr="003D5078">
        <w:rPr>
          <w:color w:val="000000"/>
        </w:rPr>
        <w:t xml:space="preserve">.  </w:t>
      </w:r>
      <w:r>
        <w:rPr>
          <w:color w:val="000000"/>
        </w:rPr>
        <w:t>Contractor</w:t>
      </w:r>
      <w:r w:rsidRPr="003D5078">
        <w:rPr>
          <w:color w:val="000000"/>
        </w:rPr>
        <w:t xml:space="preserve"> agrees that State of Indiana/IAPPP Affiliates will not be responsible for any member contributions owed to </w:t>
      </w:r>
      <w:r w:rsidR="007A7C06">
        <w:rPr>
          <w:color w:val="000000"/>
        </w:rPr>
        <w:t>Contractor</w:t>
      </w:r>
      <w:r w:rsidRPr="003D5078">
        <w:rPr>
          <w:color w:val="000000"/>
        </w:rPr>
        <w:t xml:space="preserve">.  Collecting such fees will be the sole responsibility of the </w:t>
      </w:r>
      <w:r w:rsidR="00E7469C">
        <w:rPr>
          <w:color w:val="000000"/>
        </w:rPr>
        <w:t>Contractor.  The State/IAPPP/Plan will never be charged for unpaid Member balances</w:t>
      </w:r>
      <w:r w:rsidRPr="003D5078">
        <w:rPr>
          <w:color w:val="000000"/>
        </w:rPr>
        <w:t>.</w:t>
      </w:r>
    </w:p>
    <w:p w14:paraId="0EBE8BDC" w14:textId="13FC865E" w:rsidR="00B37359" w:rsidRDefault="004F42AD" w:rsidP="00064FEC">
      <w:pPr>
        <w:numPr>
          <w:ilvl w:val="4"/>
          <w:numId w:val="56"/>
        </w:numPr>
        <w:spacing w:after="0" w:line="240" w:lineRule="auto"/>
        <w:ind w:left="1080"/>
        <w:jc w:val="both"/>
        <w:rPr>
          <w:color w:val="000000"/>
        </w:rPr>
      </w:pPr>
      <w:r w:rsidRPr="003D5078">
        <w:rPr>
          <w:color w:val="000000"/>
        </w:rPr>
        <w:t xml:space="preserve">In the event a member pays </w:t>
      </w:r>
      <w:r>
        <w:rPr>
          <w:color w:val="000000"/>
        </w:rPr>
        <w:t>one hundred percent (</w:t>
      </w:r>
      <w:r w:rsidRPr="003D5078">
        <w:rPr>
          <w:color w:val="000000"/>
        </w:rPr>
        <w:t>100</w:t>
      </w:r>
      <w:r>
        <w:rPr>
          <w:color w:val="000000"/>
        </w:rPr>
        <w:t>%)</w:t>
      </w:r>
      <w:r w:rsidRPr="003D5078">
        <w:rPr>
          <w:color w:val="000000"/>
        </w:rPr>
        <w:t xml:space="preserve"> of the cost of a prescription, the State and its IAPPP Affiliates will not be billed for any portion of the claim exclusive of any applicable administrative fees.  At no time will the mail </w:t>
      </w:r>
      <w:r w:rsidR="008506A8">
        <w:rPr>
          <w:color w:val="000000"/>
        </w:rPr>
        <w:t xml:space="preserve">order </w:t>
      </w:r>
      <w:r w:rsidRPr="003D5078">
        <w:rPr>
          <w:color w:val="000000"/>
        </w:rPr>
        <w:t>pharmacy be allowed to collect a minimum fee or charge from a member or the State</w:t>
      </w:r>
      <w:r w:rsidR="008506A8">
        <w:rPr>
          <w:color w:val="000000"/>
        </w:rPr>
        <w:t>/IAPPP</w:t>
      </w:r>
      <w:r w:rsidRPr="003D5078">
        <w:rPr>
          <w:color w:val="000000"/>
        </w:rPr>
        <w:t>.</w:t>
      </w:r>
    </w:p>
    <w:p w14:paraId="24BFB3EF" w14:textId="0191BFD9" w:rsidR="00A5458C" w:rsidRPr="00A5458C" w:rsidRDefault="00A5458C" w:rsidP="00064FEC">
      <w:pPr>
        <w:numPr>
          <w:ilvl w:val="4"/>
          <w:numId w:val="56"/>
        </w:numPr>
        <w:spacing w:after="0" w:line="240" w:lineRule="auto"/>
        <w:ind w:left="1080"/>
        <w:jc w:val="both"/>
      </w:pPr>
      <w:r w:rsidRPr="00A5458C">
        <w:t xml:space="preserve">Contractor will </w:t>
      </w:r>
      <w:r w:rsidRPr="00A5458C">
        <w:rPr>
          <w:rFonts w:cstheme="minorHAnsi"/>
        </w:rPr>
        <w:t>provide consistent pricing (guaranteed AWP discounts, dispensing fees, administrative fees</w:t>
      </w:r>
      <w:r w:rsidR="002D4B92">
        <w:rPr>
          <w:rFonts w:cstheme="minorHAnsi"/>
        </w:rPr>
        <w:t>,</w:t>
      </w:r>
      <w:r w:rsidRPr="00A5458C">
        <w:rPr>
          <w:rFonts w:cstheme="minorHAnsi"/>
        </w:rPr>
        <w:t xml:space="preserve"> and minimum per Brand Claim Rebate Guarantees) for all mail order and Mail at Retail Network prescriptions regardless of the days’ supply. Contractor will not apply retail pricing to any mail order or Mail at Retail Network claims.</w:t>
      </w:r>
    </w:p>
    <w:p w14:paraId="444A57FB" w14:textId="77777777" w:rsidR="00045700" w:rsidRPr="00C40CC0" w:rsidRDefault="00045700" w:rsidP="00045700">
      <w:pPr>
        <w:pStyle w:val="NoSpacing"/>
        <w:jc w:val="both"/>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5"/>
        <w:gridCol w:w="1530"/>
        <w:gridCol w:w="1530"/>
        <w:gridCol w:w="1620"/>
        <w:gridCol w:w="1620"/>
      </w:tblGrid>
      <w:tr w:rsidR="007C20A3" w:rsidRPr="00C40CC0" w14:paraId="4F765316" w14:textId="77777777" w:rsidTr="0033542B">
        <w:tc>
          <w:tcPr>
            <w:tcW w:w="9355" w:type="dxa"/>
            <w:gridSpan w:val="5"/>
          </w:tcPr>
          <w:p w14:paraId="72FC2DCF" w14:textId="77777777" w:rsidR="007C20A3" w:rsidRPr="00C40CC0" w:rsidRDefault="007C20A3" w:rsidP="0033542B">
            <w:pPr>
              <w:jc w:val="center"/>
              <w:rPr>
                <w:b/>
                <w:color w:val="000000"/>
              </w:rPr>
            </w:pPr>
            <w:r w:rsidRPr="00C40CC0">
              <w:rPr>
                <w:b/>
                <w:color w:val="000000"/>
              </w:rPr>
              <w:t xml:space="preserve">Mail </w:t>
            </w:r>
            <w:r>
              <w:rPr>
                <w:b/>
                <w:color w:val="000000"/>
              </w:rPr>
              <w:t xml:space="preserve">Order &amp; Mail at Retail Network </w:t>
            </w:r>
            <w:r w:rsidRPr="00C40CC0">
              <w:rPr>
                <w:b/>
                <w:color w:val="000000"/>
              </w:rPr>
              <w:t>Pharmacy Reimbursement Guarantees Per Contract Year</w:t>
            </w:r>
          </w:p>
        </w:tc>
      </w:tr>
      <w:tr w:rsidR="007C20A3" w:rsidRPr="00C40CC0" w14:paraId="215B98FC" w14:textId="77777777" w:rsidTr="0033542B">
        <w:tc>
          <w:tcPr>
            <w:tcW w:w="3055" w:type="dxa"/>
            <w:vAlign w:val="center"/>
          </w:tcPr>
          <w:p w14:paraId="095E5A9F" w14:textId="77777777" w:rsidR="007C20A3" w:rsidRPr="00C40CC0" w:rsidRDefault="007C20A3" w:rsidP="0033542B">
            <w:pPr>
              <w:jc w:val="center"/>
              <w:rPr>
                <w:b/>
                <w:color w:val="000000"/>
              </w:rPr>
            </w:pPr>
            <w:r>
              <w:rPr>
                <w:b/>
                <w:color w:val="000000"/>
              </w:rPr>
              <w:t>Contract Year</w:t>
            </w:r>
          </w:p>
        </w:tc>
        <w:tc>
          <w:tcPr>
            <w:tcW w:w="1530" w:type="dxa"/>
          </w:tcPr>
          <w:p w14:paraId="03C74142" w14:textId="77777777" w:rsidR="007C20A3" w:rsidRPr="00C40CC0" w:rsidRDefault="007C20A3" w:rsidP="0033542B">
            <w:pPr>
              <w:jc w:val="center"/>
              <w:rPr>
                <w:b/>
                <w:color w:val="000000"/>
              </w:rPr>
            </w:pPr>
            <w:r w:rsidRPr="00C40CC0">
              <w:rPr>
                <w:b/>
                <w:color w:val="000000"/>
              </w:rPr>
              <w:t xml:space="preserve">Year 1 </w:t>
            </w:r>
          </w:p>
        </w:tc>
        <w:tc>
          <w:tcPr>
            <w:tcW w:w="1530" w:type="dxa"/>
            <w:vAlign w:val="center"/>
          </w:tcPr>
          <w:p w14:paraId="0E1F3CFF" w14:textId="77777777" w:rsidR="007C20A3" w:rsidRPr="00C40CC0" w:rsidRDefault="007C20A3" w:rsidP="0033542B">
            <w:pPr>
              <w:jc w:val="center"/>
              <w:rPr>
                <w:b/>
                <w:color w:val="000000"/>
              </w:rPr>
            </w:pPr>
            <w:r w:rsidRPr="00C40CC0">
              <w:rPr>
                <w:b/>
                <w:color w:val="000000"/>
              </w:rPr>
              <w:t xml:space="preserve">Year 2 </w:t>
            </w:r>
          </w:p>
        </w:tc>
        <w:tc>
          <w:tcPr>
            <w:tcW w:w="1620" w:type="dxa"/>
            <w:vAlign w:val="center"/>
          </w:tcPr>
          <w:p w14:paraId="5F73C911" w14:textId="77777777" w:rsidR="007C20A3" w:rsidRPr="00C40CC0" w:rsidRDefault="007C20A3" w:rsidP="0033542B">
            <w:pPr>
              <w:jc w:val="center"/>
              <w:rPr>
                <w:b/>
                <w:color w:val="000000"/>
              </w:rPr>
            </w:pPr>
            <w:r w:rsidRPr="00C40CC0">
              <w:rPr>
                <w:b/>
                <w:color w:val="000000"/>
              </w:rPr>
              <w:t>Year 3</w:t>
            </w:r>
          </w:p>
        </w:tc>
        <w:tc>
          <w:tcPr>
            <w:tcW w:w="1620" w:type="dxa"/>
            <w:vAlign w:val="center"/>
          </w:tcPr>
          <w:p w14:paraId="77F5877C" w14:textId="77777777" w:rsidR="007C20A3" w:rsidRPr="00C40CC0" w:rsidRDefault="007C20A3" w:rsidP="0033542B">
            <w:pPr>
              <w:jc w:val="center"/>
              <w:rPr>
                <w:b/>
                <w:color w:val="000000"/>
              </w:rPr>
            </w:pPr>
            <w:r w:rsidRPr="00C40CC0">
              <w:rPr>
                <w:b/>
                <w:color w:val="000000"/>
              </w:rPr>
              <w:t>Year 4</w:t>
            </w:r>
          </w:p>
        </w:tc>
      </w:tr>
      <w:tr w:rsidR="007C20A3" w:rsidRPr="00C40CC0" w14:paraId="0F296554" w14:textId="77777777" w:rsidTr="0033542B">
        <w:tc>
          <w:tcPr>
            <w:tcW w:w="3055" w:type="dxa"/>
            <w:vAlign w:val="center"/>
          </w:tcPr>
          <w:p w14:paraId="5208B59E" w14:textId="77777777" w:rsidR="007C20A3" w:rsidRPr="00C40CC0" w:rsidDel="00764A41" w:rsidRDefault="007C20A3" w:rsidP="0033542B">
            <w:pPr>
              <w:rPr>
                <w:color w:val="000000"/>
              </w:rPr>
            </w:pPr>
            <w:r w:rsidRPr="00C40CC0">
              <w:rPr>
                <w:color w:val="000000"/>
              </w:rPr>
              <w:lastRenderedPageBreak/>
              <w:t>Annual Brand discount guarantee</w:t>
            </w:r>
            <w:r w:rsidRPr="00C40CC0">
              <w:rPr>
                <w:i/>
                <w:color w:val="000000"/>
                <w:vertAlign w:val="superscript"/>
              </w:rPr>
              <w:t>1</w:t>
            </w:r>
          </w:p>
        </w:tc>
        <w:tc>
          <w:tcPr>
            <w:tcW w:w="1530" w:type="dxa"/>
          </w:tcPr>
          <w:p w14:paraId="332C3F79" w14:textId="77777777" w:rsidR="007C20A3" w:rsidRPr="00C40CC0" w:rsidRDefault="007C20A3" w:rsidP="0033542B">
            <w:pPr>
              <w:rPr>
                <w:color w:val="000000"/>
              </w:rPr>
            </w:pPr>
          </w:p>
        </w:tc>
        <w:tc>
          <w:tcPr>
            <w:tcW w:w="1530" w:type="dxa"/>
            <w:vAlign w:val="center"/>
          </w:tcPr>
          <w:p w14:paraId="438BCCF7" w14:textId="77777777" w:rsidR="007C20A3" w:rsidRPr="00C40CC0" w:rsidDel="00764A41" w:rsidRDefault="007C20A3" w:rsidP="0033542B">
            <w:pPr>
              <w:rPr>
                <w:color w:val="000000"/>
              </w:rPr>
            </w:pPr>
          </w:p>
        </w:tc>
        <w:tc>
          <w:tcPr>
            <w:tcW w:w="1620" w:type="dxa"/>
            <w:vAlign w:val="center"/>
          </w:tcPr>
          <w:p w14:paraId="6542E88F" w14:textId="77777777" w:rsidR="007C20A3" w:rsidRPr="00C40CC0" w:rsidDel="00764A41" w:rsidRDefault="007C20A3" w:rsidP="0033542B">
            <w:pPr>
              <w:rPr>
                <w:color w:val="000000"/>
              </w:rPr>
            </w:pPr>
          </w:p>
        </w:tc>
        <w:tc>
          <w:tcPr>
            <w:tcW w:w="1620" w:type="dxa"/>
            <w:vAlign w:val="center"/>
          </w:tcPr>
          <w:p w14:paraId="52E0A511" w14:textId="77777777" w:rsidR="007C20A3" w:rsidRPr="00C40CC0" w:rsidDel="00764A41" w:rsidRDefault="007C20A3" w:rsidP="0033542B">
            <w:pPr>
              <w:rPr>
                <w:color w:val="000000"/>
              </w:rPr>
            </w:pPr>
          </w:p>
        </w:tc>
      </w:tr>
      <w:tr w:rsidR="007C20A3" w:rsidRPr="00C40CC0" w14:paraId="771F2522" w14:textId="77777777" w:rsidTr="0033542B">
        <w:tc>
          <w:tcPr>
            <w:tcW w:w="3055" w:type="dxa"/>
            <w:vAlign w:val="center"/>
          </w:tcPr>
          <w:p w14:paraId="42210D6D" w14:textId="77777777" w:rsidR="007C20A3" w:rsidRPr="00C40CC0" w:rsidRDefault="007C20A3" w:rsidP="0033542B">
            <w:pPr>
              <w:rPr>
                <w:color w:val="000000"/>
              </w:rPr>
            </w:pPr>
            <w:r w:rsidRPr="00C40CC0">
              <w:rPr>
                <w:color w:val="000000"/>
              </w:rPr>
              <w:t>Generic drug adjudication logic</w:t>
            </w:r>
          </w:p>
        </w:tc>
        <w:tc>
          <w:tcPr>
            <w:tcW w:w="1530" w:type="dxa"/>
          </w:tcPr>
          <w:p w14:paraId="090CD423" w14:textId="77777777" w:rsidR="007C20A3" w:rsidRPr="00C40CC0" w:rsidRDefault="007C20A3" w:rsidP="0033542B">
            <w:pPr>
              <w:rPr>
                <w:color w:val="000000"/>
              </w:rPr>
            </w:pPr>
          </w:p>
        </w:tc>
        <w:tc>
          <w:tcPr>
            <w:tcW w:w="1530" w:type="dxa"/>
            <w:vAlign w:val="center"/>
          </w:tcPr>
          <w:p w14:paraId="4C32E568" w14:textId="77777777" w:rsidR="007C20A3" w:rsidRPr="00C40CC0" w:rsidRDefault="007C20A3" w:rsidP="0033542B">
            <w:pPr>
              <w:rPr>
                <w:color w:val="000000"/>
              </w:rPr>
            </w:pPr>
          </w:p>
        </w:tc>
        <w:tc>
          <w:tcPr>
            <w:tcW w:w="1620" w:type="dxa"/>
            <w:vAlign w:val="center"/>
          </w:tcPr>
          <w:p w14:paraId="5797A471" w14:textId="77777777" w:rsidR="007C20A3" w:rsidRPr="00C40CC0" w:rsidRDefault="007C20A3" w:rsidP="0033542B">
            <w:pPr>
              <w:rPr>
                <w:color w:val="000000"/>
              </w:rPr>
            </w:pPr>
          </w:p>
        </w:tc>
        <w:tc>
          <w:tcPr>
            <w:tcW w:w="1620" w:type="dxa"/>
            <w:vAlign w:val="center"/>
          </w:tcPr>
          <w:p w14:paraId="6F8C5ED6" w14:textId="77777777" w:rsidR="007C20A3" w:rsidRPr="00C40CC0" w:rsidRDefault="007C20A3" w:rsidP="0033542B">
            <w:pPr>
              <w:rPr>
                <w:color w:val="000000"/>
              </w:rPr>
            </w:pPr>
          </w:p>
        </w:tc>
      </w:tr>
      <w:tr w:rsidR="007C20A3" w:rsidRPr="00C40CC0" w14:paraId="556BD8C0" w14:textId="77777777" w:rsidTr="0033542B">
        <w:tc>
          <w:tcPr>
            <w:tcW w:w="3055" w:type="dxa"/>
            <w:vAlign w:val="center"/>
          </w:tcPr>
          <w:p w14:paraId="00E0910D" w14:textId="77777777" w:rsidR="007C20A3" w:rsidRPr="00C40CC0" w:rsidRDefault="007C20A3" w:rsidP="0033542B">
            <w:pPr>
              <w:rPr>
                <w:color w:val="000000"/>
              </w:rPr>
            </w:pPr>
            <w:r w:rsidRPr="00C40CC0">
              <w:rPr>
                <w:color w:val="000000"/>
              </w:rPr>
              <w:t>Brand drug adjudication logic</w:t>
            </w:r>
          </w:p>
        </w:tc>
        <w:tc>
          <w:tcPr>
            <w:tcW w:w="1530" w:type="dxa"/>
          </w:tcPr>
          <w:p w14:paraId="42295166" w14:textId="77777777" w:rsidR="007C20A3" w:rsidRPr="00C40CC0" w:rsidRDefault="007C20A3" w:rsidP="0033542B">
            <w:pPr>
              <w:rPr>
                <w:color w:val="000000"/>
              </w:rPr>
            </w:pPr>
          </w:p>
        </w:tc>
        <w:tc>
          <w:tcPr>
            <w:tcW w:w="1530" w:type="dxa"/>
            <w:vAlign w:val="center"/>
          </w:tcPr>
          <w:p w14:paraId="4624A04E" w14:textId="77777777" w:rsidR="007C20A3" w:rsidRPr="00C40CC0" w:rsidRDefault="007C20A3" w:rsidP="0033542B">
            <w:pPr>
              <w:rPr>
                <w:color w:val="000000"/>
              </w:rPr>
            </w:pPr>
          </w:p>
        </w:tc>
        <w:tc>
          <w:tcPr>
            <w:tcW w:w="1620" w:type="dxa"/>
            <w:vAlign w:val="center"/>
          </w:tcPr>
          <w:p w14:paraId="0626A502" w14:textId="77777777" w:rsidR="007C20A3" w:rsidRPr="00C40CC0" w:rsidRDefault="007C20A3" w:rsidP="0033542B">
            <w:pPr>
              <w:rPr>
                <w:color w:val="000000"/>
              </w:rPr>
            </w:pPr>
          </w:p>
        </w:tc>
        <w:tc>
          <w:tcPr>
            <w:tcW w:w="1620" w:type="dxa"/>
            <w:vAlign w:val="center"/>
          </w:tcPr>
          <w:p w14:paraId="1394FAF2" w14:textId="77777777" w:rsidR="007C20A3" w:rsidRPr="00C40CC0" w:rsidRDefault="007C20A3" w:rsidP="0033542B">
            <w:pPr>
              <w:rPr>
                <w:color w:val="000000"/>
              </w:rPr>
            </w:pPr>
          </w:p>
        </w:tc>
      </w:tr>
      <w:tr w:rsidR="007C20A3" w:rsidRPr="00C40CC0" w14:paraId="65D33C90" w14:textId="77777777" w:rsidTr="0033542B">
        <w:tc>
          <w:tcPr>
            <w:tcW w:w="3055" w:type="dxa"/>
            <w:vAlign w:val="center"/>
          </w:tcPr>
          <w:p w14:paraId="2567187D" w14:textId="77777777" w:rsidR="007C20A3" w:rsidRPr="00C40CC0" w:rsidRDefault="007C20A3" w:rsidP="0033542B">
            <w:pPr>
              <w:rPr>
                <w:color w:val="000000"/>
              </w:rPr>
            </w:pPr>
            <w:r w:rsidRPr="00C40CC0">
              <w:rPr>
                <w:color w:val="000000"/>
              </w:rPr>
              <w:t>Aggregate annual Generic discount guarantee</w:t>
            </w:r>
            <w:r w:rsidRPr="00C40CC0">
              <w:rPr>
                <w:i/>
                <w:color w:val="000000"/>
                <w:vertAlign w:val="superscript"/>
              </w:rPr>
              <w:t>2</w:t>
            </w:r>
            <w:r w:rsidRPr="00C40CC0">
              <w:rPr>
                <w:color w:val="000000"/>
              </w:rPr>
              <w:t xml:space="preserve"> </w:t>
            </w:r>
          </w:p>
        </w:tc>
        <w:tc>
          <w:tcPr>
            <w:tcW w:w="1530" w:type="dxa"/>
          </w:tcPr>
          <w:p w14:paraId="7F234BF9" w14:textId="77777777" w:rsidR="007C20A3" w:rsidRPr="00C40CC0" w:rsidRDefault="007C20A3" w:rsidP="0033542B">
            <w:pPr>
              <w:rPr>
                <w:color w:val="000000"/>
              </w:rPr>
            </w:pPr>
          </w:p>
        </w:tc>
        <w:tc>
          <w:tcPr>
            <w:tcW w:w="1530" w:type="dxa"/>
            <w:vAlign w:val="center"/>
          </w:tcPr>
          <w:p w14:paraId="08268420" w14:textId="77777777" w:rsidR="007C20A3" w:rsidRPr="00C40CC0" w:rsidRDefault="007C20A3" w:rsidP="0033542B">
            <w:pPr>
              <w:rPr>
                <w:color w:val="000000"/>
              </w:rPr>
            </w:pPr>
          </w:p>
        </w:tc>
        <w:tc>
          <w:tcPr>
            <w:tcW w:w="1620" w:type="dxa"/>
            <w:vAlign w:val="center"/>
          </w:tcPr>
          <w:p w14:paraId="48A76C0F" w14:textId="77777777" w:rsidR="007C20A3" w:rsidRPr="00C40CC0" w:rsidRDefault="007C20A3" w:rsidP="0033542B">
            <w:pPr>
              <w:rPr>
                <w:color w:val="000000"/>
              </w:rPr>
            </w:pPr>
          </w:p>
        </w:tc>
        <w:tc>
          <w:tcPr>
            <w:tcW w:w="1620" w:type="dxa"/>
            <w:vAlign w:val="center"/>
          </w:tcPr>
          <w:p w14:paraId="59E94A46" w14:textId="77777777" w:rsidR="007C20A3" w:rsidRPr="00C40CC0" w:rsidRDefault="007C20A3" w:rsidP="0033542B">
            <w:pPr>
              <w:rPr>
                <w:color w:val="000000"/>
              </w:rPr>
            </w:pPr>
          </w:p>
        </w:tc>
      </w:tr>
      <w:tr w:rsidR="007C20A3" w:rsidRPr="00C40CC0" w14:paraId="23B206FC" w14:textId="77777777" w:rsidTr="0033542B">
        <w:tc>
          <w:tcPr>
            <w:tcW w:w="3055" w:type="dxa"/>
            <w:vAlign w:val="center"/>
          </w:tcPr>
          <w:p w14:paraId="73C7580C" w14:textId="77777777" w:rsidR="007C20A3" w:rsidRPr="00C40CC0" w:rsidRDefault="007C20A3" w:rsidP="0033542B">
            <w:pPr>
              <w:rPr>
                <w:color w:val="000000"/>
              </w:rPr>
            </w:pPr>
            <w:r w:rsidRPr="00C40CC0">
              <w:rPr>
                <w:color w:val="000000"/>
              </w:rPr>
              <w:t>Dispensing Fees</w:t>
            </w:r>
            <w:r>
              <w:rPr>
                <w:color w:val="000000"/>
              </w:rPr>
              <w:t>*</w:t>
            </w:r>
          </w:p>
        </w:tc>
        <w:tc>
          <w:tcPr>
            <w:tcW w:w="1530" w:type="dxa"/>
          </w:tcPr>
          <w:p w14:paraId="4189A83D" w14:textId="77777777" w:rsidR="007C20A3" w:rsidRPr="00C40CC0" w:rsidRDefault="007C20A3" w:rsidP="0033542B">
            <w:pPr>
              <w:rPr>
                <w:color w:val="000000"/>
              </w:rPr>
            </w:pPr>
          </w:p>
        </w:tc>
        <w:tc>
          <w:tcPr>
            <w:tcW w:w="1530" w:type="dxa"/>
            <w:vAlign w:val="center"/>
          </w:tcPr>
          <w:p w14:paraId="59080AF1" w14:textId="77777777" w:rsidR="007C20A3" w:rsidRPr="00C40CC0" w:rsidRDefault="007C20A3" w:rsidP="0033542B">
            <w:pPr>
              <w:rPr>
                <w:color w:val="000000"/>
              </w:rPr>
            </w:pPr>
          </w:p>
        </w:tc>
        <w:tc>
          <w:tcPr>
            <w:tcW w:w="1620" w:type="dxa"/>
            <w:vAlign w:val="center"/>
          </w:tcPr>
          <w:p w14:paraId="2498B723" w14:textId="77777777" w:rsidR="007C20A3" w:rsidRPr="00C40CC0" w:rsidRDefault="007C20A3" w:rsidP="0033542B">
            <w:pPr>
              <w:rPr>
                <w:color w:val="000000"/>
              </w:rPr>
            </w:pPr>
          </w:p>
        </w:tc>
        <w:tc>
          <w:tcPr>
            <w:tcW w:w="1620" w:type="dxa"/>
            <w:vAlign w:val="center"/>
          </w:tcPr>
          <w:p w14:paraId="11B68FA9" w14:textId="77777777" w:rsidR="007C20A3" w:rsidRPr="00C40CC0" w:rsidRDefault="007C20A3" w:rsidP="0033542B">
            <w:pPr>
              <w:rPr>
                <w:color w:val="000000"/>
              </w:rPr>
            </w:pPr>
          </w:p>
        </w:tc>
      </w:tr>
    </w:tbl>
    <w:p w14:paraId="1A3E2EE7" w14:textId="77777777" w:rsidR="00A80DE6" w:rsidRPr="00A80DE6" w:rsidRDefault="00A80DE6" w:rsidP="00A80DE6">
      <w:pPr>
        <w:tabs>
          <w:tab w:val="left" w:pos="360"/>
        </w:tabs>
        <w:ind w:left="360" w:hanging="360"/>
        <w:jc w:val="both"/>
        <w:rPr>
          <w:color w:val="000000"/>
          <w:sz w:val="18"/>
          <w:szCs w:val="18"/>
        </w:rPr>
      </w:pPr>
      <w:r w:rsidRPr="00A80DE6">
        <w:rPr>
          <w:i/>
          <w:color w:val="000000"/>
          <w:sz w:val="18"/>
          <w:szCs w:val="18"/>
          <w:vertAlign w:val="superscript"/>
        </w:rPr>
        <w:t xml:space="preserve">1 </w:t>
      </w:r>
      <w:r w:rsidRPr="00A80DE6">
        <w:rPr>
          <w:color w:val="000000"/>
          <w:sz w:val="18"/>
          <w:szCs w:val="18"/>
        </w:rPr>
        <w:t xml:space="preserve"> </w:t>
      </w:r>
      <w:r w:rsidRPr="00A80DE6">
        <w:rPr>
          <w:i/>
          <w:color w:val="000000"/>
          <w:sz w:val="18"/>
          <w:szCs w:val="18"/>
        </w:rPr>
        <w:tab/>
        <w:t xml:space="preserve">Inclusive of all non-specialty Brand Drugs dispensed Mail Order pharmacies and Vendor’s proposed Mail at Retail network; excludes member submit claims, compounds and vaccines. </w:t>
      </w:r>
    </w:p>
    <w:p w14:paraId="5E9A0DB0" w14:textId="77777777" w:rsidR="00A80DE6" w:rsidRPr="00A80DE6" w:rsidRDefault="00A80DE6" w:rsidP="00A80DE6">
      <w:pPr>
        <w:tabs>
          <w:tab w:val="left" w:pos="360"/>
        </w:tabs>
        <w:ind w:left="360" w:hanging="360"/>
        <w:jc w:val="both"/>
        <w:rPr>
          <w:color w:val="000000"/>
          <w:sz w:val="18"/>
          <w:szCs w:val="18"/>
        </w:rPr>
      </w:pPr>
      <w:r w:rsidRPr="00A80DE6">
        <w:rPr>
          <w:i/>
          <w:color w:val="000000"/>
          <w:sz w:val="18"/>
          <w:szCs w:val="18"/>
          <w:vertAlign w:val="superscript"/>
        </w:rPr>
        <w:t>2</w:t>
      </w:r>
      <w:r w:rsidRPr="00A80DE6">
        <w:rPr>
          <w:color w:val="000000"/>
          <w:sz w:val="18"/>
          <w:szCs w:val="18"/>
        </w:rPr>
        <w:tab/>
      </w:r>
      <w:r w:rsidRPr="00A80DE6">
        <w:rPr>
          <w:i/>
          <w:color w:val="000000"/>
          <w:sz w:val="18"/>
          <w:szCs w:val="18"/>
        </w:rPr>
        <w:t>Inclusive of all non-specialty Brand Drugs dispensed Mail Order pharmacies and Vendor’s proposed Mail at Retail network; excludes member submit claims, compounds and vaccines.</w:t>
      </w:r>
      <w:r w:rsidRPr="00A80DE6">
        <w:rPr>
          <w:color w:val="000000"/>
          <w:sz w:val="18"/>
          <w:szCs w:val="18"/>
        </w:rPr>
        <w:t xml:space="preserve"> </w:t>
      </w:r>
    </w:p>
    <w:p w14:paraId="570BF480" w14:textId="77777777" w:rsidR="00A80DE6" w:rsidRPr="00A80DE6" w:rsidRDefault="00A80DE6" w:rsidP="00A80DE6">
      <w:pPr>
        <w:tabs>
          <w:tab w:val="left" w:pos="360"/>
        </w:tabs>
        <w:spacing w:after="0" w:line="240" w:lineRule="auto"/>
        <w:ind w:left="360" w:hanging="360"/>
        <w:jc w:val="both"/>
        <w:rPr>
          <w:sz w:val="18"/>
          <w:szCs w:val="18"/>
        </w:rPr>
      </w:pPr>
      <w:r w:rsidRPr="00A80DE6">
        <w:rPr>
          <w:sz w:val="18"/>
          <w:szCs w:val="18"/>
        </w:rPr>
        <w:t>*</w:t>
      </w:r>
      <w:r w:rsidRPr="00A80DE6">
        <w:rPr>
          <w:sz w:val="18"/>
          <w:szCs w:val="18"/>
        </w:rPr>
        <w:tab/>
        <w:t xml:space="preserve">Mail Order dispensing fees are inclusive of postage.  If postage rates (i.e., U.S. mail and/or applicable commercial courier services) increase during the term of this Contract, the Dispensing Fee will not be increased to reflect such increase(s).   </w:t>
      </w:r>
    </w:p>
    <w:p w14:paraId="3D53F5A2" w14:textId="77777777" w:rsidR="0046171C" w:rsidRPr="003D5078" w:rsidRDefault="0046171C" w:rsidP="00032875">
      <w:pPr>
        <w:tabs>
          <w:tab w:val="left" w:pos="360"/>
        </w:tabs>
        <w:spacing w:after="0" w:line="240" w:lineRule="auto"/>
        <w:ind w:left="360" w:hanging="360"/>
        <w:jc w:val="both"/>
        <w:rPr>
          <w:color w:val="000000"/>
        </w:rPr>
      </w:pPr>
    </w:p>
    <w:p w14:paraId="678C7C58" w14:textId="7206AC32" w:rsidR="00452E71" w:rsidRDefault="004F42AD" w:rsidP="00A80DE6">
      <w:pPr>
        <w:spacing w:after="0" w:line="240" w:lineRule="auto"/>
        <w:ind w:left="360"/>
        <w:jc w:val="both"/>
        <w:rPr>
          <w:color w:val="000000"/>
        </w:rPr>
      </w:pPr>
      <w:r w:rsidRPr="003D5078">
        <w:rPr>
          <w:color w:val="000000"/>
        </w:rPr>
        <w:t xml:space="preserve">Contractor will have the responsibility to contract with drug wholesalers and manufacturers regarding Contractor’s purchase of drugs that are dispensed by it under the Mail Order Pharmacy Program.  Contractor receives and retains purchase discounts for such purchases from certain manufacturers and wholesalers.  Contractor will be responsible for any amounts that it owes drug wholesalers or manufacturers that exceeds the amounts it charges and receives from the State/Affiliates or Eligible Persons, as specified in this Section.  Contractor will retain any payment that it receives from the State/Affiliates or Eligible Persons, as specified in this Section, that is in excess of the amounts it is obligated to pay to drug wholesalers or manufacturers for the purchase of such drugs that are </w:t>
      </w:r>
      <w:r w:rsidRPr="0069744E">
        <w:rPr>
          <w:color w:val="000000"/>
        </w:rPr>
        <w:t>dispensed under the Mail Order Pharmacy Program.</w:t>
      </w:r>
    </w:p>
    <w:p w14:paraId="05090190" w14:textId="77777777" w:rsidR="00A80DE6" w:rsidRPr="0069744E" w:rsidRDefault="00A80DE6" w:rsidP="00A80DE6">
      <w:pPr>
        <w:spacing w:after="0" w:line="240" w:lineRule="auto"/>
        <w:ind w:left="360"/>
        <w:jc w:val="both"/>
        <w:rPr>
          <w:color w:val="000000"/>
        </w:rPr>
      </w:pPr>
    </w:p>
    <w:p w14:paraId="138B1A15" w14:textId="77777777" w:rsidR="004F42AD" w:rsidRPr="0069744E" w:rsidRDefault="004F42AD" w:rsidP="00064FEC">
      <w:pPr>
        <w:numPr>
          <w:ilvl w:val="0"/>
          <w:numId w:val="27"/>
        </w:numPr>
        <w:tabs>
          <w:tab w:val="clear" w:pos="1800"/>
          <w:tab w:val="num" w:pos="720"/>
        </w:tabs>
        <w:spacing w:after="0" w:line="240" w:lineRule="auto"/>
        <w:ind w:left="720"/>
        <w:jc w:val="both"/>
        <w:rPr>
          <w:color w:val="000000"/>
        </w:rPr>
      </w:pPr>
      <w:r w:rsidRPr="0069744E">
        <w:rPr>
          <w:b/>
          <w:color w:val="000000"/>
        </w:rPr>
        <w:t>Specialty Pharmacy Program</w:t>
      </w:r>
      <w:r w:rsidRPr="0069744E">
        <w:rPr>
          <w:color w:val="000000"/>
        </w:rPr>
        <w:t xml:space="preserve">: </w:t>
      </w:r>
    </w:p>
    <w:p w14:paraId="5A745080" w14:textId="155F072F" w:rsidR="004F42AD" w:rsidRPr="0069744E" w:rsidRDefault="00FC19A9" w:rsidP="00032875">
      <w:pPr>
        <w:spacing w:after="0" w:line="240" w:lineRule="auto"/>
        <w:ind w:left="720"/>
        <w:jc w:val="both"/>
        <w:rPr>
          <w:color w:val="000000"/>
        </w:rPr>
      </w:pPr>
      <w:r>
        <w:rPr>
          <w:color w:val="000000"/>
        </w:rPr>
        <w:t>Contractor must adjudicate all Specialty Pharmacy claims at the lower of the contracted</w:t>
      </w:r>
      <w:r w:rsidR="005E1304">
        <w:rPr>
          <w:color w:val="000000"/>
        </w:rPr>
        <w:t xml:space="preserve"> </w:t>
      </w:r>
      <w:r>
        <w:rPr>
          <w:color w:val="000000"/>
        </w:rPr>
        <w:t xml:space="preserve">discount plus dispensing fee </w:t>
      </w:r>
      <w:r w:rsidR="005E1304">
        <w:rPr>
          <w:color w:val="000000"/>
        </w:rPr>
        <w:t xml:space="preserve">or MAC plus dispensing fee.  </w:t>
      </w:r>
      <w:r w:rsidR="004F42AD" w:rsidRPr="0069744E">
        <w:rPr>
          <w:color w:val="000000"/>
        </w:rPr>
        <w:t xml:space="preserve">From the State self-insured reserve account, the State will pay Contractor for </w:t>
      </w:r>
      <w:r w:rsidR="00E97C95" w:rsidRPr="0069744E">
        <w:rPr>
          <w:color w:val="000000"/>
        </w:rPr>
        <w:t xml:space="preserve">Specialty Drug pharmacy </w:t>
      </w:r>
      <w:r w:rsidR="004F42AD" w:rsidRPr="0069744E">
        <w:rPr>
          <w:color w:val="000000"/>
        </w:rPr>
        <w:t xml:space="preserve">claims dispensed to Eligible Persons (including direct bills and School Corporations; but excluding Eligible Persons receiving benefit services under this Contract through participation with the IAPPP) and the IAPPPs will separately pay on a separate ingredient cost basis plus applicable Dispensing Fee, subject to the Copayment in the applicable Plan Design. </w:t>
      </w:r>
      <w:r w:rsidR="004F42AD" w:rsidRPr="0069744E">
        <w:rPr>
          <w:b/>
          <w:color w:val="000000"/>
        </w:rPr>
        <w:t xml:space="preserve"> </w:t>
      </w:r>
    </w:p>
    <w:p w14:paraId="3B41132B" w14:textId="0A03EC51" w:rsidR="004F42AD" w:rsidRDefault="004F42AD" w:rsidP="00032875">
      <w:pPr>
        <w:spacing w:after="0" w:line="240" w:lineRule="auto"/>
        <w:ind w:left="720"/>
        <w:rPr>
          <w:color w:val="000000"/>
        </w:rPr>
      </w:pPr>
    </w:p>
    <w:p w14:paraId="7A1E3004" w14:textId="77777777" w:rsidR="00345068" w:rsidRPr="004C07B1" w:rsidRDefault="00345068" w:rsidP="00345068">
      <w:pPr>
        <w:spacing w:after="0" w:line="240" w:lineRule="auto"/>
        <w:ind w:left="720"/>
        <w:jc w:val="both"/>
        <w:rPr>
          <w:color w:val="000000"/>
        </w:rPr>
      </w:pPr>
      <w:r w:rsidRPr="004C07B1">
        <w:rPr>
          <w:color w:val="000000"/>
        </w:rPr>
        <w:t xml:space="preserve">Contractor will not charge the State of Indiana/IAPPP Affiliates a higher AWP price for any repackaged products assigned a new NDC number by a re-packager, a manufacturer, or at </w:t>
      </w:r>
      <w:r>
        <w:rPr>
          <w:color w:val="000000"/>
        </w:rPr>
        <w:t>Specialty Pharmacy</w:t>
      </w:r>
      <w:r w:rsidRPr="004C07B1">
        <w:rPr>
          <w:color w:val="000000"/>
        </w:rPr>
        <w:t>, than the original manufacturer/labeler AWP price for the same product (drug name, form, and strength).</w:t>
      </w:r>
    </w:p>
    <w:p w14:paraId="538D9872" w14:textId="77777777" w:rsidR="00345068" w:rsidRPr="0069744E" w:rsidRDefault="00345068" w:rsidP="00032875">
      <w:pPr>
        <w:spacing w:after="0" w:line="240" w:lineRule="auto"/>
        <w:ind w:left="720"/>
        <w:rPr>
          <w:color w:val="000000"/>
        </w:rPr>
      </w:pPr>
    </w:p>
    <w:p w14:paraId="3BDA8350" w14:textId="43702CBC" w:rsidR="00511A0B" w:rsidRPr="00511A0B" w:rsidRDefault="00511A0B" w:rsidP="00511A0B">
      <w:pPr>
        <w:pStyle w:val="ListParagraph"/>
        <w:spacing w:after="0" w:line="240" w:lineRule="auto"/>
        <w:jc w:val="both"/>
        <w:rPr>
          <w:color w:val="000000"/>
        </w:rPr>
      </w:pPr>
      <w:r w:rsidRPr="00511A0B">
        <w:rPr>
          <w:color w:val="000000"/>
        </w:rPr>
        <w:t>Contractor will not set MAC rates (on a GPI/GCN level) higher than the discounted brand AWP in the same GPI/GCN. Contractor will use the same MAC product list at retail and mail order, and the MAC unit cost of every individual product on the MAC product list</w:t>
      </w:r>
      <w:r w:rsidR="00345068">
        <w:rPr>
          <w:color w:val="000000"/>
        </w:rPr>
        <w:t xml:space="preserve"> at Contractor’s Specialty </w:t>
      </w:r>
      <w:r w:rsidR="00345068">
        <w:rPr>
          <w:color w:val="000000"/>
        </w:rPr>
        <w:lastRenderedPageBreak/>
        <w:t>Pharmacy</w:t>
      </w:r>
      <w:r w:rsidRPr="00511A0B">
        <w:rPr>
          <w:color w:val="000000"/>
        </w:rPr>
        <w:t xml:space="preserve"> shall be the same or better than retail (exclusive of the impact of Usual and Customary pricing at Retail).</w:t>
      </w:r>
    </w:p>
    <w:p w14:paraId="5B438D9D" w14:textId="77777777" w:rsidR="001E1B86" w:rsidRPr="00511A0B" w:rsidRDefault="001E1B86" w:rsidP="00511A0B">
      <w:pPr>
        <w:pStyle w:val="ListParagraph"/>
        <w:spacing w:after="0" w:line="240" w:lineRule="auto"/>
        <w:ind w:left="2610"/>
        <w:jc w:val="both"/>
        <w:rPr>
          <w:color w:val="000000"/>
        </w:rPr>
      </w:pPr>
    </w:p>
    <w:p w14:paraId="6790D757" w14:textId="77777777" w:rsidR="001E1B86" w:rsidRDefault="001E1B86" w:rsidP="001E1B86">
      <w:pPr>
        <w:spacing w:after="0" w:line="240" w:lineRule="auto"/>
        <w:ind w:left="720"/>
        <w:jc w:val="both"/>
        <w:rPr>
          <w:rFonts w:cstheme="minorHAnsi"/>
        </w:rPr>
      </w:pPr>
      <w:r>
        <w:rPr>
          <w:rFonts w:cstheme="minorHAnsi"/>
        </w:rPr>
        <w:t>Contractor</w:t>
      </w:r>
      <w:r w:rsidRPr="00BF3A3C">
        <w:rPr>
          <w:rFonts w:cstheme="minorHAnsi"/>
        </w:rPr>
        <w:t xml:space="preserve"> mus</w:t>
      </w:r>
      <w:r>
        <w:rPr>
          <w:rFonts w:cstheme="minorHAnsi"/>
        </w:rPr>
        <w:t xml:space="preserve">t adjudicate all Specialty Pharmacy </w:t>
      </w:r>
      <w:r w:rsidRPr="00BF3A3C">
        <w:rPr>
          <w:rFonts w:cstheme="minorHAnsi"/>
        </w:rPr>
        <w:t xml:space="preserve">claims according to the “lower of” logic such that the State of Indiana/IAPPP </w:t>
      </w:r>
      <w:r>
        <w:rPr>
          <w:rFonts w:cstheme="minorHAnsi"/>
        </w:rPr>
        <w:t>M</w:t>
      </w:r>
      <w:r w:rsidRPr="00BF3A3C">
        <w:rPr>
          <w:rFonts w:cstheme="minorHAnsi"/>
        </w:rPr>
        <w:t xml:space="preserve">embers always pay the lower of the applicable copayment or the contracted price. </w:t>
      </w:r>
    </w:p>
    <w:p w14:paraId="3AA22170" w14:textId="77777777" w:rsidR="001E1B86" w:rsidRDefault="001E1B86" w:rsidP="001E1B86">
      <w:pPr>
        <w:spacing w:after="0" w:line="240" w:lineRule="auto"/>
        <w:ind w:left="720"/>
        <w:jc w:val="both"/>
        <w:rPr>
          <w:rFonts w:cstheme="minorHAnsi"/>
        </w:rPr>
      </w:pPr>
    </w:p>
    <w:p w14:paraId="78E990B0" w14:textId="77777777" w:rsidR="001E1B86" w:rsidRPr="00410635" w:rsidRDefault="001E1B86" w:rsidP="001E1B86">
      <w:pPr>
        <w:spacing w:after="0" w:line="240" w:lineRule="auto"/>
        <w:ind w:left="720"/>
        <w:jc w:val="both"/>
      </w:pPr>
      <w:r w:rsidRPr="003D5078">
        <w:rPr>
          <w:color w:val="000000"/>
        </w:rPr>
        <w:t xml:space="preserve">Eligible Persons must pay the applicable Copayment amount to </w:t>
      </w:r>
      <w:r>
        <w:rPr>
          <w:color w:val="000000"/>
        </w:rPr>
        <w:t>Contractor</w:t>
      </w:r>
      <w:r w:rsidRPr="003D5078">
        <w:rPr>
          <w:color w:val="000000"/>
        </w:rPr>
        <w:t xml:space="preserve"> for each prescription or authorized refill under the </w:t>
      </w:r>
      <w:r>
        <w:rPr>
          <w:color w:val="000000"/>
        </w:rPr>
        <w:t xml:space="preserve">Specialty </w:t>
      </w:r>
      <w:r w:rsidRPr="003D5078">
        <w:rPr>
          <w:color w:val="000000"/>
        </w:rPr>
        <w:t xml:space="preserve">Pharmacy Program.  </w:t>
      </w:r>
      <w:r>
        <w:rPr>
          <w:color w:val="000000"/>
        </w:rPr>
        <w:t>Contractor</w:t>
      </w:r>
      <w:r w:rsidRPr="003D5078">
        <w:rPr>
          <w:color w:val="000000"/>
        </w:rPr>
        <w:t xml:space="preserve"> may suspend </w:t>
      </w:r>
      <w:r>
        <w:rPr>
          <w:color w:val="000000"/>
        </w:rPr>
        <w:t>Specialty</w:t>
      </w:r>
      <w:r w:rsidRPr="003D5078">
        <w:rPr>
          <w:color w:val="000000"/>
        </w:rPr>
        <w:t xml:space="preserve"> Pharmacy </w:t>
      </w:r>
      <w:r>
        <w:rPr>
          <w:color w:val="000000"/>
        </w:rPr>
        <w:t>Program s</w:t>
      </w:r>
      <w:r w:rsidRPr="003D5078">
        <w:rPr>
          <w:color w:val="000000"/>
        </w:rPr>
        <w:t xml:space="preserve">ervices to an Eligible Person who is in default of any Copayment amount due </w:t>
      </w:r>
      <w:r>
        <w:rPr>
          <w:color w:val="000000"/>
        </w:rPr>
        <w:t>Contractor</w:t>
      </w:r>
      <w:r w:rsidRPr="003D5078">
        <w:rPr>
          <w:color w:val="000000"/>
        </w:rPr>
        <w:t xml:space="preserve">.  </w:t>
      </w:r>
      <w:r>
        <w:rPr>
          <w:color w:val="000000"/>
        </w:rPr>
        <w:t xml:space="preserve">The </w:t>
      </w:r>
      <w:r w:rsidRPr="003D5078">
        <w:rPr>
          <w:color w:val="000000"/>
        </w:rPr>
        <w:t xml:space="preserve">State of Indiana/IAPPP Affiliates will not be responsible for any member contributions owed to </w:t>
      </w:r>
      <w:r>
        <w:rPr>
          <w:color w:val="000000"/>
        </w:rPr>
        <w:t>Contractor</w:t>
      </w:r>
      <w:r w:rsidRPr="003D5078">
        <w:rPr>
          <w:color w:val="000000"/>
        </w:rPr>
        <w:t xml:space="preserve">.  Collecting such fees will be the sole responsibility of </w:t>
      </w:r>
      <w:r>
        <w:rPr>
          <w:color w:val="000000"/>
        </w:rPr>
        <w:t>Contractor</w:t>
      </w:r>
      <w:r w:rsidRPr="003D5078">
        <w:rPr>
          <w:color w:val="000000"/>
        </w:rPr>
        <w:t>.</w:t>
      </w:r>
      <w:r w:rsidRPr="004E208C">
        <w:rPr>
          <w:rFonts w:eastAsia="Calibri" w:cstheme="minorHAnsi"/>
          <w:color w:val="0000FF"/>
        </w:rPr>
        <w:t xml:space="preserve"> </w:t>
      </w:r>
      <w:r w:rsidRPr="00410635">
        <w:rPr>
          <w:rFonts w:eastAsia="Calibri" w:cstheme="minorHAnsi"/>
        </w:rPr>
        <w:t>The State/IAPPP/Plan will never be charged for unpaid Member balances.</w:t>
      </w:r>
    </w:p>
    <w:p w14:paraId="3360A953" w14:textId="77777777" w:rsidR="001E1B86" w:rsidRDefault="001E1B86" w:rsidP="001E1B86">
      <w:pPr>
        <w:spacing w:after="0" w:line="240" w:lineRule="auto"/>
        <w:jc w:val="both"/>
        <w:rPr>
          <w:color w:val="000000"/>
        </w:rPr>
      </w:pPr>
    </w:p>
    <w:p w14:paraId="1E4C9285" w14:textId="77777777" w:rsidR="001E1B86" w:rsidRDefault="001E1B86" w:rsidP="001E1B86">
      <w:pPr>
        <w:spacing w:after="0" w:line="240" w:lineRule="auto"/>
        <w:ind w:left="720"/>
        <w:jc w:val="both"/>
        <w:rPr>
          <w:color w:val="000000"/>
        </w:rPr>
      </w:pPr>
      <w:r w:rsidRPr="00265F5D">
        <w:rPr>
          <w:color w:val="000000"/>
        </w:rPr>
        <w:t>In the event a member pays one hundred percent (100%</w:t>
      </w:r>
      <w:r>
        <w:rPr>
          <w:color w:val="000000"/>
        </w:rPr>
        <w:t>) of the cost of a prescription, t</w:t>
      </w:r>
      <w:r w:rsidRPr="003D5078">
        <w:rPr>
          <w:color w:val="000000"/>
        </w:rPr>
        <w:t>he State and its IAPPP Affiliates will not be billed for any portion of the claim exclusive of any applicable administrative fees.  At no time will the mail pharmacy be allowed to collect a minimum fee or charge from a member or the State</w:t>
      </w:r>
      <w:r>
        <w:rPr>
          <w:color w:val="000000"/>
        </w:rPr>
        <w:t>/IAPPP</w:t>
      </w:r>
      <w:r w:rsidRPr="003D5078">
        <w:rPr>
          <w:color w:val="000000"/>
        </w:rPr>
        <w:t>.</w:t>
      </w:r>
    </w:p>
    <w:p w14:paraId="18073534" w14:textId="77777777" w:rsidR="001E1B86" w:rsidRDefault="001E1B86" w:rsidP="00032875">
      <w:pPr>
        <w:spacing w:after="0" w:line="240" w:lineRule="auto"/>
        <w:ind w:left="720"/>
        <w:jc w:val="both"/>
        <w:rPr>
          <w:color w:val="000000"/>
        </w:rPr>
      </w:pPr>
    </w:p>
    <w:p w14:paraId="4A893C33" w14:textId="499C9B86" w:rsidR="004F42AD" w:rsidRDefault="004F42AD" w:rsidP="00032875">
      <w:pPr>
        <w:spacing w:after="0" w:line="240" w:lineRule="auto"/>
        <w:ind w:left="720"/>
        <w:jc w:val="both"/>
        <w:rPr>
          <w:color w:val="000000"/>
        </w:rPr>
      </w:pPr>
      <w:r w:rsidRPr="0069744E">
        <w:rPr>
          <w:color w:val="000000"/>
        </w:rPr>
        <w:t xml:space="preserve">Specialty drug pricing set forth in Schedule A-8 is based on the specialty pharmacy dispensing no greater than a thirty (30) – thirty-five (35) days’ supply of specialty medications; at no time will Contractor dispense greater than a thirty (30) – thirty-five (35) days’ supply unless authorized in writing via the State and/or its IAPPP Affiliate, at the time of implementation or at the beginning of each calendar year. </w:t>
      </w:r>
    </w:p>
    <w:p w14:paraId="0DD759BB" w14:textId="77777777" w:rsidR="00710E61" w:rsidRPr="0069744E" w:rsidRDefault="00710E61" w:rsidP="00032875">
      <w:pPr>
        <w:spacing w:after="0" w:line="240" w:lineRule="auto"/>
        <w:ind w:left="720"/>
        <w:jc w:val="both"/>
        <w:rPr>
          <w:color w:val="000000"/>
        </w:rPr>
      </w:pPr>
    </w:p>
    <w:p w14:paraId="199A0F50" w14:textId="65650222" w:rsidR="00710E61" w:rsidRPr="00C400DB" w:rsidRDefault="00710E61" w:rsidP="00710E61">
      <w:pPr>
        <w:spacing w:after="0" w:line="240" w:lineRule="auto"/>
        <w:ind w:left="720"/>
        <w:rPr>
          <w:color w:val="000000"/>
        </w:rPr>
      </w:pPr>
      <w:r w:rsidRPr="00C400DB">
        <w:rPr>
          <w:color w:val="000000"/>
        </w:rPr>
        <w:t>When adding drugs to the</w:t>
      </w:r>
      <w:r>
        <w:rPr>
          <w:color w:val="000000"/>
        </w:rPr>
        <w:t xml:space="preserve"> Specialty D</w:t>
      </w:r>
      <w:r w:rsidRPr="00C400DB">
        <w:rPr>
          <w:color w:val="000000"/>
        </w:rPr>
        <w:t xml:space="preserve">rug list </w:t>
      </w:r>
      <w:r>
        <w:rPr>
          <w:color w:val="000000"/>
        </w:rPr>
        <w:t xml:space="preserve">in Schedule A-8 </w:t>
      </w:r>
      <w:r w:rsidRPr="00C400DB">
        <w:rPr>
          <w:color w:val="000000"/>
        </w:rPr>
        <w:t>after January 1, 20</w:t>
      </w:r>
      <w:r w:rsidR="001C2065">
        <w:rPr>
          <w:color w:val="000000"/>
        </w:rPr>
        <w:t>23</w:t>
      </w:r>
      <w:r w:rsidRPr="00C400DB">
        <w:rPr>
          <w:color w:val="000000"/>
        </w:rPr>
        <w:t>, the following criteria must be met:</w:t>
      </w:r>
    </w:p>
    <w:p w14:paraId="464A2244" w14:textId="77777777" w:rsidR="00710E61" w:rsidRPr="00981652" w:rsidRDefault="00710E61" w:rsidP="00710E61">
      <w:pPr>
        <w:widowControl w:val="0"/>
        <w:spacing w:after="0" w:line="240" w:lineRule="auto"/>
        <w:jc w:val="both"/>
        <w:rPr>
          <w:color w:val="000000"/>
        </w:rPr>
      </w:pPr>
    </w:p>
    <w:p w14:paraId="25115901" w14:textId="77777777" w:rsidR="00710E61" w:rsidRPr="00981652" w:rsidRDefault="00710E61" w:rsidP="00410635">
      <w:pPr>
        <w:spacing w:after="0" w:line="270" w:lineRule="atLeast"/>
        <w:ind w:left="900"/>
        <w:jc w:val="both"/>
        <w:outlineLvl w:val="4"/>
        <w:rPr>
          <w:color w:val="000000"/>
        </w:rPr>
      </w:pPr>
      <w:r w:rsidRPr="00981652">
        <w:rPr>
          <w:color w:val="000000"/>
        </w:rPr>
        <w:t xml:space="preserve">The product must require a customized medication management program that includes medication use review, patient training, coordination of care and adherence management for successful use such that more frequent monitoring and training may be required, and must meet </w:t>
      </w:r>
      <w:r w:rsidRPr="00B761CB">
        <w:rPr>
          <w:color w:val="000000"/>
        </w:rPr>
        <w:t>at least one</w:t>
      </w:r>
      <w:r w:rsidRPr="00981652">
        <w:rPr>
          <w:color w:val="000000"/>
        </w:rPr>
        <w:t xml:space="preserve"> of the following four characteristics:</w:t>
      </w:r>
    </w:p>
    <w:p w14:paraId="25904E16" w14:textId="77777777" w:rsidR="00710E61" w:rsidRPr="00B13F0C" w:rsidRDefault="00710E61" w:rsidP="00064FEC">
      <w:pPr>
        <w:pStyle w:val="ListParagraph"/>
        <w:numPr>
          <w:ilvl w:val="0"/>
          <w:numId w:val="55"/>
        </w:numPr>
        <w:spacing w:after="0" w:line="270" w:lineRule="atLeast"/>
        <w:ind w:left="1080" w:hanging="180"/>
        <w:outlineLvl w:val="5"/>
        <w:rPr>
          <w:color w:val="000000"/>
        </w:rPr>
      </w:pPr>
      <w:r w:rsidRPr="00B13F0C">
        <w:rPr>
          <w:color w:val="000000"/>
        </w:rPr>
        <w:t>produced through DNA technology or biological processes</w:t>
      </w:r>
      <w:r w:rsidR="0069019A">
        <w:rPr>
          <w:color w:val="000000"/>
        </w:rPr>
        <w:t>;</w:t>
      </w:r>
    </w:p>
    <w:p w14:paraId="2C1069DA" w14:textId="77777777" w:rsidR="00710E61" w:rsidRPr="00B13F0C" w:rsidRDefault="00710E61" w:rsidP="00064FEC">
      <w:pPr>
        <w:pStyle w:val="ListParagraph"/>
        <w:numPr>
          <w:ilvl w:val="0"/>
          <w:numId w:val="55"/>
        </w:numPr>
        <w:spacing w:after="0" w:line="270" w:lineRule="atLeast"/>
        <w:ind w:left="1080" w:hanging="180"/>
        <w:outlineLvl w:val="5"/>
        <w:rPr>
          <w:color w:val="000000"/>
        </w:rPr>
      </w:pPr>
      <w:r w:rsidRPr="00B13F0C">
        <w:rPr>
          <w:color w:val="000000"/>
        </w:rPr>
        <w:t>targets chronic or complex disease</w:t>
      </w:r>
      <w:r w:rsidR="0069019A">
        <w:rPr>
          <w:color w:val="000000"/>
        </w:rPr>
        <w:t>;</w:t>
      </w:r>
    </w:p>
    <w:p w14:paraId="0CB98B18" w14:textId="429264E5" w:rsidR="00710E61" w:rsidRPr="00B13F0C" w:rsidRDefault="00710E61" w:rsidP="00064FEC">
      <w:pPr>
        <w:pStyle w:val="ListParagraph"/>
        <w:numPr>
          <w:ilvl w:val="0"/>
          <w:numId w:val="55"/>
        </w:numPr>
        <w:spacing w:after="0" w:line="270" w:lineRule="atLeast"/>
        <w:ind w:left="1080" w:hanging="180"/>
        <w:outlineLvl w:val="5"/>
        <w:rPr>
          <w:color w:val="000000"/>
        </w:rPr>
      </w:pPr>
      <w:r w:rsidRPr="00B13F0C">
        <w:rPr>
          <w:color w:val="000000"/>
        </w:rPr>
        <w:t>route of administration could be inhaled, infused</w:t>
      </w:r>
      <w:r w:rsidR="008F1B97">
        <w:rPr>
          <w:color w:val="000000"/>
        </w:rPr>
        <w:t>,</w:t>
      </w:r>
      <w:r w:rsidRPr="00B13F0C">
        <w:rPr>
          <w:color w:val="000000"/>
        </w:rPr>
        <w:t xml:space="preserve"> or injected</w:t>
      </w:r>
      <w:r w:rsidR="0069019A">
        <w:rPr>
          <w:color w:val="000000"/>
        </w:rPr>
        <w:t>; or</w:t>
      </w:r>
    </w:p>
    <w:p w14:paraId="4519C25A" w14:textId="50C8E5BB" w:rsidR="00710E61" w:rsidRPr="00B13F0C" w:rsidRDefault="00710E61" w:rsidP="00064FEC">
      <w:pPr>
        <w:pStyle w:val="ListParagraph"/>
        <w:numPr>
          <w:ilvl w:val="0"/>
          <w:numId w:val="55"/>
        </w:numPr>
        <w:spacing w:after="0" w:line="270" w:lineRule="atLeast"/>
        <w:ind w:left="1080" w:hanging="180"/>
        <w:outlineLvl w:val="5"/>
        <w:rPr>
          <w:color w:val="000000"/>
        </w:rPr>
      </w:pPr>
      <w:r w:rsidRPr="00B13F0C">
        <w:rPr>
          <w:color w:val="000000"/>
        </w:rPr>
        <w:t>unique handling, distribution</w:t>
      </w:r>
      <w:r w:rsidR="008F1B97">
        <w:rPr>
          <w:color w:val="000000"/>
        </w:rPr>
        <w:t>,</w:t>
      </w:r>
      <w:r w:rsidRPr="00B13F0C">
        <w:rPr>
          <w:color w:val="000000"/>
        </w:rPr>
        <w:t xml:space="preserve"> and/or administration requirements</w:t>
      </w:r>
      <w:r w:rsidR="0069019A">
        <w:rPr>
          <w:color w:val="000000"/>
        </w:rPr>
        <w:t>.</w:t>
      </w:r>
    </w:p>
    <w:p w14:paraId="0841DE1A" w14:textId="77777777" w:rsidR="00710E61" w:rsidRPr="00981652" w:rsidRDefault="00710E61" w:rsidP="00710E61">
      <w:pPr>
        <w:widowControl w:val="0"/>
        <w:spacing w:after="0" w:line="240" w:lineRule="auto"/>
        <w:ind w:left="720"/>
        <w:jc w:val="both"/>
        <w:rPr>
          <w:color w:val="000000"/>
        </w:rPr>
      </w:pPr>
    </w:p>
    <w:p w14:paraId="61F23208" w14:textId="77777777" w:rsidR="00710E61" w:rsidRPr="00981652" w:rsidRDefault="00710E61" w:rsidP="00710E61">
      <w:pPr>
        <w:widowControl w:val="0"/>
        <w:spacing w:after="0" w:line="240" w:lineRule="auto"/>
        <w:ind w:left="720"/>
        <w:jc w:val="both"/>
        <w:rPr>
          <w:color w:val="000000"/>
        </w:rPr>
      </w:pPr>
      <w:r w:rsidRPr="00981652">
        <w:rPr>
          <w:color w:val="000000"/>
        </w:rPr>
        <w:t>In addition, a follow-on-biologic or generic product will be considered a Specialty Drug if the innovator drug is a Specialty Drug and meets the criteria above. Products that do not meet the above criteria will be dispensed via mail at the standard Mail Order pricing rates or via retail at the standard Retail rates.</w:t>
      </w:r>
    </w:p>
    <w:p w14:paraId="23764BA7" w14:textId="77777777" w:rsidR="00710E61" w:rsidRPr="00981652" w:rsidRDefault="00710E61" w:rsidP="00710E61">
      <w:pPr>
        <w:widowControl w:val="0"/>
        <w:tabs>
          <w:tab w:val="left" w:pos="2055"/>
        </w:tabs>
        <w:spacing w:after="0" w:line="240" w:lineRule="auto"/>
        <w:ind w:left="720"/>
        <w:jc w:val="both"/>
        <w:rPr>
          <w:color w:val="000000"/>
        </w:rPr>
      </w:pPr>
      <w:r>
        <w:rPr>
          <w:color w:val="000000"/>
        </w:rPr>
        <w:tab/>
      </w:r>
    </w:p>
    <w:p w14:paraId="0C410AFB" w14:textId="3DDAEC6E" w:rsidR="00710E61" w:rsidRPr="00981652" w:rsidRDefault="00710E61" w:rsidP="00710E61">
      <w:pPr>
        <w:widowControl w:val="0"/>
        <w:spacing w:after="0" w:line="240" w:lineRule="auto"/>
        <w:ind w:left="720"/>
        <w:jc w:val="both"/>
        <w:rPr>
          <w:color w:val="000000"/>
        </w:rPr>
      </w:pPr>
      <w:r w:rsidRPr="00981652">
        <w:rPr>
          <w:color w:val="000000"/>
        </w:rPr>
        <w:t xml:space="preserve">Only newly FDA-approved and launched drugs, and drugs not on the market as of January 1, </w:t>
      </w:r>
      <w:r w:rsidR="002A722E" w:rsidRPr="00981652">
        <w:rPr>
          <w:color w:val="000000"/>
        </w:rPr>
        <w:t>20</w:t>
      </w:r>
      <w:r w:rsidR="002A722E">
        <w:rPr>
          <w:color w:val="000000"/>
        </w:rPr>
        <w:t>2</w:t>
      </w:r>
      <w:r w:rsidR="00EC2D28">
        <w:rPr>
          <w:color w:val="000000"/>
        </w:rPr>
        <w:t>6</w:t>
      </w:r>
      <w:r w:rsidR="002A722E">
        <w:rPr>
          <w:color w:val="000000"/>
        </w:rPr>
        <w:t>,</w:t>
      </w:r>
      <w:r w:rsidRPr="00981652">
        <w:rPr>
          <w:color w:val="000000"/>
        </w:rPr>
        <w:t xml:space="preserve"> may be considered for addition to the </w:t>
      </w:r>
      <w:r w:rsidR="005F2165">
        <w:rPr>
          <w:color w:val="000000"/>
        </w:rPr>
        <w:t>S</w:t>
      </w:r>
      <w:r w:rsidRPr="00981652">
        <w:rPr>
          <w:color w:val="000000"/>
        </w:rPr>
        <w:t xml:space="preserve">pecialty </w:t>
      </w:r>
      <w:r w:rsidR="005F2165">
        <w:rPr>
          <w:color w:val="000000"/>
        </w:rPr>
        <w:t>D</w:t>
      </w:r>
      <w:r w:rsidRPr="00981652">
        <w:rPr>
          <w:color w:val="000000"/>
        </w:rPr>
        <w:t xml:space="preserve">rug </w:t>
      </w:r>
      <w:r w:rsidR="005F2165">
        <w:rPr>
          <w:color w:val="000000"/>
        </w:rPr>
        <w:t>P</w:t>
      </w:r>
      <w:r w:rsidRPr="00981652">
        <w:rPr>
          <w:color w:val="000000"/>
        </w:rPr>
        <w:t xml:space="preserve">rice </w:t>
      </w:r>
      <w:r w:rsidR="005F2165">
        <w:rPr>
          <w:color w:val="000000"/>
        </w:rPr>
        <w:t>L</w:t>
      </w:r>
      <w:r w:rsidRPr="00981652">
        <w:rPr>
          <w:color w:val="000000"/>
        </w:rPr>
        <w:t xml:space="preserve">ist after this date. </w:t>
      </w:r>
      <w:r w:rsidR="009737FD">
        <w:rPr>
          <w:color w:val="000000"/>
        </w:rPr>
        <w:t xml:space="preserve"> Pricing for Specialty Drugs added to the list on or after the start of the Contract</w:t>
      </w:r>
      <w:r w:rsidR="00F91C04">
        <w:rPr>
          <w:color w:val="000000"/>
        </w:rPr>
        <w:t xml:space="preserve"> shall be competitive in the marketplace and considered on an individual drug and/or therapeutic category basis, and shall not automatically default to a minimum discount.</w:t>
      </w:r>
      <w:r w:rsidRPr="00981652">
        <w:rPr>
          <w:color w:val="000000"/>
        </w:rPr>
        <w:t xml:space="preserve"> Contractor’s </w:t>
      </w:r>
      <w:r w:rsidR="00114FF8">
        <w:rPr>
          <w:color w:val="000000"/>
        </w:rPr>
        <w:t>S</w:t>
      </w:r>
      <w:r w:rsidRPr="00981652">
        <w:rPr>
          <w:color w:val="000000"/>
        </w:rPr>
        <w:t xml:space="preserve">pecialty </w:t>
      </w:r>
      <w:r w:rsidR="00114FF8">
        <w:rPr>
          <w:color w:val="000000"/>
        </w:rPr>
        <w:t>D</w:t>
      </w:r>
      <w:r w:rsidRPr="00981652">
        <w:rPr>
          <w:color w:val="000000"/>
        </w:rPr>
        <w:t xml:space="preserve">rug </w:t>
      </w:r>
      <w:r w:rsidR="00114FF8">
        <w:rPr>
          <w:color w:val="000000"/>
        </w:rPr>
        <w:t>Price L</w:t>
      </w:r>
      <w:r w:rsidRPr="00981652">
        <w:rPr>
          <w:color w:val="000000"/>
        </w:rPr>
        <w:t>ist will identify limited distribution drugs.</w:t>
      </w:r>
      <w:r w:rsidR="00416882">
        <w:rPr>
          <w:color w:val="000000"/>
        </w:rPr>
        <w:t xml:space="preserve">  </w:t>
      </w:r>
      <w:r w:rsidR="00416882" w:rsidRPr="00416882">
        <w:rPr>
          <w:color w:val="000000"/>
        </w:rPr>
        <w:t xml:space="preserve">Unless there is a change to the specialty distribution or labeling due to </w:t>
      </w:r>
      <w:r w:rsidR="00416882" w:rsidRPr="00416882">
        <w:rPr>
          <w:color w:val="000000"/>
        </w:rPr>
        <w:lastRenderedPageBreak/>
        <w:t xml:space="preserve">regulatory or manufacturer requirement, Contractor will not add any drugs to the State's </w:t>
      </w:r>
      <w:r w:rsidR="00114FF8">
        <w:rPr>
          <w:color w:val="000000"/>
        </w:rPr>
        <w:t>S</w:t>
      </w:r>
      <w:r w:rsidR="00416882" w:rsidRPr="00416882">
        <w:rPr>
          <w:color w:val="000000"/>
        </w:rPr>
        <w:t>pecialty</w:t>
      </w:r>
      <w:r w:rsidR="00114FF8">
        <w:rPr>
          <w:color w:val="000000"/>
        </w:rPr>
        <w:t xml:space="preserve"> Drug Price</w:t>
      </w:r>
      <w:r w:rsidR="00416882" w:rsidRPr="00416882">
        <w:rPr>
          <w:color w:val="000000"/>
        </w:rPr>
        <w:t xml:space="preserve"> </w:t>
      </w:r>
      <w:r w:rsidR="00114FF8">
        <w:rPr>
          <w:color w:val="000000"/>
        </w:rPr>
        <w:t>L</w:t>
      </w:r>
      <w:r w:rsidR="00416882" w:rsidRPr="00416882">
        <w:rPr>
          <w:color w:val="000000"/>
        </w:rPr>
        <w:t>ist that were previously available in the market and delivered through mail order and/or retail (i.e., non-specialty channels) prior to January 1, 20</w:t>
      </w:r>
      <w:r w:rsidR="001C2065">
        <w:rPr>
          <w:color w:val="000000"/>
        </w:rPr>
        <w:t>23</w:t>
      </w:r>
      <w:r w:rsidR="00416882" w:rsidRPr="00416882">
        <w:rPr>
          <w:color w:val="000000"/>
        </w:rPr>
        <w:t>.</w:t>
      </w:r>
    </w:p>
    <w:p w14:paraId="364EF356" w14:textId="77777777" w:rsidR="00710E61" w:rsidRPr="00981652" w:rsidRDefault="00710E61" w:rsidP="00710E61">
      <w:pPr>
        <w:widowControl w:val="0"/>
        <w:spacing w:after="0" w:line="240" w:lineRule="auto"/>
        <w:ind w:left="540"/>
        <w:jc w:val="both"/>
        <w:rPr>
          <w:color w:val="000000"/>
        </w:rPr>
      </w:pPr>
    </w:p>
    <w:p w14:paraId="0DD9EDE8" w14:textId="578AAADB" w:rsidR="00710E61" w:rsidRPr="00981652" w:rsidRDefault="00710E61" w:rsidP="00710E61">
      <w:pPr>
        <w:widowControl w:val="0"/>
        <w:spacing w:after="0" w:line="240" w:lineRule="auto"/>
        <w:ind w:left="540"/>
        <w:jc w:val="both"/>
        <w:rPr>
          <w:color w:val="000000"/>
        </w:rPr>
      </w:pPr>
      <w:r w:rsidRPr="00981652">
        <w:rPr>
          <w:color w:val="000000"/>
        </w:rPr>
        <w:t>Contractor may modify the list of Specialty Drugs and corresponding pricing terms</w:t>
      </w:r>
      <w:r w:rsidR="00B87355">
        <w:rPr>
          <w:color w:val="000000"/>
        </w:rPr>
        <w:t xml:space="preserve">, as outlined above, </w:t>
      </w:r>
      <w:r w:rsidRPr="00981652">
        <w:rPr>
          <w:color w:val="000000"/>
        </w:rPr>
        <w:t>on sixty (60) days</w:t>
      </w:r>
      <w:r w:rsidR="00416882">
        <w:rPr>
          <w:color w:val="000000"/>
        </w:rPr>
        <w:t>’</w:t>
      </w:r>
      <w:r w:rsidRPr="00981652">
        <w:rPr>
          <w:color w:val="000000"/>
        </w:rPr>
        <w:t xml:space="preserve"> advance written notice to the State along with an explanation of the rationale for such modifications. In making any such modifications, </w:t>
      </w:r>
      <w:r w:rsidR="00416882">
        <w:rPr>
          <w:color w:val="000000"/>
        </w:rPr>
        <w:t>Contractor</w:t>
      </w:r>
      <w:r w:rsidRPr="00981652">
        <w:rPr>
          <w:color w:val="000000"/>
        </w:rPr>
        <w:t xml:space="preserve"> will provide the State with a revised and complete list noting the effective date for each modification.</w:t>
      </w:r>
    </w:p>
    <w:p w14:paraId="7C889194" w14:textId="77777777" w:rsidR="00710E61" w:rsidRPr="00981652" w:rsidRDefault="00710E61" w:rsidP="00710E61">
      <w:pPr>
        <w:widowControl w:val="0"/>
        <w:spacing w:after="0" w:line="240" w:lineRule="auto"/>
        <w:ind w:left="540"/>
        <w:jc w:val="both"/>
        <w:rPr>
          <w:color w:val="000000"/>
        </w:rPr>
      </w:pPr>
    </w:p>
    <w:tbl>
      <w:tblPr>
        <w:tblW w:w="85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4153"/>
        <w:gridCol w:w="1080"/>
        <w:gridCol w:w="1080"/>
        <w:gridCol w:w="1080"/>
        <w:gridCol w:w="1170"/>
      </w:tblGrid>
      <w:tr w:rsidR="00605335" w:rsidRPr="0069744E" w14:paraId="113ECAB4" w14:textId="77777777" w:rsidTr="0033542B">
        <w:trPr>
          <w:cantSplit/>
          <w:trHeight w:val="800"/>
        </w:trPr>
        <w:tc>
          <w:tcPr>
            <w:tcW w:w="4153" w:type="dxa"/>
            <w:shd w:val="clear" w:color="auto" w:fill="D9D9D9"/>
            <w:vAlign w:val="bottom"/>
          </w:tcPr>
          <w:p w14:paraId="526B2353" w14:textId="77777777" w:rsidR="00605335" w:rsidRPr="0069744E" w:rsidRDefault="00605335" w:rsidP="0033542B">
            <w:pPr>
              <w:ind w:right="-72"/>
              <w:rPr>
                <w:b/>
                <w:color w:val="000000"/>
              </w:rPr>
            </w:pPr>
            <w:r w:rsidRPr="0069744E">
              <w:rPr>
                <w:b/>
                <w:color w:val="000000"/>
              </w:rPr>
              <w:t xml:space="preserve">Specialty at Retail </w:t>
            </w:r>
          </w:p>
        </w:tc>
        <w:tc>
          <w:tcPr>
            <w:tcW w:w="1080" w:type="dxa"/>
            <w:shd w:val="clear" w:color="auto" w:fill="D9D9D9"/>
            <w:vAlign w:val="center"/>
          </w:tcPr>
          <w:p w14:paraId="73370EED" w14:textId="77777777" w:rsidR="00605335" w:rsidRPr="0069744E" w:rsidRDefault="00605335" w:rsidP="0033542B">
            <w:pPr>
              <w:jc w:val="center"/>
              <w:rPr>
                <w:b/>
                <w:color w:val="000000"/>
              </w:rPr>
            </w:pPr>
            <w:r w:rsidRPr="0069744E">
              <w:rPr>
                <w:b/>
                <w:color w:val="000000"/>
              </w:rPr>
              <w:t>Year 1</w:t>
            </w:r>
          </w:p>
        </w:tc>
        <w:tc>
          <w:tcPr>
            <w:tcW w:w="1080" w:type="dxa"/>
            <w:shd w:val="clear" w:color="auto" w:fill="D9D9D9"/>
            <w:vAlign w:val="center"/>
          </w:tcPr>
          <w:p w14:paraId="224489E5" w14:textId="77777777" w:rsidR="00605335" w:rsidRPr="0069744E" w:rsidRDefault="00605335" w:rsidP="0033542B">
            <w:pPr>
              <w:jc w:val="center"/>
              <w:rPr>
                <w:b/>
                <w:color w:val="000000"/>
              </w:rPr>
            </w:pPr>
            <w:r w:rsidRPr="0069744E">
              <w:rPr>
                <w:b/>
                <w:color w:val="000000"/>
              </w:rPr>
              <w:t xml:space="preserve">Year 2 </w:t>
            </w:r>
          </w:p>
        </w:tc>
        <w:tc>
          <w:tcPr>
            <w:tcW w:w="1080" w:type="dxa"/>
            <w:shd w:val="clear" w:color="auto" w:fill="D9D9D9"/>
            <w:vAlign w:val="center"/>
          </w:tcPr>
          <w:p w14:paraId="3A6AC9F8" w14:textId="77777777" w:rsidR="00605335" w:rsidRPr="0069744E" w:rsidRDefault="00605335" w:rsidP="0033542B">
            <w:pPr>
              <w:jc w:val="center"/>
              <w:rPr>
                <w:b/>
                <w:color w:val="000000"/>
              </w:rPr>
            </w:pPr>
            <w:r w:rsidRPr="0069744E">
              <w:rPr>
                <w:b/>
                <w:color w:val="000000"/>
              </w:rPr>
              <w:t xml:space="preserve">Year 3 </w:t>
            </w:r>
          </w:p>
        </w:tc>
        <w:tc>
          <w:tcPr>
            <w:tcW w:w="1170" w:type="dxa"/>
            <w:shd w:val="clear" w:color="auto" w:fill="D9D9D9"/>
            <w:vAlign w:val="center"/>
          </w:tcPr>
          <w:p w14:paraId="2DD2F647" w14:textId="77777777" w:rsidR="00605335" w:rsidRPr="0069744E" w:rsidRDefault="00605335" w:rsidP="0033542B">
            <w:pPr>
              <w:jc w:val="center"/>
              <w:rPr>
                <w:b/>
                <w:color w:val="000000"/>
              </w:rPr>
            </w:pPr>
            <w:r w:rsidRPr="0069744E">
              <w:rPr>
                <w:b/>
                <w:color w:val="000000"/>
              </w:rPr>
              <w:t xml:space="preserve">Year 4 </w:t>
            </w:r>
          </w:p>
        </w:tc>
      </w:tr>
      <w:tr w:rsidR="00605335" w:rsidRPr="0069744E" w14:paraId="54D22BCF" w14:textId="77777777" w:rsidTr="0033542B">
        <w:trPr>
          <w:cantSplit/>
          <w:trHeight w:val="728"/>
        </w:trPr>
        <w:tc>
          <w:tcPr>
            <w:tcW w:w="4153" w:type="dxa"/>
            <w:vAlign w:val="center"/>
          </w:tcPr>
          <w:p w14:paraId="30F304C1" w14:textId="77777777" w:rsidR="00605335" w:rsidRPr="0069744E" w:rsidRDefault="00605335" w:rsidP="0033542B">
            <w:pPr>
              <w:rPr>
                <w:color w:val="000000"/>
              </w:rPr>
            </w:pPr>
            <w:r>
              <w:rPr>
                <w:b/>
                <w:color w:val="000000"/>
              </w:rPr>
              <w:t xml:space="preserve">Annual </w:t>
            </w:r>
            <w:r w:rsidRPr="0069744E">
              <w:rPr>
                <w:b/>
                <w:color w:val="000000"/>
              </w:rPr>
              <w:t xml:space="preserve">AWP Discount </w:t>
            </w:r>
            <w:r>
              <w:rPr>
                <w:b/>
                <w:color w:val="000000"/>
              </w:rPr>
              <w:t>Guarantee</w:t>
            </w:r>
            <w:r w:rsidRPr="0069744E">
              <w:rPr>
                <w:b/>
                <w:color w:val="000000"/>
              </w:rPr>
              <w:t>:</w:t>
            </w:r>
          </w:p>
        </w:tc>
        <w:tc>
          <w:tcPr>
            <w:tcW w:w="1080" w:type="dxa"/>
          </w:tcPr>
          <w:p w14:paraId="760A1DC7" w14:textId="77777777" w:rsidR="00605335" w:rsidRPr="0069744E" w:rsidRDefault="00605335" w:rsidP="0033542B">
            <w:pPr>
              <w:ind w:right="-72"/>
              <w:jc w:val="center"/>
              <w:rPr>
                <w:color w:val="000000"/>
              </w:rPr>
            </w:pPr>
          </w:p>
        </w:tc>
        <w:tc>
          <w:tcPr>
            <w:tcW w:w="1080" w:type="dxa"/>
          </w:tcPr>
          <w:p w14:paraId="7D2547F0" w14:textId="77777777" w:rsidR="00605335" w:rsidRPr="0069744E" w:rsidRDefault="00605335" w:rsidP="0033542B">
            <w:pPr>
              <w:ind w:right="-72"/>
              <w:jc w:val="center"/>
              <w:rPr>
                <w:color w:val="000000"/>
              </w:rPr>
            </w:pPr>
          </w:p>
        </w:tc>
        <w:tc>
          <w:tcPr>
            <w:tcW w:w="1080" w:type="dxa"/>
          </w:tcPr>
          <w:p w14:paraId="1A45AAB7" w14:textId="77777777" w:rsidR="00605335" w:rsidRPr="0069744E" w:rsidRDefault="00605335" w:rsidP="0033542B">
            <w:pPr>
              <w:ind w:left="-72" w:right="-60" w:firstLine="72"/>
              <w:jc w:val="center"/>
              <w:rPr>
                <w:color w:val="000000"/>
              </w:rPr>
            </w:pPr>
          </w:p>
        </w:tc>
        <w:tc>
          <w:tcPr>
            <w:tcW w:w="1170" w:type="dxa"/>
          </w:tcPr>
          <w:p w14:paraId="7DB2F0F0" w14:textId="77777777" w:rsidR="00605335" w:rsidRPr="0069744E" w:rsidRDefault="00605335" w:rsidP="0033542B">
            <w:pPr>
              <w:jc w:val="center"/>
              <w:rPr>
                <w:color w:val="000000"/>
              </w:rPr>
            </w:pPr>
          </w:p>
        </w:tc>
      </w:tr>
      <w:tr w:rsidR="00605335" w:rsidRPr="0069744E" w14:paraId="0704A421" w14:textId="77777777" w:rsidTr="0033542B">
        <w:trPr>
          <w:cantSplit/>
          <w:trHeight w:val="728"/>
        </w:trPr>
        <w:tc>
          <w:tcPr>
            <w:tcW w:w="4153" w:type="dxa"/>
            <w:vAlign w:val="center"/>
          </w:tcPr>
          <w:p w14:paraId="1DE79186" w14:textId="77777777" w:rsidR="00605335" w:rsidRDefault="00605335" w:rsidP="0033542B">
            <w:pPr>
              <w:rPr>
                <w:b/>
                <w:color w:val="000000"/>
              </w:rPr>
            </w:pPr>
            <w:r w:rsidRPr="0069744E">
              <w:rPr>
                <w:b/>
                <w:color w:val="000000"/>
              </w:rPr>
              <w:t>Annual Dispensing Fee Guarantee per Rx</w:t>
            </w:r>
          </w:p>
          <w:p w14:paraId="57C675AE" w14:textId="77777777" w:rsidR="00605335" w:rsidRDefault="00605335" w:rsidP="00064FEC">
            <w:pPr>
              <w:pStyle w:val="ListParagraph"/>
              <w:numPr>
                <w:ilvl w:val="0"/>
                <w:numId w:val="54"/>
              </w:numPr>
              <w:rPr>
                <w:color w:val="000000"/>
              </w:rPr>
            </w:pPr>
            <w:r>
              <w:rPr>
                <w:color w:val="000000"/>
              </w:rPr>
              <w:t>Broad Retail Network</w:t>
            </w:r>
          </w:p>
          <w:p w14:paraId="739D704C" w14:textId="77777777" w:rsidR="00605335" w:rsidRDefault="00605335" w:rsidP="00064FEC">
            <w:pPr>
              <w:pStyle w:val="ListParagraph"/>
              <w:numPr>
                <w:ilvl w:val="0"/>
                <w:numId w:val="54"/>
              </w:numPr>
              <w:rPr>
                <w:color w:val="000000"/>
              </w:rPr>
            </w:pPr>
            <w:r>
              <w:rPr>
                <w:color w:val="000000" w:themeColor="text1"/>
              </w:rPr>
              <w:t>[</w:t>
            </w:r>
            <w:r w:rsidRPr="006C3E06">
              <w:rPr>
                <w:color w:val="000000" w:themeColor="text1"/>
              </w:rPr>
              <w:t>Narrow</w:t>
            </w:r>
            <w:r>
              <w:rPr>
                <w:color w:val="000000" w:themeColor="text1"/>
              </w:rPr>
              <w:t xml:space="preserve">] </w:t>
            </w:r>
            <w:r>
              <w:rPr>
                <w:color w:val="000000"/>
              </w:rPr>
              <w:t>Network</w:t>
            </w:r>
          </w:p>
        </w:tc>
        <w:tc>
          <w:tcPr>
            <w:tcW w:w="1080" w:type="dxa"/>
          </w:tcPr>
          <w:p w14:paraId="79E9F683" w14:textId="77777777" w:rsidR="00605335" w:rsidRPr="0069744E" w:rsidRDefault="00605335" w:rsidP="0033542B">
            <w:pPr>
              <w:ind w:right="-72"/>
              <w:jc w:val="center"/>
              <w:rPr>
                <w:color w:val="000000"/>
              </w:rPr>
            </w:pPr>
          </w:p>
        </w:tc>
        <w:tc>
          <w:tcPr>
            <w:tcW w:w="1080" w:type="dxa"/>
          </w:tcPr>
          <w:p w14:paraId="1FA2F6CE" w14:textId="77777777" w:rsidR="00605335" w:rsidRPr="0069744E" w:rsidRDefault="00605335" w:rsidP="0033542B">
            <w:pPr>
              <w:ind w:right="-72"/>
              <w:jc w:val="center"/>
              <w:rPr>
                <w:color w:val="000000"/>
              </w:rPr>
            </w:pPr>
          </w:p>
        </w:tc>
        <w:tc>
          <w:tcPr>
            <w:tcW w:w="1080" w:type="dxa"/>
          </w:tcPr>
          <w:p w14:paraId="49E2F003" w14:textId="77777777" w:rsidR="00605335" w:rsidRPr="0069744E" w:rsidRDefault="00605335" w:rsidP="0033542B">
            <w:pPr>
              <w:jc w:val="center"/>
              <w:rPr>
                <w:color w:val="000000"/>
              </w:rPr>
            </w:pPr>
          </w:p>
        </w:tc>
        <w:tc>
          <w:tcPr>
            <w:tcW w:w="1170" w:type="dxa"/>
          </w:tcPr>
          <w:p w14:paraId="221E7F41" w14:textId="77777777" w:rsidR="00605335" w:rsidRPr="0069744E" w:rsidRDefault="00605335" w:rsidP="0033542B">
            <w:pPr>
              <w:jc w:val="center"/>
              <w:rPr>
                <w:color w:val="000000"/>
              </w:rPr>
            </w:pPr>
          </w:p>
        </w:tc>
      </w:tr>
    </w:tbl>
    <w:p w14:paraId="1E45D2BA" w14:textId="77777777" w:rsidR="004B1FFB" w:rsidRPr="0069744E" w:rsidRDefault="004B1FFB" w:rsidP="00032875">
      <w:pPr>
        <w:spacing w:after="0"/>
        <w:rPr>
          <w:color w:val="000000"/>
        </w:rPr>
      </w:pPr>
    </w:p>
    <w:tbl>
      <w:tblPr>
        <w:tblW w:w="85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A0" w:firstRow="1" w:lastRow="0" w:firstColumn="1" w:lastColumn="0" w:noHBand="0" w:noVBand="0"/>
      </w:tblPr>
      <w:tblGrid>
        <w:gridCol w:w="4153"/>
        <w:gridCol w:w="1080"/>
        <w:gridCol w:w="1080"/>
        <w:gridCol w:w="1080"/>
        <w:gridCol w:w="1170"/>
      </w:tblGrid>
      <w:tr w:rsidR="00EC0CE5" w:rsidRPr="0069744E" w14:paraId="496A3FCB" w14:textId="77777777" w:rsidTr="0033542B">
        <w:trPr>
          <w:cantSplit/>
          <w:trHeight w:val="800"/>
        </w:trPr>
        <w:tc>
          <w:tcPr>
            <w:tcW w:w="4153" w:type="dxa"/>
            <w:shd w:val="clear" w:color="auto" w:fill="D9D9D9" w:themeFill="background1" w:themeFillShade="D9"/>
            <w:vAlign w:val="bottom"/>
          </w:tcPr>
          <w:p w14:paraId="2759D4A8" w14:textId="77777777" w:rsidR="00EC0CE5" w:rsidRPr="0069744E" w:rsidRDefault="00EC0CE5" w:rsidP="0033542B">
            <w:pPr>
              <w:ind w:right="-72"/>
              <w:rPr>
                <w:b/>
                <w:color w:val="000000"/>
              </w:rPr>
            </w:pPr>
            <w:r w:rsidRPr="0069744E">
              <w:rPr>
                <w:b/>
                <w:color w:val="000000"/>
              </w:rPr>
              <w:t xml:space="preserve">Specialty Pharmacy (via mail) </w:t>
            </w:r>
          </w:p>
        </w:tc>
        <w:tc>
          <w:tcPr>
            <w:tcW w:w="1080" w:type="dxa"/>
            <w:shd w:val="clear" w:color="auto" w:fill="D9D9D9" w:themeFill="background1" w:themeFillShade="D9"/>
            <w:vAlign w:val="center"/>
          </w:tcPr>
          <w:p w14:paraId="3C3FE99A" w14:textId="77777777" w:rsidR="00EC0CE5" w:rsidRPr="0069744E" w:rsidRDefault="00EC0CE5" w:rsidP="0033542B">
            <w:pPr>
              <w:jc w:val="center"/>
              <w:rPr>
                <w:b/>
                <w:color w:val="000000"/>
              </w:rPr>
            </w:pPr>
            <w:r w:rsidRPr="0069744E">
              <w:rPr>
                <w:b/>
                <w:color w:val="000000"/>
              </w:rPr>
              <w:t xml:space="preserve">Year 1 </w:t>
            </w:r>
          </w:p>
        </w:tc>
        <w:tc>
          <w:tcPr>
            <w:tcW w:w="1080" w:type="dxa"/>
            <w:shd w:val="clear" w:color="auto" w:fill="D9D9D9" w:themeFill="background1" w:themeFillShade="D9"/>
            <w:vAlign w:val="center"/>
          </w:tcPr>
          <w:p w14:paraId="7AF1981A" w14:textId="77777777" w:rsidR="00EC0CE5" w:rsidRPr="0069744E" w:rsidRDefault="00EC0CE5" w:rsidP="0033542B">
            <w:pPr>
              <w:jc w:val="center"/>
              <w:rPr>
                <w:b/>
                <w:color w:val="000000"/>
              </w:rPr>
            </w:pPr>
            <w:r w:rsidRPr="0069744E">
              <w:rPr>
                <w:b/>
                <w:color w:val="000000"/>
              </w:rPr>
              <w:t xml:space="preserve">Year 2 </w:t>
            </w:r>
          </w:p>
        </w:tc>
        <w:tc>
          <w:tcPr>
            <w:tcW w:w="1080" w:type="dxa"/>
            <w:shd w:val="clear" w:color="auto" w:fill="D9D9D9" w:themeFill="background1" w:themeFillShade="D9"/>
            <w:vAlign w:val="center"/>
          </w:tcPr>
          <w:p w14:paraId="21651183" w14:textId="77777777" w:rsidR="00EC0CE5" w:rsidRPr="0069744E" w:rsidRDefault="00EC0CE5" w:rsidP="0033542B">
            <w:pPr>
              <w:jc w:val="center"/>
              <w:rPr>
                <w:b/>
                <w:color w:val="000000"/>
              </w:rPr>
            </w:pPr>
            <w:r w:rsidRPr="0069744E">
              <w:rPr>
                <w:b/>
                <w:color w:val="000000"/>
              </w:rPr>
              <w:t xml:space="preserve">Year 3 </w:t>
            </w:r>
          </w:p>
        </w:tc>
        <w:tc>
          <w:tcPr>
            <w:tcW w:w="1170" w:type="dxa"/>
            <w:shd w:val="clear" w:color="auto" w:fill="D9D9D9" w:themeFill="background1" w:themeFillShade="D9"/>
            <w:vAlign w:val="center"/>
          </w:tcPr>
          <w:p w14:paraId="3D5D9001" w14:textId="77777777" w:rsidR="00EC0CE5" w:rsidRPr="0069744E" w:rsidRDefault="00EC0CE5" w:rsidP="0033542B">
            <w:pPr>
              <w:jc w:val="center"/>
              <w:rPr>
                <w:b/>
                <w:color w:val="000000"/>
              </w:rPr>
            </w:pPr>
            <w:r w:rsidRPr="0069744E">
              <w:rPr>
                <w:b/>
                <w:color w:val="000000"/>
              </w:rPr>
              <w:t xml:space="preserve">Year 4 </w:t>
            </w:r>
          </w:p>
        </w:tc>
      </w:tr>
      <w:tr w:rsidR="00EC0CE5" w:rsidRPr="0069744E" w14:paraId="76E92563" w14:textId="77777777" w:rsidTr="0033542B">
        <w:trPr>
          <w:cantSplit/>
          <w:trHeight w:val="728"/>
        </w:trPr>
        <w:tc>
          <w:tcPr>
            <w:tcW w:w="4153" w:type="dxa"/>
            <w:vAlign w:val="center"/>
          </w:tcPr>
          <w:p w14:paraId="0C1E28E3" w14:textId="77777777" w:rsidR="00EC0CE5" w:rsidRPr="0069744E" w:rsidRDefault="00EC0CE5" w:rsidP="0033542B">
            <w:pPr>
              <w:rPr>
                <w:color w:val="000000"/>
              </w:rPr>
            </w:pPr>
            <w:r>
              <w:rPr>
                <w:b/>
                <w:color w:val="000000"/>
              </w:rPr>
              <w:t xml:space="preserve">Annual AWP </w:t>
            </w:r>
            <w:r w:rsidRPr="0069744E">
              <w:rPr>
                <w:b/>
                <w:color w:val="000000"/>
              </w:rPr>
              <w:t>Discount Guarantee (OED):</w:t>
            </w:r>
          </w:p>
        </w:tc>
        <w:tc>
          <w:tcPr>
            <w:tcW w:w="1080" w:type="dxa"/>
          </w:tcPr>
          <w:p w14:paraId="7C1353A5" w14:textId="77777777" w:rsidR="00EC0CE5" w:rsidRPr="0069744E" w:rsidRDefault="00EC0CE5" w:rsidP="0033542B">
            <w:pPr>
              <w:ind w:right="-72"/>
              <w:jc w:val="center"/>
              <w:rPr>
                <w:color w:val="000000"/>
              </w:rPr>
            </w:pPr>
          </w:p>
        </w:tc>
        <w:tc>
          <w:tcPr>
            <w:tcW w:w="1080" w:type="dxa"/>
          </w:tcPr>
          <w:p w14:paraId="0C7CD037" w14:textId="77777777" w:rsidR="00EC0CE5" w:rsidRPr="0069744E" w:rsidRDefault="00EC0CE5" w:rsidP="0033542B">
            <w:pPr>
              <w:ind w:right="-72"/>
              <w:jc w:val="center"/>
              <w:rPr>
                <w:color w:val="000000"/>
              </w:rPr>
            </w:pPr>
          </w:p>
        </w:tc>
        <w:tc>
          <w:tcPr>
            <w:tcW w:w="1080" w:type="dxa"/>
          </w:tcPr>
          <w:p w14:paraId="2B4C776B" w14:textId="77777777" w:rsidR="00EC0CE5" w:rsidRPr="0069744E" w:rsidRDefault="00EC0CE5" w:rsidP="0033542B">
            <w:pPr>
              <w:ind w:left="-72" w:right="-60" w:firstLine="72"/>
              <w:jc w:val="center"/>
              <w:rPr>
                <w:color w:val="000000"/>
              </w:rPr>
            </w:pPr>
          </w:p>
        </w:tc>
        <w:tc>
          <w:tcPr>
            <w:tcW w:w="1170" w:type="dxa"/>
          </w:tcPr>
          <w:p w14:paraId="2F8E0882" w14:textId="77777777" w:rsidR="00EC0CE5" w:rsidRPr="0069744E" w:rsidRDefault="00EC0CE5" w:rsidP="0033542B">
            <w:pPr>
              <w:jc w:val="center"/>
              <w:rPr>
                <w:color w:val="000000"/>
              </w:rPr>
            </w:pPr>
          </w:p>
        </w:tc>
      </w:tr>
      <w:tr w:rsidR="00EC0CE5" w:rsidRPr="0069744E" w14:paraId="2FB42CC8" w14:textId="77777777" w:rsidTr="0033542B">
        <w:trPr>
          <w:cantSplit/>
          <w:trHeight w:val="728"/>
        </w:trPr>
        <w:tc>
          <w:tcPr>
            <w:tcW w:w="4153" w:type="dxa"/>
            <w:vAlign w:val="center"/>
          </w:tcPr>
          <w:p w14:paraId="694C2FB6" w14:textId="77777777" w:rsidR="00EC0CE5" w:rsidRPr="0069744E" w:rsidRDefault="00EC0CE5" w:rsidP="00064FEC">
            <w:pPr>
              <w:pStyle w:val="ListParagraph"/>
              <w:numPr>
                <w:ilvl w:val="0"/>
                <w:numId w:val="44"/>
              </w:numPr>
              <w:rPr>
                <w:color w:val="000000"/>
              </w:rPr>
            </w:pPr>
            <w:r w:rsidRPr="0069744E">
              <w:rPr>
                <w:color w:val="000000"/>
              </w:rPr>
              <w:t>Open Specialty Benefit</w:t>
            </w:r>
            <w:r>
              <w:rPr>
                <w:color w:val="000000"/>
              </w:rPr>
              <w:t xml:space="preserve"> </w:t>
            </w:r>
            <w:r w:rsidRPr="00DA7954">
              <w:rPr>
                <w:color w:val="000000"/>
              </w:rPr>
              <w:t>(30 day supply limit)</w:t>
            </w:r>
          </w:p>
        </w:tc>
        <w:tc>
          <w:tcPr>
            <w:tcW w:w="1080" w:type="dxa"/>
          </w:tcPr>
          <w:p w14:paraId="2ACF56EC" w14:textId="77777777" w:rsidR="00EC0CE5" w:rsidRPr="0069744E" w:rsidRDefault="00EC0CE5" w:rsidP="0033542B">
            <w:pPr>
              <w:ind w:right="-72"/>
              <w:jc w:val="center"/>
              <w:rPr>
                <w:color w:val="000000"/>
              </w:rPr>
            </w:pPr>
          </w:p>
        </w:tc>
        <w:tc>
          <w:tcPr>
            <w:tcW w:w="1080" w:type="dxa"/>
          </w:tcPr>
          <w:p w14:paraId="6F467499" w14:textId="77777777" w:rsidR="00EC0CE5" w:rsidRPr="0069744E" w:rsidRDefault="00EC0CE5" w:rsidP="0033542B">
            <w:pPr>
              <w:ind w:right="-72"/>
              <w:jc w:val="center"/>
              <w:rPr>
                <w:color w:val="000000"/>
              </w:rPr>
            </w:pPr>
          </w:p>
        </w:tc>
        <w:tc>
          <w:tcPr>
            <w:tcW w:w="1080" w:type="dxa"/>
          </w:tcPr>
          <w:p w14:paraId="7CF3FBC1" w14:textId="77777777" w:rsidR="00EC0CE5" w:rsidRPr="0069744E" w:rsidRDefault="00EC0CE5" w:rsidP="0033542B">
            <w:pPr>
              <w:ind w:left="-72" w:right="-60" w:firstLine="72"/>
              <w:jc w:val="center"/>
              <w:rPr>
                <w:color w:val="000000"/>
              </w:rPr>
            </w:pPr>
          </w:p>
        </w:tc>
        <w:tc>
          <w:tcPr>
            <w:tcW w:w="1170" w:type="dxa"/>
          </w:tcPr>
          <w:p w14:paraId="370E03CA" w14:textId="77777777" w:rsidR="00EC0CE5" w:rsidRPr="0069744E" w:rsidRDefault="00EC0CE5" w:rsidP="0033542B">
            <w:pPr>
              <w:jc w:val="center"/>
              <w:rPr>
                <w:color w:val="000000"/>
              </w:rPr>
            </w:pPr>
          </w:p>
        </w:tc>
      </w:tr>
      <w:tr w:rsidR="00EC0CE5" w:rsidRPr="0069744E" w14:paraId="43E1105A" w14:textId="77777777" w:rsidTr="0033542B">
        <w:trPr>
          <w:cantSplit/>
          <w:trHeight w:val="728"/>
        </w:trPr>
        <w:tc>
          <w:tcPr>
            <w:tcW w:w="4153" w:type="dxa"/>
            <w:vAlign w:val="center"/>
          </w:tcPr>
          <w:p w14:paraId="2E26CAAD" w14:textId="77777777" w:rsidR="00EC0CE5" w:rsidRPr="0069744E" w:rsidRDefault="00EC0CE5" w:rsidP="00064FEC">
            <w:pPr>
              <w:pStyle w:val="ListParagraph"/>
              <w:numPr>
                <w:ilvl w:val="0"/>
                <w:numId w:val="44"/>
              </w:numPr>
              <w:rPr>
                <w:color w:val="000000"/>
              </w:rPr>
            </w:pPr>
            <w:r w:rsidRPr="0069744E">
              <w:rPr>
                <w:color w:val="000000"/>
              </w:rPr>
              <w:t>Restricted</w:t>
            </w:r>
            <w:r>
              <w:rPr>
                <w:color w:val="000000"/>
              </w:rPr>
              <w:t>/ Exclusive</w:t>
            </w:r>
            <w:r w:rsidRPr="0069744E">
              <w:rPr>
                <w:color w:val="000000"/>
              </w:rPr>
              <w:t xml:space="preserve"> Specialty Benefit</w:t>
            </w:r>
            <w:r>
              <w:rPr>
                <w:color w:val="000000"/>
              </w:rPr>
              <w:t xml:space="preserve"> </w:t>
            </w:r>
            <w:r w:rsidRPr="00460060">
              <w:rPr>
                <w:color w:val="000000"/>
              </w:rPr>
              <w:t>(30 day supply limit)</w:t>
            </w:r>
          </w:p>
        </w:tc>
        <w:tc>
          <w:tcPr>
            <w:tcW w:w="1080" w:type="dxa"/>
          </w:tcPr>
          <w:p w14:paraId="213A1668" w14:textId="77777777" w:rsidR="00EC0CE5" w:rsidRPr="0069744E" w:rsidRDefault="00EC0CE5" w:rsidP="0033542B">
            <w:pPr>
              <w:ind w:right="-72"/>
              <w:jc w:val="center"/>
              <w:rPr>
                <w:color w:val="000000"/>
              </w:rPr>
            </w:pPr>
          </w:p>
        </w:tc>
        <w:tc>
          <w:tcPr>
            <w:tcW w:w="1080" w:type="dxa"/>
          </w:tcPr>
          <w:p w14:paraId="4C7A592A" w14:textId="77777777" w:rsidR="00EC0CE5" w:rsidRPr="0069744E" w:rsidRDefault="00EC0CE5" w:rsidP="0033542B">
            <w:pPr>
              <w:ind w:right="-72"/>
              <w:jc w:val="center"/>
              <w:rPr>
                <w:color w:val="000000"/>
              </w:rPr>
            </w:pPr>
          </w:p>
        </w:tc>
        <w:tc>
          <w:tcPr>
            <w:tcW w:w="1080" w:type="dxa"/>
          </w:tcPr>
          <w:p w14:paraId="0CBB81BE" w14:textId="77777777" w:rsidR="00EC0CE5" w:rsidRPr="0069744E" w:rsidRDefault="00EC0CE5" w:rsidP="0033542B">
            <w:pPr>
              <w:jc w:val="center"/>
              <w:rPr>
                <w:color w:val="000000"/>
              </w:rPr>
            </w:pPr>
          </w:p>
        </w:tc>
        <w:tc>
          <w:tcPr>
            <w:tcW w:w="1170" w:type="dxa"/>
          </w:tcPr>
          <w:p w14:paraId="106D1591" w14:textId="77777777" w:rsidR="00EC0CE5" w:rsidRPr="0069744E" w:rsidRDefault="00EC0CE5" w:rsidP="0033542B">
            <w:pPr>
              <w:jc w:val="center"/>
              <w:rPr>
                <w:color w:val="000000"/>
              </w:rPr>
            </w:pPr>
          </w:p>
        </w:tc>
      </w:tr>
      <w:tr w:rsidR="00EC0CE5" w:rsidRPr="0069744E" w14:paraId="4DAC4C87" w14:textId="77777777" w:rsidTr="0033542B">
        <w:trPr>
          <w:cantSplit/>
          <w:trHeight w:val="728"/>
        </w:trPr>
        <w:tc>
          <w:tcPr>
            <w:tcW w:w="4153" w:type="dxa"/>
            <w:vAlign w:val="center"/>
          </w:tcPr>
          <w:p w14:paraId="2C3D1AC6" w14:textId="77777777" w:rsidR="00EC0CE5" w:rsidRPr="0069744E" w:rsidRDefault="00EC0CE5" w:rsidP="00064FEC">
            <w:pPr>
              <w:pStyle w:val="ListParagraph"/>
              <w:numPr>
                <w:ilvl w:val="0"/>
                <w:numId w:val="44"/>
              </w:numPr>
              <w:rPr>
                <w:color w:val="000000"/>
              </w:rPr>
            </w:pPr>
            <w:r w:rsidRPr="0069744E">
              <w:rPr>
                <w:color w:val="000000"/>
              </w:rPr>
              <w:t>Restricted</w:t>
            </w:r>
            <w:r>
              <w:rPr>
                <w:color w:val="000000"/>
              </w:rPr>
              <w:t>/ Exclusive</w:t>
            </w:r>
            <w:r w:rsidRPr="0069744E">
              <w:rPr>
                <w:color w:val="000000"/>
              </w:rPr>
              <w:t xml:space="preserve"> Specialty Benefit</w:t>
            </w:r>
            <w:r>
              <w:rPr>
                <w:color w:val="000000"/>
              </w:rPr>
              <w:t xml:space="preserve"> </w:t>
            </w:r>
            <w:r w:rsidRPr="00460060">
              <w:rPr>
                <w:color w:val="000000"/>
              </w:rPr>
              <w:t>(</w:t>
            </w:r>
            <w:r>
              <w:rPr>
                <w:color w:val="000000"/>
              </w:rPr>
              <w:t>9</w:t>
            </w:r>
            <w:r w:rsidRPr="00460060">
              <w:rPr>
                <w:color w:val="000000"/>
              </w:rPr>
              <w:t>0 day supply limit)</w:t>
            </w:r>
          </w:p>
        </w:tc>
        <w:tc>
          <w:tcPr>
            <w:tcW w:w="1080" w:type="dxa"/>
          </w:tcPr>
          <w:p w14:paraId="3F38DBBF" w14:textId="77777777" w:rsidR="00EC0CE5" w:rsidRPr="0069744E" w:rsidRDefault="00EC0CE5" w:rsidP="0033542B">
            <w:pPr>
              <w:ind w:right="-72"/>
              <w:jc w:val="center"/>
              <w:rPr>
                <w:color w:val="000000"/>
              </w:rPr>
            </w:pPr>
          </w:p>
        </w:tc>
        <w:tc>
          <w:tcPr>
            <w:tcW w:w="1080" w:type="dxa"/>
          </w:tcPr>
          <w:p w14:paraId="0353029C" w14:textId="77777777" w:rsidR="00EC0CE5" w:rsidRPr="0069744E" w:rsidRDefault="00EC0CE5" w:rsidP="0033542B">
            <w:pPr>
              <w:ind w:right="-72"/>
              <w:jc w:val="center"/>
              <w:rPr>
                <w:color w:val="000000"/>
              </w:rPr>
            </w:pPr>
          </w:p>
        </w:tc>
        <w:tc>
          <w:tcPr>
            <w:tcW w:w="1080" w:type="dxa"/>
          </w:tcPr>
          <w:p w14:paraId="2297D472" w14:textId="77777777" w:rsidR="00EC0CE5" w:rsidRPr="0069744E" w:rsidRDefault="00EC0CE5" w:rsidP="0033542B">
            <w:pPr>
              <w:jc w:val="center"/>
              <w:rPr>
                <w:color w:val="000000"/>
              </w:rPr>
            </w:pPr>
          </w:p>
        </w:tc>
        <w:tc>
          <w:tcPr>
            <w:tcW w:w="1170" w:type="dxa"/>
          </w:tcPr>
          <w:p w14:paraId="35BDCE9E" w14:textId="77777777" w:rsidR="00EC0CE5" w:rsidRPr="0069744E" w:rsidRDefault="00EC0CE5" w:rsidP="0033542B">
            <w:pPr>
              <w:jc w:val="center"/>
              <w:rPr>
                <w:color w:val="000000"/>
              </w:rPr>
            </w:pPr>
          </w:p>
        </w:tc>
      </w:tr>
      <w:tr w:rsidR="00EC0CE5" w:rsidRPr="0069744E" w14:paraId="230750C3" w14:textId="77777777" w:rsidTr="0033542B">
        <w:trPr>
          <w:cantSplit/>
          <w:trHeight w:val="728"/>
        </w:trPr>
        <w:tc>
          <w:tcPr>
            <w:tcW w:w="4153" w:type="dxa"/>
            <w:vAlign w:val="center"/>
          </w:tcPr>
          <w:p w14:paraId="6600BBAB" w14:textId="77777777" w:rsidR="00EC0CE5" w:rsidRPr="0069744E" w:rsidRDefault="00EC0CE5" w:rsidP="0033542B">
            <w:pPr>
              <w:rPr>
                <w:color w:val="000000"/>
              </w:rPr>
            </w:pPr>
            <w:r w:rsidRPr="0069744E">
              <w:rPr>
                <w:b/>
                <w:color w:val="000000"/>
              </w:rPr>
              <w:t>Annual Dispensing Fee Guarantee per Rx</w:t>
            </w:r>
            <w:r>
              <w:rPr>
                <w:b/>
                <w:color w:val="000000"/>
              </w:rPr>
              <w:t xml:space="preserve"> *</w:t>
            </w:r>
          </w:p>
        </w:tc>
        <w:tc>
          <w:tcPr>
            <w:tcW w:w="1080" w:type="dxa"/>
          </w:tcPr>
          <w:p w14:paraId="452C8D27" w14:textId="77777777" w:rsidR="00EC0CE5" w:rsidRPr="0069744E" w:rsidRDefault="00EC0CE5" w:rsidP="0033542B">
            <w:pPr>
              <w:ind w:right="-72"/>
              <w:jc w:val="center"/>
              <w:rPr>
                <w:color w:val="000000"/>
              </w:rPr>
            </w:pPr>
          </w:p>
        </w:tc>
        <w:tc>
          <w:tcPr>
            <w:tcW w:w="1080" w:type="dxa"/>
          </w:tcPr>
          <w:p w14:paraId="592FD893" w14:textId="77777777" w:rsidR="00EC0CE5" w:rsidRPr="0069744E" w:rsidRDefault="00EC0CE5" w:rsidP="0033542B">
            <w:pPr>
              <w:ind w:right="-72"/>
              <w:jc w:val="center"/>
              <w:rPr>
                <w:color w:val="000000"/>
              </w:rPr>
            </w:pPr>
          </w:p>
        </w:tc>
        <w:tc>
          <w:tcPr>
            <w:tcW w:w="1080" w:type="dxa"/>
          </w:tcPr>
          <w:p w14:paraId="1B945D37" w14:textId="77777777" w:rsidR="00EC0CE5" w:rsidRPr="0069744E" w:rsidRDefault="00EC0CE5" w:rsidP="0033542B">
            <w:pPr>
              <w:jc w:val="center"/>
              <w:rPr>
                <w:color w:val="000000"/>
              </w:rPr>
            </w:pPr>
          </w:p>
        </w:tc>
        <w:tc>
          <w:tcPr>
            <w:tcW w:w="1170" w:type="dxa"/>
          </w:tcPr>
          <w:p w14:paraId="25C8CA58" w14:textId="77777777" w:rsidR="00EC0CE5" w:rsidRPr="0069744E" w:rsidRDefault="00EC0CE5" w:rsidP="0033542B">
            <w:pPr>
              <w:jc w:val="center"/>
              <w:rPr>
                <w:color w:val="000000"/>
              </w:rPr>
            </w:pPr>
          </w:p>
        </w:tc>
      </w:tr>
    </w:tbl>
    <w:p w14:paraId="1F62D269" w14:textId="16CD7D47" w:rsidR="005D308C" w:rsidRPr="003D3F73" w:rsidRDefault="00597B50" w:rsidP="003D3F73">
      <w:pPr>
        <w:spacing w:after="0"/>
        <w:ind w:left="900" w:hanging="180"/>
        <w:rPr>
          <w:sz w:val="18"/>
          <w:szCs w:val="18"/>
        </w:rPr>
      </w:pPr>
      <w:r w:rsidRPr="003D3F73">
        <w:rPr>
          <w:sz w:val="18"/>
          <w:szCs w:val="18"/>
        </w:rPr>
        <w:t xml:space="preserve">* </w:t>
      </w:r>
      <w:r w:rsidR="003D3F73" w:rsidRPr="003D3F73">
        <w:rPr>
          <w:sz w:val="18"/>
          <w:szCs w:val="18"/>
        </w:rPr>
        <w:t>Specialty Pharmacy dispensing fees are inclusive of postage.  If postage rates (i.e., U.S. mail and/or applicable commercial courier services) increase during the term of this Contract, the Dispensing Fee will not be increased to reflect such increase(s).</w:t>
      </w:r>
    </w:p>
    <w:p w14:paraId="501DF8BE" w14:textId="77777777" w:rsidR="003D3F73" w:rsidRDefault="003D3F73" w:rsidP="005D308C">
      <w:pPr>
        <w:spacing w:line="240" w:lineRule="auto"/>
        <w:ind w:left="720"/>
        <w:rPr>
          <w:rFonts w:cstheme="minorHAnsi"/>
        </w:rPr>
      </w:pPr>
    </w:p>
    <w:p w14:paraId="2DC23649" w14:textId="1F16FE14" w:rsidR="00AA78BE" w:rsidRDefault="00AA78BE" w:rsidP="005D308C">
      <w:pPr>
        <w:spacing w:line="240" w:lineRule="auto"/>
        <w:ind w:left="720"/>
        <w:rPr>
          <w:color w:val="000000"/>
        </w:rPr>
      </w:pPr>
      <w:r>
        <w:rPr>
          <w:rFonts w:cstheme="minorHAnsi"/>
        </w:rPr>
        <w:t>Contract</w:t>
      </w:r>
      <w:r w:rsidRPr="00BF3A3C">
        <w:rPr>
          <w:rFonts w:cstheme="minorHAnsi"/>
        </w:rPr>
        <w:t xml:space="preserve">or will provide guaranteed AWP discounts, dispensing fees, administrative fees, and rebate guarantees for Specialty Drug Claims filled at </w:t>
      </w:r>
      <w:r>
        <w:rPr>
          <w:rFonts w:cstheme="minorHAnsi"/>
        </w:rPr>
        <w:t>Contracto</w:t>
      </w:r>
      <w:r w:rsidRPr="00BF3A3C">
        <w:rPr>
          <w:rFonts w:cstheme="minorHAnsi"/>
        </w:rPr>
        <w:t xml:space="preserve">r's Specialty Pharmacy, regardless of the days' supply. </w:t>
      </w:r>
      <w:r>
        <w:rPr>
          <w:rFonts w:cstheme="minorHAnsi"/>
        </w:rPr>
        <w:t>Contract</w:t>
      </w:r>
      <w:r w:rsidRPr="00BF3A3C">
        <w:rPr>
          <w:rFonts w:cstheme="minorHAnsi"/>
        </w:rPr>
        <w:t xml:space="preserve">or will not apply retail pricing (AWP discounts, dispensing fees, </w:t>
      </w:r>
      <w:r w:rsidRPr="00BF3A3C">
        <w:rPr>
          <w:rFonts w:cstheme="minorHAnsi"/>
        </w:rPr>
        <w:lastRenderedPageBreak/>
        <w:t>administrative fees or rebate guarantees) to any Specialty Drug Claims filled at Specialty Pharmacy).</w:t>
      </w:r>
    </w:p>
    <w:p w14:paraId="18E90213" w14:textId="77777777" w:rsidR="001A5BCF" w:rsidRDefault="005D308C" w:rsidP="00064FEC">
      <w:pPr>
        <w:pStyle w:val="ListParagraph"/>
        <w:numPr>
          <w:ilvl w:val="0"/>
          <w:numId w:val="27"/>
        </w:numPr>
        <w:tabs>
          <w:tab w:val="clear" w:pos="1800"/>
        </w:tabs>
        <w:spacing w:after="0" w:line="240" w:lineRule="auto"/>
        <w:ind w:left="720"/>
        <w:rPr>
          <w:color w:val="000000"/>
        </w:rPr>
      </w:pPr>
      <w:r w:rsidRPr="001A5BCF">
        <w:rPr>
          <w:b/>
          <w:color w:val="000000"/>
        </w:rPr>
        <w:t>Specialty Pharmacy Net Effective Discount Guarantee</w:t>
      </w:r>
      <w:r w:rsidR="00C14496" w:rsidRPr="001A5BCF">
        <w:rPr>
          <w:color w:val="000000"/>
        </w:rPr>
        <w:t xml:space="preserve">.  </w:t>
      </w:r>
      <w:bookmarkStart w:id="6" w:name="_Toc179611003"/>
      <w:bookmarkStart w:id="7" w:name="_Toc200342492"/>
      <w:bookmarkStart w:id="8" w:name="_Toc221024004"/>
      <w:bookmarkStart w:id="9" w:name="_Toc223370373"/>
      <w:r w:rsidR="001A5BCF">
        <w:rPr>
          <w:color w:val="000000"/>
        </w:rPr>
        <w:t>Contract</w:t>
      </w:r>
      <w:r w:rsidR="001A5BCF" w:rsidRPr="0069744E">
        <w:rPr>
          <w:color w:val="000000"/>
        </w:rPr>
        <w:t xml:space="preserve">or guarantees that the overall annual Net Effective Discount (OED) for the products listed on the Specialty Price List that were dispensed through the </w:t>
      </w:r>
      <w:r w:rsidR="001A5BCF">
        <w:rPr>
          <w:color w:val="000000"/>
        </w:rPr>
        <w:t>Specialty Pharmacy Program</w:t>
      </w:r>
      <w:r w:rsidR="001A5BCF" w:rsidRPr="0069744E">
        <w:rPr>
          <w:color w:val="000000"/>
        </w:rPr>
        <w:t xml:space="preserve"> will be no less than the Overall Annual Net Effective Discount Guarantee noted in the chart in section 2(A)(5).  The OED is conditioned on maintaining a Generic Drugs first Plan design for specialty and will apply to all </w:t>
      </w:r>
      <w:r w:rsidR="001A5BCF">
        <w:rPr>
          <w:color w:val="000000"/>
        </w:rPr>
        <w:t>S</w:t>
      </w:r>
      <w:r w:rsidR="001A5BCF" w:rsidRPr="0069744E">
        <w:rPr>
          <w:color w:val="000000"/>
        </w:rPr>
        <w:t xml:space="preserve">pecialty </w:t>
      </w:r>
      <w:r w:rsidR="001A5BCF">
        <w:rPr>
          <w:color w:val="000000"/>
        </w:rPr>
        <w:t xml:space="preserve">Drug </w:t>
      </w:r>
      <w:r w:rsidR="001A5BCF" w:rsidRPr="0069744E">
        <w:rPr>
          <w:color w:val="000000"/>
        </w:rPr>
        <w:t>claims processed through Contractor</w:t>
      </w:r>
      <w:r w:rsidR="001A5BCF">
        <w:rPr>
          <w:color w:val="000000"/>
        </w:rPr>
        <w:t>’s</w:t>
      </w:r>
      <w:r w:rsidR="001A5BCF" w:rsidRPr="0069744E">
        <w:rPr>
          <w:color w:val="000000"/>
        </w:rPr>
        <w:t xml:space="preserve"> </w:t>
      </w:r>
      <w:r w:rsidR="001A5BCF">
        <w:rPr>
          <w:color w:val="000000"/>
        </w:rPr>
        <w:t>S</w:t>
      </w:r>
      <w:r w:rsidR="001A5BCF" w:rsidRPr="0069744E">
        <w:rPr>
          <w:color w:val="000000"/>
        </w:rPr>
        <w:t xml:space="preserve">pecialty </w:t>
      </w:r>
      <w:r w:rsidR="001A5BCF">
        <w:rPr>
          <w:color w:val="000000"/>
        </w:rPr>
        <w:t>P</w:t>
      </w:r>
      <w:r w:rsidR="001A5BCF" w:rsidRPr="0069744E">
        <w:rPr>
          <w:color w:val="000000"/>
        </w:rPr>
        <w:t xml:space="preserve">harmacies.  Individual drug discounts may vary.  The OED rate is measured and reconciled annually across all Specialty </w:t>
      </w:r>
      <w:r w:rsidR="001A5BCF">
        <w:rPr>
          <w:color w:val="000000"/>
        </w:rPr>
        <w:t>D</w:t>
      </w:r>
      <w:r w:rsidR="001A5BCF" w:rsidRPr="0069744E">
        <w:rPr>
          <w:color w:val="000000"/>
        </w:rPr>
        <w:t xml:space="preserve">rugs on the attached Specialty </w:t>
      </w:r>
      <w:r w:rsidR="001A5BCF">
        <w:rPr>
          <w:color w:val="000000"/>
        </w:rPr>
        <w:t xml:space="preserve">Drug Price </w:t>
      </w:r>
      <w:r w:rsidR="001A5BCF" w:rsidRPr="0069744E">
        <w:rPr>
          <w:color w:val="000000"/>
        </w:rPr>
        <w:t xml:space="preserve">List dispensed from a Contractor owned or affiliated specialty </w:t>
      </w:r>
      <w:r w:rsidR="001A5BCF">
        <w:rPr>
          <w:color w:val="000000"/>
        </w:rPr>
        <w:t xml:space="preserve">mail </w:t>
      </w:r>
      <w:r w:rsidR="001A5BCF" w:rsidRPr="0069744E">
        <w:rPr>
          <w:color w:val="000000"/>
        </w:rPr>
        <w:t>pharmacy.     New to Market Specialty Drugs and Biosimilars will be priced at AWP -</w:t>
      </w:r>
      <w:r w:rsidR="001A5BCF">
        <w:rPr>
          <w:color w:val="000000"/>
        </w:rPr>
        <w:t>xx</w:t>
      </w:r>
      <w:r w:rsidR="001A5BCF" w:rsidRPr="0069744E">
        <w:rPr>
          <w:color w:val="000000"/>
        </w:rPr>
        <w:t xml:space="preserve">% but included in the OED. </w:t>
      </w:r>
      <w:r w:rsidR="001A5BCF">
        <w:rPr>
          <w:color w:val="000000"/>
        </w:rPr>
        <w:t xml:space="preserve"> </w:t>
      </w:r>
    </w:p>
    <w:p w14:paraId="6F533C9C" w14:textId="77777777" w:rsidR="005D671F" w:rsidRDefault="005D671F" w:rsidP="005D671F">
      <w:pPr>
        <w:pStyle w:val="ListParagraph"/>
        <w:spacing w:after="0" w:line="240" w:lineRule="auto"/>
        <w:jc w:val="both"/>
        <w:rPr>
          <w:color w:val="000000"/>
        </w:rPr>
      </w:pPr>
    </w:p>
    <w:p w14:paraId="411AEECA" w14:textId="1ACF0A40" w:rsidR="00C57481" w:rsidRPr="0069744E" w:rsidRDefault="001A5BCF" w:rsidP="005D671F">
      <w:pPr>
        <w:pStyle w:val="ListParagraph"/>
        <w:spacing w:after="0" w:line="240" w:lineRule="auto"/>
        <w:jc w:val="both"/>
      </w:pPr>
      <w:r w:rsidRPr="0069744E">
        <w:rPr>
          <w:color w:val="000000"/>
        </w:rPr>
        <w:t xml:space="preserve">Within ninety (90) days following the end of each contract year Contractor will calculate the actual net effective discount for the products listed on the Specialty </w:t>
      </w:r>
      <w:r>
        <w:rPr>
          <w:color w:val="000000"/>
        </w:rPr>
        <w:t xml:space="preserve">Drug </w:t>
      </w:r>
      <w:r w:rsidRPr="0069744E">
        <w:rPr>
          <w:color w:val="000000"/>
        </w:rPr>
        <w:t>Price List that were dispensed through</w:t>
      </w:r>
      <w:r>
        <w:rPr>
          <w:color w:val="000000"/>
        </w:rPr>
        <w:t xml:space="preserve"> Specialty Pharmacy</w:t>
      </w:r>
      <w:r w:rsidRPr="0069744E">
        <w:rPr>
          <w:color w:val="000000"/>
        </w:rPr>
        <w:t xml:space="preserve"> to determine if the guarantee has been met.  If the actual overall Net Effective Discount is less than the guaranteed Net Effective Discount Contractor will reimburse the </w:t>
      </w:r>
      <w:r>
        <w:rPr>
          <w:color w:val="000000"/>
        </w:rPr>
        <w:t>State and IAPPP Affiliates t</w:t>
      </w:r>
      <w:r w:rsidRPr="0069744E">
        <w:rPr>
          <w:color w:val="000000"/>
        </w:rPr>
        <w:t xml:space="preserve">he full dollar amount of the difference between the actual and guaranteed Net Effective Discounts.  The </w:t>
      </w:r>
      <w:r>
        <w:rPr>
          <w:color w:val="000000"/>
        </w:rPr>
        <w:t xml:space="preserve">State and IAPPP Affiliates </w:t>
      </w:r>
      <w:r w:rsidRPr="0069744E">
        <w:rPr>
          <w:color w:val="000000"/>
        </w:rPr>
        <w:t xml:space="preserve">will retain any amount that the actual Net Effective Discount exceeds the guaranteed Net Effective Discount.  The calculation for the actual Net Effective Discount will be as follows:  ((Total Ingredient Cost for the products listed on the Specialty Price List) divided by (Total AWP for the products listed on the Specialty Price List)) minus 1.  </w:t>
      </w:r>
    </w:p>
    <w:p w14:paraId="529AC30E" w14:textId="77777777" w:rsidR="005D671F" w:rsidRPr="005D671F" w:rsidRDefault="005D671F" w:rsidP="005D671F">
      <w:pPr>
        <w:spacing w:after="0" w:line="240" w:lineRule="auto"/>
        <w:ind w:left="720"/>
        <w:jc w:val="both"/>
        <w:rPr>
          <w:color w:val="000000"/>
        </w:rPr>
      </w:pPr>
    </w:p>
    <w:p w14:paraId="41479BF7" w14:textId="2440521C" w:rsidR="004F42AD" w:rsidRPr="0069744E" w:rsidRDefault="004F42AD" w:rsidP="00064FEC">
      <w:pPr>
        <w:numPr>
          <w:ilvl w:val="0"/>
          <w:numId w:val="27"/>
        </w:numPr>
        <w:tabs>
          <w:tab w:val="clear" w:pos="1800"/>
          <w:tab w:val="num" w:pos="720"/>
        </w:tabs>
        <w:spacing w:after="0" w:line="240" w:lineRule="auto"/>
        <w:ind w:left="720"/>
        <w:jc w:val="both"/>
        <w:rPr>
          <w:color w:val="000000"/>
        </w:rPr>
      </w:pPr>
      <w:r w:rsidRPr="0069744E">
        <w:rPr>
          <w:b/>
          <w:color w:val="000000"/>
        </w:rPr>
        <w:t>Rebates</w:t>
      </w:r>
      <w:bookmarkEnd w:id="6"/>
      <w:bookmarkEnd w:id="7"/>
      <w:bookmarkEnd w:id="8"/>
      <w:bookmarkEnd w:id="9"/>
      <w:r w:rsidR="00853A65" w:rsidRPr="0069744E">
        <w:rPr>
          <w:color w:val="000000"/>
        </w:rPr>
        <w:t xml:space="preserve"> </w:t>
      </w:r>
      <w:r w:rsidR="00853A65" w:rsidRPr="0069744E">
        <w:rPr>
          <w:b/>
          <w:color w:val="000000"/>
        </w:rPr>
        <w:t>and Manufacturer Administrative Fees</w:t>
      </w:r>
      <w:r w:rsidRPr="0069744E">
        <w:rPr>
          <w:b/>
          <w:color w:val="000000"/>
        </w:rPr>
        <w:t>:</w:t>
      </w:r>
    </w:p>
    <w:p w14:paraId="733731BD" w14:textId="4BE6D468" w:rsidR="00B672D7" w:rsidRDefault="004F42AD" w:rsidP="00032875">
      <w:pPr>
        <w:spacing w:after="0" w:line="240" w:lineRule="auto"/>
        <w:ind w:left="1080" w:hanging="360"/>
        <w:jc w:val="both"/>
        <w:rPr>
          <w:color w:val="000000"/>
        </w:rPr>
      </w:pPr>
      <w:r w:rsidRPr="0069744E">
        <w:rPr>
          <w:color w:val="000000"/>
        </w:rPr>
        <w:t>(a)</w:t>
      </w:r>
      <w:r w:rsidRPr="0069744E">
        <w:rPr>
          <w:color w:val="000000"/>
        </w:rPr>
        <w:tab/>
        <w:t>Contractor will collect rebates from pharmaceutical manufacturers</w:t>
      </w:r>
      <w:r w:rsidR="00E97C95" w:rsidRPr="0069744E">
        <w:rPr>
          <w:color w:val="000000"/>
        </w:rPr>
        <w:t xml:space="preserve"> for the State and </w:t>
      </w:r>
      <w:r w:rsidR="00345262" w:rsidRPr="0069744E">
        <w:rPr>
          <w:color w:val="000000"/>
        </w:rPr>
        <w:t>Affiliates and</w:t>
      </w:r>
      <w:r w:rsidRPr="0069744E">
        <w:rPr>
          <w:color w:val="000000"/>
        </w:rPr>
        <w:t xml:space="preserve"> will pay the State and Affiliates the greater of </w:t>
      </w:r>
      <w:r w:rsidR="00C57481" w:rsidRPr="0069744E">
        <w:rPr>
          <w:color w:val="000000"/>
        </w:rPr>
        <w:t xml:space="preserve">the percent </w:t>
      </w:r>
      <w:r w:rsidRPr="0069744E">
        <w:rPr>
          <w:color w:val="000000"/>
        </w:rPr>
        <w:t>of Total Rebates</w:t>
      </w:r>
      <w:r w:rsidR="00853A65" w:rsidRPr="0069744E">
        <w:rPr>
          <w:color w:val="000000"/>
        </w:rPr>
        <w:t xml:space="preserve"> </w:t>
      </w:r>
      <w:r w:rsidR="007079FF">
        <w:rPr>
          <w:color w:val="000000"/>
        </w:rPr>
        <w:t>specified</w:t>
      </w:r>
      <w:r w:rsidRPr="0069744E">
        <w:rPr>
          <w:color w:val="000000"/>
        </w:rPr>
        <w:t xml:space="preserve"> in the </w:t>
      </w:r>
      <w:r w:rsidR="00853A65" w:rsidRPr="0069744E">
        <w:rPr>
          <w:color w:val="000000"/>
        </w:rPr>
        <w:t xml:space="preserve">following table </w:t>
      </w:r>
      <w:r w:rsidRPr="0069744E">
        <w:rPr>
          <w:color w:val="000000"/>
        </w:rPr>
        <w:t xml:space="preserve">or the </w:t>
      </w:r>
      <w:r w:rsidR="00115325">
        <w:rPr>
          <w:color w:val="000000"/>
        </w:rPr>
        <w:t xml:space="preserve">minimum </w:t>
      </w:r>
      <w:r w:rsidR="00102D51">
        <w:rPr>
          <w:color w:val="000000"/>
        </w:rPr>
        <w:t>P</w:t>
      </w:r>
      <w:r w:rsidR="00C57481">
        <w:rPr>
          <w:color w:val="000000"/>
        </w:rPr>
        <w:t xml:space="preserve">er Brand </w:t>
      </w:r>
      <w:r w:rsidR="00102D51">
        <w:rPr>
          <w:color w:val="000000"/>
        </w:rPr>
        <w:t>Claim R</w:t>
      </w:r>
      <w:r w:rsidRPr="00570577">
        <w:rPr>
          <w:color w:val="000000"/>
        </w:rPr>
        <w:t xml:space="preserve">ebate </w:t>
      </w:r>
      <w:r w:rsidR="00102D51">
        <w:rPr>
          <w:color w:val="000000"/>
        </w:rPr>
        <w:t>G</w:t>
      </w:r>
      <w:r w:rsidRPr="00570577">
        <w:rPr>
          <w:color w:val="000000"/>
        </w:rPr>
        <w:t>uarantee</w:t>
      </w:r>
      <w:r w:rsidR="00102D51">
        <w:rPr>
          <w:color w:val="000000"/>
        </w:rPr>
        <w:t>s</w:t>
      </w:r>
      <w:r w:rsidRPr="00570577">
        <w:rPr>
          <w:color w:val="000000"/>
        </w:rPr>
        <w:t xml:space="preserve"> set out below in subsection (b)</w:t>
      </w:r>
      <w:r w:rsidR="00853A65">
        <w:rPr>
          <w:color w:val="000000"/>
        </w:rPr>
        <w:t>.</w:t>
      </w:r>
      <w:r w:rsidR="00E97C95">
        <w:rPr>
          <w:color w:val="000000"/>
        </w:rPr>
        <w:t xml:space="preserve">  </w:t>
      </w:r>
      <w:r w:rsidR="00B37359">
        <w:rPr>
          <w:color w:val="000000"/>
        </w:rPr>
        <w:t>Contractor collects an</w:t>
      </w:r>
      <w:r w:rsidR="00B672D7">
        <w:rPr>
          <w:color w:val="000000"/>
        </w:rPr>
        <w:t xml:space="preserve">d remits rebates to the State and/or Affiliates, as applicable, as discounts </w:t>
      </w:r>
      <w:r w:rsidR="00B672D7" w:rsidRPr="00E97C95">
        <w:rPr>
          <w:color w:val="000000"/>
        </w:rPr>
        <w:t>against the price of drugs within the meaning of the Federal Anti-Kickback Statute</w:t>
      </w:r>
      <w:r w:rsidR="00B672D7">
        <w:rPr>
          <w:color w:val="000000"/>
        </w:rPr>
        <w:t>,</w:t>
      </w:r>
      <w:r w:rsidR="00B672D7" w:rsidRPr="00E97C95">
        <w:rPr>
          <w:color w:val="000000"/>
        </w:rPr>
        <w:t xml:space="preserve"> 42 U.S.C. 1320a 7b(b)(3)(A)</w:t>
      </w:r>
      <w:r w:rsidR="00B672D7">
        <w:rPr>
          <w:color w:val="000000"/>
        </w:rPr>
        <w:t>.  In the event that Contractor, the State or</w:t>
      </w:r>
      <w:r w:rsidR="00E97C95" w:rsidRPr="00E97C95">
        <w:rPr>
          <w:color w:val="000000"/>
        </w:rPr>
        <w:t xml:space="preserve"> </w:t>
      </w:r>
      <w:r w:rsidR="00B672D7">
        <w:rPr>
          <w:color w:val="000000"/>
        </w:rPr>
        <w:t xml:space="preserve">the Affiliates report the amounts expended for Covered Drugs under this Contract to </w:t>
      </w:r>
      <w:r w:rsidR="00B672D7" w:rsidRPr="00B672D7">
        <w:rPr>
          <w:color w:val="000000"/>
        </w:rPr>
        <w:t>Medicare, Medicaid or other government health care programs</w:t>
      </w:r>
      <w:r w:rsidR="00B672D7">
        <w:rPr>
          <w:color w:val="000000"/>
        </w:rPr>
        <w:t>, any Rebates paid by Contractor hereunder shall be fully and accurately disclosed.</w:t>
      </w:r>
    </w:p>
    <w:p w14:paraId="277C05CA" w14:textId="77777777" w:rsidR="00B672D7" w:rsidRDefault="00B672D7" w:rsidP="00032875">
      <w:pPr>
        <w:spacing w:after="0" w:line="240" w:lineRule="auto"/>
        <w:ind w:left="1080" w:hanging="360"/>
        <w:jc w:val="both"/>
        <w:rPr>
          <w:color w:val="000000"/>
        </w:rPr>
      </w:pPr>
    </w:p>
    <w:p w14:paraId="01B20F89" w14:textId="76109291" w:rsidR="0058047A" w:rsidRDefault="00E97C95" w:rsidP="00032875">
      <w:pPr>
        <w:spacing w:after="0" w:line="240" w:lineRule="auto"/>
        <w:ind w:left="1080" w:hanging="360"/>
        <w:jc w:val="both"/>
        <w:rPr>
          <w:color w:val="000000"/>
        </w:rPr>
      </w:pPr>
      <w:r w:rsidRPr="00E97C95">
        <w:rPr>
          <w:color w:val="000000"/>
        </w:rPr>
        <w:t xml:space="preserve">  </w:t>
      </w:r>
      <w:r w:rsidR="00B672D7">
        <w:rPr>
          <w:color w:val="000000"/>
        </w:rPr>
        <w:tab/>
      </w:r>
      <w:r w:rsidR="0058047A">
        <w:rPr>
          <w:color w:val="000000"/>
        </w:rPr>
        <w:t xml:space="preserve">Contractor </w:t>
      </w:r>
      <w:r w:rsidR="0058047A" w:rsidRPr="00BF3A3C">
        <w:rPr>
          <w:rFonts w:cstheme="minorHAnsi"/>
        </w:rPr>
        <w:t>represents and warrants that it will not enter into any agreement with a pharmaceutical manufacturer for Other Pharma Revenue with the intent to reduce Total Rebates.</w:t>
      </w:r>
    </w:p>
    <w:p w14:paraId="5DF6EDA4" w14:textId="77777777" w:rsidR="0058047A" w:rsidRDefault="0058047A" w:rsidP="00032875">
      <w:pPr>
        <w:spacing w:after="0" w:line="240" w:lineRule="auto"/>
        <w:ind w:left="1080" w:hanging="360"/>
        <w:jc w:val="both"/>
        <w:rPr>
          <w:color w:val="000000"/>
        </w:rPr>
      </w:pPr>
    </w:p>
    <w:p w14:paraId="5BF6E009" w14:textId="270AA209" w:rsidR="004F42AD" w:rsidRPr="00570577" w:rsidRDefault="0067576D" w:rsidP="0058047A">
      <w:pPr>
        <w:spacing w:after="0" w:line="240" w:lineRule="auto"/>
        <w:ind w:left="1080"/>
        <w:jc w:val="both"/>
        <w:rPr>
          <w:color w:val="000000"/>
        </w:rPr>
      </w:pPr>
      <w:r>
        <w:rPr>
          <w:color w:val="000000"/>
          <w:u w:val="single"/>
        </w:rPr>
        <w:t xml:space="preserve">Manufacturer Administrative Fee </w:t>
      </w:r>
      <w:r w:rsidRPr="0067576D">
        <w:rPr>
          <w:color w:val="000000"/>
          <w:u w:val="single"/>
        </w:rPr>
        <w:t>Discl</w:t>
      </w:r>
      <w:r>
        <w:rPr>
          <w:color w:val="000000"/>
          <w:u w:val="single"/>
        </w:rPr>
        <w:t>o</w:t>
      </w:r>
      <w:r w:rsidRPr="0067576D">
        <w:rPr>
          <w:color w:val="000000"/>
          <w:u w:val="single"/>
        </w:rPr>
        <w:t>sure</w:t>
      </w:r>
      <w:r>
        <w:rPr>
          <w:color w:val="000000"/>
        </w:rPr>
        <w:t xml:space="preserve">.  </w:t>
      </w:r>
      <w:r w:rsidR="00E97C95" w:rsidRPr="0067576D">
        <w:rPr>
          <w:color w:val="000000"/>
        </w:rPr>
        <w:t>Contractor</w:t>
      </w:r>
      <w:r w:rsidR="00E97C95" w:rsidRPr="00E97C95">
        <w:rPr>
          <w:color w:val="000000"/>
        </w:rPr>
        <w:t xml:space="preserve"> or its affiliates may hold contracts with pharmaceutical companies relating to products covered under this Contract.  In connection with such contracts, Contractor or its affiliates may receive </w:t>
      </w:r>
      <w:r>
        <w:rPr>
          <w:color w:val="000000"/>
        </w:rPr>
        <w:t>“</w:t>
      </w:r>
      <w:r w:rsidR="00B672D7" w:rsidRPr="00E97C95">
        <w:rPr>
          <w:color w:val="000000"/>
        </w:rPr>
        <w:t>Manufacturer Administrative Fees</w:t>
      </w:r>
      <w:r>
        <w:rPr>
          <w:color w:val="000000"/>
        </w:rPr>
        <w:t>”</w:t>
      </w:r>
      <w:r w:rsidR="00B672D7">
        <w:rPr>
          <w:color w:val="000000"/>
        </w:rPr>
        <w:t>, as described below,</w:t>
      </w:r>
      <w:r w:rsidR="00B672D7" w:rsidRPr="00E97C95">
        <w:rPr>
          <w:color w:val="000000"/>
        </w:rPr>
        <w:t xml:space="preserve"> </w:t>
      </w:r>
      <w:r w:rsidR="00E97C95" w:rsidRPr="00E97C95">
        <w:rPr>
          <w:color w:val="000000"/>
        </w:rPr>
        <w:t>from pharmaceutical companies for services rendered and property provided to pharmaceutical companies</w:t>
      </w:r>
      <w:r w:rsidR="00B672D7">
        <w:rPr>
          <w:color w:val="000000"/>
        </w:rPr>
        <w:t xml:space="preserve"> in relation to Rebates collected by Contractor and paid to the State/Affiliates pursuant to this Contract</w:t>
      </w:r>
      <w:r w:rsidR="00E97C95" w:rsidRPr="00E97C95">
        <w:rPr>
          <w:color w:val="000000"/>
        </w:rPr>
        <w:t xml:space="preserve">.  Manufacturer Administrative Fees </w:t>
      </w:r>
      <w:r w:rsidR="00B672D7">
        <w:rPr>
          <w:color w:val="000000"/>
        </w:rPr>
        <w:t>may</w:t>
      </w:r>
      <w:r w:rsidR="00E97C95" w:rsidRPr="00E97C95">
        <w:rPr>
          <w:color w:val="000000"/>
        </w:rPr>
        <w:t xml:space="preserve"> </w:t>
      </w:r>
      <w:r w:rsidR="00B672D7">
        <w:rPr>
          <w:color w:val="000000"/>
        </w:rPr>
        <w:t>range in amount between</w:t>
      </w:r>
      <w:r w:rsidR="00E97C95" w:rsidRPr="00E97C95">
        <w:rPr>
          <w:color w:val="000000"/>
        </w:rPr>
        <w:t xml:space="preserve"> </w:t>
      </w:r>
      <w:r w:rsidR="00F77B63">
        <w:rPr>
          <w:color w:val="000000"/>
        </w:rPr>
        <w:t>xx</w:t>
      </w:r>
      <w:r w:rsidR="00E97C95" w:rsidRPr="00E97C95">
        <w:rPr>
          <w:color w:val="000000"/>
        </w:rPr>
        <w:t xml:space="preserve">% and </w:t>
      </w:r>
      <w:r w:rsidR="00F77B63">
        <w:rPr>
          <w:color w:val="000000"/>
        </w:rPr>
        <w:t>xx</w:t>
      </w:r>
      <w:r w:rsidR="00E97C95" w:rsidRPr="00E97C95">
        <w:rPr>
          <w:color w:val="000000"/>
        </w:rPr>
        <w:t xml:space="preserve">% of the Wholesale Acquisition Cost (“WAC”) of the products dispensed across Contractor’s book of </w:t>
      </w:r>
      <w:r w:rsidR="00E97C95" w:rsidRPr="00E97C95">
        <w:rPr>
          <w:color w:val="000000"/>
        </w:rPr>
        <w:lastRenderedPageBreak/>
        <w:t>business</w:t>
      </w:r>
      <w:r>
        <w:rPr>
          <w:color w:val="000000"/>
        </w:rPr>
        <w:t>, paid</w:t>
      </w:r>
      <w:r w:rsidR="00E97C95" w:rsidRPr="00E97C95">
        <w:rPr>
          <w:color w:val="000000"/>
        </w:rPr>
        <w:t xml:space="preserve"> for the administration of rebate agreements</w:t>
      </w:r>
      <w:r w:rsidR="00B672D7">
        <w:rPr>
          <w:color w:val="000000"/>
        </w:rPr>
        <w:t xml:space="preserve"> between Contractor and</w:t>
      </w:r>
      <w:r w:rsidR="00032875">
        <w:rPr>
          <w:color w:val="000000"/>
        </w:rPr>
        <w:t xml:space="preserve"> pharmaceutical manufacturers.</w:t>
      </w:r>
      <w:r w:rsidR="00E97C95" w:rsidRPr="00E97C95">
        <w:rPr>
          <w:color w:val="000000"/>
        </w:rPr>
        <w:t xml:space="preserve">  </w:t>
      </w:r>
      <w:r w:rsidR="00032875">
        <w:rPr>
          <w:color w:val="000000"/>
        </w:rPr>
        <w:t xml:space="preserve">One hundred percent (100%) of Manufacturer Administrative Fees collected by Contractor with respect to the Covered Drug utilization of Eligible Persons shall be paid to the State or Affiliates, as applicable, as </w:t>
      </w:r>
      <w:r w:rsidR="00E97C95" w:rsidRPr="00E97C95">
        <w:rPr>
          <w:color w:val="000000"/>
        </w:rPr>
        <w:t xml:space="preserve">“Rebates”, as </w:t>
      </w:r>
      <w:r w:rsidR="00032875">
        <w:rPr>
          <w:color w:val="000000"/>
        </w:rPr>
        <w:t>defined</w:t>
      </w:r>
      <w:r w:rsidR="00E97C95" w:rsidRPr="00E97C95">
        <w:rPr>
          <w:color w:val="000000"/>
        </w:rPr>
        <w:t xml:space="preserve"> in this Contract.   </w:t>
      </w:r>
    </w:p>
    <w:p w14:paraId="28FDA851" w14:textId="77777777" w:rsidR="004B1FFB" w:rsidRDefault="004B1FFB" w:rsidP="00032875">
      <w:pPr>
        <w:spacing w:after="0" w:line="240" w:lineRule="auto"/>
        <w:ind w:left="1080"/>
        <w:jc w:val="both"/>
        <w:rPr>
          <w:rFonts w:ascii="Arial Black" w:hAnsi="Arial Black"/>
          <w:sz w:val="18"/>
        </w:rPr>
      </w:pPr>
    </w:p>
    <w:p w14:paraId="262EE63F" w14:textId="77777777" w:rsidR="00842D58" w:rsidRPr="004B1FFB" w:rsidRDefault="00842D58" w:rsidP="00032875">
      <w:pPr>
        <w:spacing w:after="0" w:line="240" w:lineRule="auto"/>
        <w:ind w:left="1080"/>
        <w:jc w:val="both"/>
        <w:rPr>
          <w:rFonts w:ascii="Arial Black" w:hAnsi="Arial Black"/>
          <w:sz w:val="18"/>
        </w:rPr>
      </w:pPr>
    </w:p>
    <w:tbl>
      <w:tblPr>
        <w:tblStyle w:val="TableGrid"/>
        <w:tblW w:w="0" w:type="auto"/>
        <w:tblInd w:w="1080" w:type="dxa"/>
        <w:tblLook w:val="04A0" w:firstRow="1" w:lastRow="0" w:firstColumn="1" w:lastColumn="0" w:noHBand="0" w:noVBand="1"/>
      </w:tblPr>
      <w:tblGrid>
        <w:gridCol w:w="1845"/>
        <w:gridCol w:w="1606"/>
        <w:gridCol w:w="1606"/>
        <w:gridCol w:w="1606"/>
        <w:gridCol w:w="1607"/>
      </w:tblGrid>
      <w:tr w:rsidR="00E6694B" w:rsidRPr="00254136" w14:paraId="6D09DD09" w14:textId="77777777" w:rsidTr="00853A65">
        <w:tc>
          <w:tcPr>
            <w:tcW w:w="1884" w:type="dxa"/>
          </w:tcPr>
          <w:p w14:paraId="7043C8EA" w14:textId="77777777" w:rsidR="00E6694B" w:rsidRPr="00254136" w:rsidRDefault="00E6694B" w:rsidP="00032875">
            <w:pPr>
              <w:rPr>
                <w:color w:val="000000"/>
              </w:rPr>
            </w:pPr>
            <w:r w:rsidRPr="00254136">
              <w:rPr>
                <w:b/>
                <w:color w:val="000000"/>
              </w:rPr>
              <w:t>% of Total Rebates and Manufacturer Administrative Fees</w:t>
            </w:r>
          </w:p>
        </w:tc>
        <w:tc>
          <w:tcPr>
            <w:tcW w:w="1652" w:type="dxa"/>
          </w:tcPr>
          <w:p w14:paraId="737FA487" w14:textId="726A83F0" w:rsidR="00E6694B" w:rsidRPr="00254136" w:rsidRDefault="00E6694B" w:rsidP="00032875">
            <w:pPr>
              <w:jc w:val="center"/>
              <w:rPr>
                <w:b/>
                <w:color w:val="000000"/>
              </w:rPr>
            </w:pPr>
            <w:r w:rsidRPr="00254136">
              <w:rPr>
                <w:b/>
              </w:rPr>
              <w:t>Year 1 (1/1/</w:t>
            </w:r>
            <w:r w:rsidR="001C2065">
              <w:rPr>
                <w:b/>
              </w:rPr>
              <w:t>23</w:t>
            </w:r>
            <w:r w:rsidRPr="00254136">
              <w:rPr>
                <w:b/>
              </w:rPr>
              <w:t>-12/31/</w:t>
            </w:r>
            <w:r w:rsidR="001C2065">
              <w:rPr>
                <w:b/>
              </w:rPr>
              <w:t>23</w:t>
            </w:r>
            <w:r w:rsidRPr="00254136">
              <w:rPr>
                <w:b/>
              </w:rPr>
              <w:t>)</w:t>
            </w:r>
          </w:p>
        </w:tc>
        <w:tc>
          <w:tcPr>
            <w:tcW w:w="1653" w:type="dxa"/>
          </w:tcPr>
          <w:p w14:paraId="02D7C210" w14:textId="0510536A" w:rsidR="00E6694B" w:rsidRPr="00254136" w:rsidRDefault="00E6694B" w:rsidP="00032875">
            <w:pPr>
              <w:jc w:val="center"/>
              <w:rPr>
                <w:b/>
                <w:color w:val="000000"/>
              </w:rPr>
            </w:pPr>
            <w:r w:rsidRPr="00254136">
              <w:rPr>
                <w:b/>
              </w:rPr>
              <w:t>Year 2 (1/1/</w:t>
            </w:r>
            <w:r w:rsidR="001C2065">
              <w:rPr>
                <w:b/>
              </w:rPr>
              <w:t>24</w:t>
            </w:r>
            <w:r w:rsidRPr="00254136">
              <w:rPr>
                <w:b/>
              </w:rPr>
              <w:t>-12/31/</w:t>
            </w:r>
            <w:r w:rsidR="001C2065">
              <w:rPr>
                <w:b/>
              </w:rPr>
              <w:t>24</w:t>
            </w:r>
            <w:r w:rsidRPr="00254136">
              <w:rPr>
                <w:b/>
              </w:rPr>
              <w:t>)</w:t>
            </w:r>
          </w:p>
        </w:tc>
        <w:tc>
          <w:tcPr>
            <w:tcW w:w="1653" w:type="dxa"/>
          </w:tcPr>
          <w:p w14:paraId="2A3C8C66" w14:textId="0EF8DEBB" w:rsidR="00E6694B" w:rsidRPr="00254136" w:rsidRDefault="00E6694B" w:rsidP="00032875">
            <w:pPr>
              <w:jc w:val="center"/>
              <w:rPr>
                <w:b/>
                <w:color w:val="000000"/>
              </w:rPr>
            </w:pPr>
            <w:r w:rsidRPr="00254136">
              <w:rPr>
                <w:b/>
              </w:rPr>
              <w:t>Year 3 (1/1/2</w:t>
            </w:r>
            <w:r w:rsidR="00C533AD">
              <w:rPr>
                <w:b/>
              </w:rPr>
              <w:t>5</w:t>
            </w:r>
            <w:r w:rsidRPr="00254136">
              <w:rPr>
                <w:b/>
              </w:rPr>
              <w:t>-12/31/2</w:t>
            </w:r>
            <w:r w:rsidR="00C533AD">
              <w:rPr>
                <w:b/>
              </w:rPr>
              <w:t>5</w:t>
            </w:r>
            <w:r w:rsidRPr="00254136">
              <w:rPr>
                <w:b/>
              </w:rPr>
              <w:t>)</w:t>
            </w:r>
          </w:p>
        </w:tc>
        <w:tc>
          <w:tcPr>
            <w:tcW w:w="1654" w:type="dxa"/>
          </w:tcPr>
          <w:p w14:paraId="6FE2DB74" w14:textId="120560F3" w:rsidR="00E6694B" w:rsidRPr="00254136" w:rsidRDefault="00E6694B" w:rsidP="00032875">
            <w:pPr>
              <w:jc w:val="center"/>
              <w:rPr>
                <w:b/>
                <w:color w:val="000000"/>
              </w:rPr>
            </w:pPr>
            <w:r w:rsidRPr="00254136">
              <w:rPr>
                <w:b/>
              </w:rPr>
              <w:t>Year 4 (1/1/2</w:t>
            </w:r>
            <w:r w:rsidR="00C533AD">
              <w:rPr>
                <w:b/>
              </w:rPr>
              <w:t>6</w:t>
            </w:r>
            <w:r w:rsidRPr="00254136">
              <w:rPr>
                <w:b/>
              </w:rPr>
              <w:t>-12/31/2</w:t>
            </w:r>
            <w:r w:rsidR="00C533AD">
              <w:rPr>
                <w:b/>
              </w:rPr>
              <w:t>6</w:t>
            </w:r>
            <w:r w:rsidRPr="00254136">
              <w:rPr>
                <w:b/>
              </w:rPr>
              <w:t>)</w:t>
            </w:r>
          </w:p>
        </w:tc>
      </w:tr>
      <w:tr w:rsidR="004B1FFB" w:rsidRPr="00254136" w14:paraId="2444875A" w14:textId="77777777" w:rsidTr="00853A65">
        <w:tc>
          <w:tcPr>
            <w:tcW w:w="1884" w:type="dxa"/>
          </w:tcPr>
          <w:p w14:paraId="2E7191B0" w14:textId="77777777" w:rsidR="004B1FFB" w:rsidRPr="00254136" w:rsidRDefault="004B1FFB" w:rsidP="00032875">
            <w:pPr>
              <w:rPr>
                <w:color w:val="000000"/>
              </w:rPr>
            </w:pPr>
            <w:r w:rsidRPr="00254136">
              <w:rPr>
                <w:color w:val="000000"/>
              </w:rPr>
              <w:t xml:space="preserve">Retail non-specialty drugs </w:t>
            </w:r>
          </w:p>
        </w:tc>
        <w:tc>
          <w:tcPr>
            <w:tcW w:w="1652" w:type="dxa"/>
          </w:tcPr>
          <w:p w14:paraId="55EEEAAC"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49ADAB3D"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268F2C70"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4" w:type="dxa"/>
          </w:tcPr>
          <w:p w14:paraId="5DA88007" w14:textId="77777777" w:rsidR="004B1FFB" w:rsidRPr="00254136" w:rsidRDefault="00254136" w:rsidP="00032875">
            <w:pPr>
              <w:jc w:val="center"/>
              <w:rPr>
                <w:color w:val="000000"/>
              </w:rPr>
            </w:pPr>
            <w:r>
              <w:rPr>
                <w:color w:val="000000"/>
              </w:rPr>
              <w:t>100</w:t>
            </w:r>
            <w:r w:rsidR="004B1FFB" w:rsidRPr="00254136">
              <w:rPr>
                <w:color w:val="000000"/>
              </w:rPr>
              <w:t>%</w:t>
            </w:r>
          </w:p>
        </w:tc>
      </w:tr>
      <w:tr w:rsidR="004B1FFB" w:rsidRPr="00254136" w14:paraId="21913BFB" w14:textId="77777777" w:rsidTr="00853A65">
        <w:tc>
          <w:tcPr>
            <w:tcW w:w="1884" w:type="dxa"/>
          </w:tcPr>
          <w:p w14:paraId="7409565E" w14:textId="77777777" w:rsidR="004B1FFB" w:rsidRPr="00254136" w:rsidRDefault="004B1FFB" w:rsidP="00032875">
            <w:pPr>
              <w:rPr>
                <w:color w:val="000000"/>
              </w:rPr>
            </w:pPr>
            <w:r w:rsidRPr="00254136">
              <w:rPr>
                <w:color w:val="000000"/>
              </w:rPr>
              <w:t>Retail specialty drugs</w:t>
            </w:r>
          </w:p>
        </w:tc>
        <w:tc>
          <w:tcPr>
            <w:tcW w:w="1652" w:type="dxa"/>
          </w:tcPr>
          <w:p w14:paraId="254349B6"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216FA4CF"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53125CEF"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4" w:type="dxa"/>
          </w:tcPr>
          <w:p w14:paraId="02841E76" w14:textId="77777777" w:rsidR="004B1FFB" w:rsidRPr="00254136" w:rsidRDefault="00254136" w:rsidP="00032875">
            <w:pPr>
              <w:jc w:val="center"/>
              <w:rPr>
                <w:color w:val="000000"/>
              </w:rPr>
            </w:pPr>
            <w:r>
              <w:rPr>
                <w:color w:val="000000"/>
              </w:rPr>
              <w:t>100</w:t>
            </w:r>
            <w:r w:rsidR="004B1FFB" w:rsidRPr="00254136">
              <w:rPr>
                <w:color w:val="000000"/>
              </w:rPr>
              <w:t>%</w:t>
            </w:r>
          </w:p>
        </w:tc>
      </w:tr>
      <w:tr w:rsidR="004B1FFB" w:rsidRPr="00254136" w14:paraId="520505A3" w14:textId="77777777" w:rsidTr="00853A65">
        <w:tc>
          <w:tcPr>
            <w:tcW w:w="1884" w:type="dxa"/>
          </w:tcPr>
          <w:p w14:paraId="5BB6DEFB" w14:textId="67F4ACA6" w:rsidR="004B1FFB" w:rsidRPr="00254136" w:rsidRDefault="004B1FFB" w:rsidP="00032875">
            <w:pPr>
              <w:rPr>
                <w:color w:val="000000"/>
              </w:rPr>
            </w:pPr>
            <w:r w:rsidRPr="00254136">
              <w:rPr>
                <w:color w:val="000000"/>
              </w:rPr>
              <w:t xml:space="preserve">Mail order </w:t>
            </w:r>
            <w:r w:rsidR="002D4523">
              <w:rPr>
                <w:color w:val="000000"/>
              </w:rPr>
              <w:t xml:space="preserve">&amp; </w:t>
            </w:r>
            <w:r w:rsidR="00115325">
              <w:rPr>
                <w:color w:val="000000"/>
              </w:rPr>
              <w:t>Mail at Retail Network</w:t>
            </w:r>
            <w:r w:rsidR="002D4523" w:rsidRPr="00254136">
              <w:rPr>
                <w:color w:val="000000"/>
              </w:rPr>
              <w:t xml:space="preserve"> </w:t>
            </w:r>
            <w:r w:rsidR="00C14496">
              <w:rPr>
                <w:color w:val="000000"/>
              </w:rPr>
              <w:t>(</w:t>
            </w:r>
            <w:r w:rsidRPr="00254136">
              <w:rPr>
                <w:color w:val="000000"/>
              </w:rPr>
              <w:t>non-specialty</w:t>
            </w:r>
            <w:r w:rsidR="00C14496">
              <w:rPr>
                <w:color w:val="000000"/>
              </w:rPr>
              <w:t>)</w:t>
            </w:r>
            <w:r w:rsidRPr="00254136">
              <w:rPr>
                <w:color w:val="000000"/>
              </w:rPr>
              <w:t xml:space="preserve"> drugs </w:t>
            </w:r>
          </w:p>
        </w:tc>
        <w:tc>
          <w:tcPr>
            <w:tcW w:w="1652" w:type="dxa"/>
          </w:tcPr>
          <w:p w14:paraId="11952904"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22532C29"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6BD1F317"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4" w:type="dxa"/>
          </w:tcPr>
          <w:p w14:paraId="70679D28" w14:textId="77777777" w:rsidR="004B1FFB" w:rsidRPr="00254136" w:rsidRDefault="00254136" w:rsidP="00032875">
            <w:pPr>
              <w:jc w:val="center"/>
              <w:rPr>
                <w:color w:val="000000"/>
              </w:rPr>
            </w:pPr>
            <w:r>
              <w:rPr>
                <w:color w:val="000000"/>
              </w:rPr>
              <w:t>100</w:t>
            </w:r>
            <w:r w:rsidR="004B1FFB" w:rsidRPr="00254136">
              <w:rPr>
                <w:color w:val="000000"/>
              </w:rPr>
              <w:t>%</w:t>
            </w:r>
          </w:p>
        </w:tc>
      </w:tr>
      <w:tr w:rsidR="004B1FFB" w:rsidRPr="00254136" w14:paraId="6B66C82F" w14:textId="77777777" w:rsidTr="00853A65">
        <w:tc>
          <w:tcPr>
            <w:tcW w:w="1884" w:type="dxa"/>
          </w:tcPr>
          <w:p w14:paraId="25B60CAB" w14:textId="6A7BEC1D" w:rsidR="004B1FFB" w:rsidRPr="00254136" w:rsidRDefault="004B1FFB" w:rsidP="00032875">
            <w:pPr>
              <w:rPr>
                <w:color w:val="000000"/>
              </w:rPr>
            </w:pPr>
            <w:r w:rsidRPr="00254136">
              <w:rPr>
                <w:color w:val="000000"/>
              </w:rPr>
              <w:t xml:space="preserve">Specialty Pharmacy </w:t>
            </w:r>
            <w:r w:rsidR="00C14496">
              <w:rPr>
                <w:color w:val="000000"/>
              </w:rPr>
              <w:t xml:space="preserve">Program </w:t>
            </w:r>
            <w:r w:rsidRPr="00254136">
              <w:rPr>
                <w:color w:val="000000"/>
              </w:rPr>
              <w:t xml:space="preserve">drugs </w:t>
            </w:r>
          </w:p>
        </w:tc>
        <w:tc>
          <w:tcPr>
            <w:tcW w:w="1652" w:type="dxa"/>
          </w:tcPr>
          <w:p w14:paraId="5410B66A"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2032E67D"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3" w:type="dxa"/>
          </w:tcPr>
          <w:p w14:paraId="5BC1050D" w14:textId="77777777" w:rsidR="004B1FFB" w:rsidRPr="00254136" w:rsidRDefault="00254136" w:rsidP="00032875">
            <w:pPr>
              <w:jc w:val="center"/>
              <w:rPr>
                <w:color w:val="000000"/>
              </w:rPr>
            </w:pPr>
            <w:r>
              <w:rPr>
                <w:color w:val="000000"/>
              </w:rPr>
              <w:t>100</w:t>
            </w:r>
            <w:r w:rsidR="004B1FFB" w:rsidRPr="00254136">
              <w:rPr>
                <w:color w:val="000000"/>
              </w:rPr>
              <w:t>%</w:t>
            </w:r>
          </w:p>
        </w:tc>
        <w:tc>
          <w:tcPr>
            <w:tcW w:w="1654" w:type="dxa"/>
          </w:tcPr>
          <w:p w14:paraId="16EBB40B" w14:textId="77777777" w:rsidR="004B1FFB" w:rsidRPr="00254136" w:rsidRDefault="00254136" w:rsidP="00032875">
            <w:pPr>
              <w:jc w:val="center"/>
              <w:rPr>
                <w:color w:val="000000"/>
              </w:rPr>
            </w:pPr>
            <w:r>
              <w:rPr>
                <w:color w:val="000000"/>
              </w:rPr>
              <w:t>100</w:t>
            </w:r>
            <w:r w:rsidR="004B1FFB" w:rsidRPr="00254136">
              <w:rPr>
                <w:color w:val="000000"/>
              </w:rPr>
              <w:t>%</w:t>
            </w:r>
          </w:p>
        </w:tc>
      </w:tr>
      <w:tr w:rsidR="00254136" w14:paraId="45E30685" w14:textId="77777777" w:rsidTr="00853A65">
        <w:tc>
          <w:tcPr>
            <w:tcW w:w="1884" w:type="dxa"/>
          </w:tcPr>
          <w:p w14:paraId="611AAA22" w14:textId="77777777" w:rsidR="00254136" w:rsidRPr="00071280" w:rsidRDefault="00254136" w:rsidP="00032875">
            <w:pPr>
              <w:rPr>
                <w:color w:val="000000"/>
              </w:rPr>
            </w:pPr>
            <w:r w:rsidRPr="00C14496">
              <w:rPr>
                <w:color w:val="000000"/>
              </w:rPr>
              <w:t>On-site Clinic</w:t>
            </w:r>
            <w:r>
              <w:rPr>
                <w:color w:val="000000"/>
              </w:rPr>
              <w:t xml:space="preserve"> </w:t>
            </w:r>
          </w:p>
        </w:tc>
        <w:tc>
          <w:tcPr>
            <w:tcW w:w="1652" w:type="dxa"/>
          </w:tcPr>
          <w:p w14:paraId="2EEC1565" w14:textId="77777777" w:rsidR="00C14496" w:rsidRDefault="00254136" w:rsidP="00032875">
            <w:pPr>
              <w:jc w:val="center"/>
              <w:rPr>
                <w:color w:val="000000"/>
              </w:rPr>
            </w:pPr>
            <w:r>
              <w:rPr>
                <w:color w:val="000000"/>
              </w:rPr>
              <w:t>100</w:t>
            </w:r>
            <w:r w:rsidRPr="00254136">
              <w:rPr>
                <w:color w:val="000000"/>
              </w:rPr>
              <w:t>%</w:t>
            </w:r>
            <w:r w:rsidR="00C14496">
              <w:rPr>
                <w:color w:val="000000"/>
              </w:rPr>
              <w:t xml:space="preserve"> </w:t>
            </w:r>
          </w:p>
          <w:p w14:paraId="56FDCC51" w14:textId="31FD9750" w:rsidR="00254136" w:rsidRDefault="00C14496" w:rsidP="00032875">
            <w:pPr>
              <w:jc w:val="center"/>
              <w:rPr>
                <w:color w:val="000000"/>
              </w:rPr>
            </w:pPr>
            <w:r>
              <w:rPr>
                <w:color w:val="000000"/>
              </w:rPr>
              <w:t>(with no minimum guarantees)</w:t>
            </w:r>
          </w:p>
        </w:tc>
        <w:tc>
          <w:tcPr>
            <w:tcW w:w="1653" w:type="dxa"/>
          </w:tcPr>
          <w:p w14:paraId="099DCF1B" w14:textId="77777777" w:rsidR="00C14496" w:rsidRDefault="00C14496" w:rsidP="00C14496">
            <w:pPr>
              <w:jc w:val="center"/>
              <w:rPr>
                <w:color w:val="000000"/>
              </w:rPr>
            </w:pPr>
            <w:r>
              <w:rPr>
                <w:color w:val="000000"/>
              </w:rPr>
              <w:t>100</w:t>
            </w:r>
            <w:r w:rsidRPr="00254136">
              <w:rPr>
                <w:color w:val="000000"/>
              </w:rPr>
              <w:t>%</w:t>
            </w:r>
            <w:r>
              <w:rPr>
                <w:color w:val="000000"/>
              </w:rPr>
              <w:t xml:space="preserve"> </w:t>
            </w:r>
          </w:p>
          <w:p w14:paraId="619423D4" w14:textId="6DFB5FF7" w:rsidR="00254136" w:rsidRDefault="00C14496" w:rsidP="00C14496">
            <w:pPr>
              <w:jc w:val="center"/>
              <w:rPr>
                <w:color w:val="000000"/>
              </w:rPr>
            </w:pPr>
            <w:r>
              <w:rPr>
                <w:color w:val="000000"/>
              </w:rPr>
              <w:t>(with no minimum guarantees)</w:t>
            </w:r>
          </w:p>
        </w:tc>
        <w:tc>
          <w:tcPr>
            <w:tcW w:w="1653" w:type="dxa"/>
          </w:tcPr>
          <w:p w14:paraId="6D4600F1" w14:textId="1D87635B" w:rsidR="00C14496" w:rsidRDefault="00C14496" w:rsidP="00C14496">
            <w:pPr>
              <w:jc w:val="center"/>
              <w:rPr>
                <w:color w:val="000000"/>
              </w:rPr>
            </w:pPr>
            <w:r>
              <w:rPr>
                <w:color w:val="000000"/>
              </w:rPr>
              <w:t>100</w:t>
            </w:r>
            <w:r w:rsidRPr="00254136">
              <w:rPr>
                <w:color w:val="000000"/>
              </w:rPr>
              <w:t>%</w:t>
            </w:r>
            <w:r>
              <w:rPr>
                <w:color w:val="000000"/>
              </w:rPr>
              <w:t xml:space="preserve"> </w:t>
            </w:r>
          </w:p>
          <w:p w14:paraId="0B2F6525" w14:textId="319F15D0" w:rsidR="00254136" w:rsidRDefault="00C14496" w:rsidP="00C14496">
            <w:pPr>
              <w:jc w:val="center"/>
              <w:rPr>
                <w:color w:val="000000"/>
              </w:rPr>
            </w:pPr>
            <w:r>
              <w:rPr>
                <w:color w:val="000000"/>
              </w:rPr>
              <w:t>(with no minimum guarantees)</w:t>
            </w:r>
          </w:p>
        </w:tc>
        <w:tc>
          <w:tcPr>
            <w:tcW w:w="1654" w:type="dxa"/>
          </w:tcPr>
          <w:p w14:paraId="13946DDF" w14:textId="77777777" w:rsidR="00C14496" w:rsidRDefault="00C14496" w:rsidP="00C14496">
            <w:pPr>
              <w:jc w:val="center"/>
              <w:rPr>
                <w:color w:val="000000"/>
              </w:rPr>
            </w:pPr>
            <w:r>
              <w:rPr>
                <w:color w:val="000000"/>
              </w:rPr>
              <w:t>100</w:t>
            </w:r>
            <w:r w:rsidRPr="00254136">
              <w:rPr>
                <w:color w:val="000000"/>
              </w:rPr>
              <w:t>%</w:t>
            </w:r>
            <w:r>
              <w:rPr>
                <w:color w:val="000000"/>
              </w:rPr>
              <w:t xml:space="preserve"> </w:t>
            </w:r>
          </w:p>
          <w:p w14:paraId="3447E9D9" w14:textId="4047CCC4" w:rsidR="00254136" w:rsidRDefault="00C14496" w:rsidP="00C14496">
            <w:pPr>
              <w:jc w:val="center"/>
              <w:rPr>
                <w:color w:val="000000"/>
              </w:rPr>
            </w:pPr>
            <w:r>
              <w:rPr>
                <w:color w:val="000000"/>
              </w:rPr>
              <w:t>(with no minimum guarantees)</w:t>
            </w:r>
          </w:p>
        </w:tc>
      </w:tr>
    </w:tbl>
    <w:p w14:paraId="317DEA3E" w14:textId="77777777" w:rsidR="00853A65" w:rsidRDefault="00853A65" w:rsidP="00032875">
      <w:pPr>
        <w:spacing w:after="0" w:line="240" w:lineRule="auto"/>
        <w:ind w:left="1080"/>
        <w:jc w:val="both"/>
        <w:rPr>
          <w:color w:val="000000"/>
        </w:rPr>
      </w:pPr>
    </w:p>
    <w:p w14:paraId="469022C4" w14:textId="77777777" w:rsidR="00853A65" w:rsidRPr="00570577" w:rsidRDefault="00853A65" w:rsidP="00032875">
      <w:pPr>
        <w:spacing w:after="0" w:line="240" w:lineRule="auto"/>
        <w:ind w:left="1080"/>
        <w:jc w:val="both"/>
        <w:rPr>
          <w:color w:val="000000"/>
        </w:rPr>
      </w:pPr>
    </w:p>
    <w:p w14:paraId="307FF589" w14:textId="77777777" w:rsidR="00C360A3" w:rsidRDefault="004F42AD" w:rsidP="00C360A3">
      <w:pPr>
        <w:tabs>
          <w:tab w:val="left" w:pos="1440"/>
          <w:tab w:val="left" w:pos="2610"/>
        </w:tabs>
        <w:spacing w:after="0" w:line="240" w:lineRule="auto"/>
        <w:ind w:left="1080" w:hanging="360"/>
        <w:jc w:val="both"/>
        <w:rPr>
          <w:rFonts w:cstheme="minorHAnsi"/>
        </w:rPr>
      </w:pPr>
      <w:r w:rsidRPr="00570577">
        <w:rPr>
          <w:color w:val="000000"/>
        </w:rPr>
        <w:t>(b)</w:t>
      </w:r>
      <w:r w:rsidRPr="00570577">
        <w:rPr>
          <w:color w:val="000000"/>
        </w:rPr>
        <w:tab/>
      </w:r>
      <w:r w:rsidR="00C360A3" w:rsidRPr="00570577">
        <w:rPr>
          <w:color w:val="000000"/>
        </w:rPr>
        <w:t xml:space="preserve">Contractor </w:t>
      </w:r>
      <w:r w:rsidR="00C360A3">
        <w:rPr>
          <w:color w:val="000000"/>
        </w:rPr>
        <w:t>will</w:t>
      </w:r>
      <w:r w:rsidR="00C360A3" w:rsidRPr="00570577">
        <w:rPr>
          <w:color w:val="000000"/>
        </w:rPr>
        <w:t xml:space="preserve"> provide </w:t>
      </w:r>
      <w:r w:rsidR="00C360A3">
        <w:rPr>
          <w:rFonts w:cstheme="minorHAnsi"/>
        </w:rPr>
        <w:t xml:space="preserve"> minimum </w:t>
      </w:r>
      <w:r w:rsidR="00C360A3" w:rsidRPr="00C360A3">
        <w:rPr>
          <w:rFonts w:cstheme="minorHAnsi"/>
        </w:rPr>
        <w:t xml:space="preserve">"Per Brand Claim Rebate Guarantees" that will apply to all Brand Claims dispensed under the Plan; including Covered Products where the participant paid the full cost of the drug and the Plan paid zero, </w:t>
      </w:r>
      <w:r w:rsidR="00C360A3" w:rsidRPr="00C360A3">
        <w:rPr>
          <w:rFonts w:cstheme="minorHAnsi"/>
          <w:color w:val="000000"/>
        </w:rPr>
        <w:t>including brand name drugs dispensed in lieu of a generic; including all brand name drugs dispensed as a house generic at Contractor's mail order pharmacy and Specialty Pharmacy, regardless of DAW coding</w:t>
      </w:r>
      <w:r w:rsidR="00C360A3" w:rsidRPr="00C360A3">
        <w:rPr>
          <w:rFonts w:cstheme="minorHAnsi"/>
        </w:rPr>
        <w:t xml:space="preserve">. All </w:t>
      </w:r>
      <w:r w:rsidR="00C360A3" w:rsidRPr="00C360A3">
        <w:rPr>
          <w:rFonts w:cstheme="minorHAnsi"/>
          <w:color w:val="000000"/>
        </w:rPr>
        <w:t>Claims paid as qualified 340B pricing</w:t>
      </w:r>
      <w:r w:rsidR="00C360A3" w:rsidRPr="00C360A3">
        <w:rPr>
          <w:rFonts w:cstheme="minorHAnsi"/>
        </w:rPr>
        <w:t xml:space="preserve"> shall be excluded in any calculations or measurements of the minimum per Brand Claim Rebate Guarantees.</w:t>
      </w:r>
    </w:p>
    <w:p w14:paraId="37FB6827" w14:textId="77777777" w:rsidR="00C360A3" w:rsidRDefault="00C360A3" w:rsidP="00C360A3">
      <w:pPr>
        <w:tabs>
          <w:tab w:val="left" w:pos="1440"/>
          <w:tab w:val="left" w:pos="2610"/>
        </w:tabs>
        <w:spacing w:after="0" w:line="240" w:lineRule="auto"/>
        <w:ind w:left="1080" w:hanging="360"/>
        <w:jc w:val="both"/>
        <w:rPr>
          <w:color w:val="000000"/>
        </w:rPr>
      </w:pPr>
    </w:p>
    <w:p w14:paraId="42D782C6" w14:textId="77777777" w:rsidR="00C360A3" w:rsidRDefault="00C360A3" w:rsidP="00C360A3">
      <w:pPr>
        <w:tabs>
          <w:tab w:val="left" w:pos="1440"/>
          <w:tab w:val="left" w:pos="2610"/>
        </w:tabs>
        <w:spacing w:after="0" w:line="240" w:lineRule="auto"/>
        <w:ind w:left="1080" w:hanging="360"/>
        <w:jc w:val="both"/>
        <w:rPr>
          <w:rFonts w:eastAsia="Calibri" w:cstheme="minorHAnsi"/>
          <w:color w:val="000000"/>
        </w:rPr>
      </w:pPr>
      <w:r>
        <w:rPr>
          <w:color w:val="000000"/>
        </w:rPr>
        <w:tab/>
        <w:t>Mail Order and Specialty Pharmacy per Brand Claim R</w:t>
      </w:r>
      <w:r w:rsidRPr="003D5078">
        <w:rPr>
          <w:color w:val="000000"/>
        </w:rPr>
        <w:t xml:space="preserve">ebate </w:t>
      </w:r>
      <w:r>
        <w:rPr>
          <w:color w:val="000000"/>
        </w:rPr>
        <w:t>G</w:t>
      </w:r>
      <w:r w:rsidRPr="003D5078">
        <w:rPr>
          <w:color w:val="000000"/>
        </w:rPr>
        <w:t xml:space="preserve">uarantees </w:t>
      </w:r>
      <w:r>
        <w:rPr>
          <w:color w:val="000000"/>
        </w:rPr>
        <w:t>are</w:t>
      </w:r>
      <w:r w:rsidRPr="003D5078">
        <w:rPr>
          <w:color w:val="000000"/>
        </w:rPr>
        <w:t xml:space="preserve"> provided without minimum or average days’ supply requirements.</w:t>
      </w:r>
      <w:r>
        <w:rPr>
          <w:color w:val="000000"/>
        </w:rPr>
        <w:t xml:space="preserve"> </w:t>
      </w:r>
      <w:r w:rsidRPr="00BF3A3C">
        <w:rPr>
          <w:rFonts w:eastAsia="Calibri" w:cstheme="minorHAnsi"/>
          <w:color w:val="000000"/>
        </w:rPr>
        <w:t xml:space="preserve">There will be no day supply proration or adjustments to </w:t>
      </w:r>
      <w:r>
        <w:rPr>
          <w:rFonts w:eastAsia="Calibri" w:cstheme="minorHAnsi"/>
          <w:color w:val="000000"/>
        </w:rPr>
        <w:t xml:space="preserve">the minimum </w:t>
      </w:r>
      <w:r w:rsidRPr="00BF3A3C">
        <w:rPr>
          <w:rFonts w:eastAsia="Calibri" w:cstheme="minorHAnsi"/>
          <w:color w:val="000000"/>
        </w:rPr>
        <w:t>Per Brand Claim Rebate Guarantees.</w:t>
      </w:r>
    </w:p>
    <w:p w14:paraId="60C0C144" w14:textId="77777777" w:rsidR="00C360A3" w:rsidRDefault="00C360A3" w:rsidP="00C360A3">
      <w:pPr>
        <w:tabs>
          <w:tab w:val="left" w:pos="1440"/>
          <w:tab w:val="left" w:pos="2610"/>
        </w:tabs>
        <w:spacing w:after="0" w:line="240" w:lineRule="auto"/>
        <w:ind w:left="1080" w:hanging="360"/>
        <w:jc w:val="both"/>
        <w:rPr>
          <w:rFonts w:eastAsia="Calibri" w:cstheme="minorHAnsi"/>
          <w:color w:val="000000"/>
        </w:rPr>
      </w:pPr>
    </w:p>
    <w:p w14:paraId="5DC337A6" w14:textId="77777777" w:rsidR="00C360A3" w:rsidRPr="00DA7954" w:rsidRDefault="00C360A3" w:rsidP="00C360A3">
      <w:pPr>
        <w:pStyle w:val="CommentText"/>
        <w:ind w:left="1080"/>
        <w:rPr>
          <w:rFonts w:asciiTheme="minorHAnsi" w:eastAsiaTheme="minorHAnsi" w:hAnsiTheme="minorHAnsi" w:cstheme="minorBidi"/>
          <w:color w:val="000000"/>
          <w:sz w:val="22"/>
          <w:szCs w:val="22"/>
        </w:rPr>
      </w:pPr>
      <w:r>
        <w:rPr>
          <w:rFonts w:asciiTheme="minorHAnsi" w:eastAsiaTheme="minorHAnsi" w:hAnsiTheme="minorHAnsi" w:cstheme="minorBidi"/>
          <w:color w:val="000000"/>
          <w:sz w:val="22"/>
          <w:szCs w:val="22"/>
        </w:rPr>
        <w:t>As</w:t>
      </w:r>
      <w:r w:rsidRPr="00DA7954">
        <w:rPr>
          <w:rFonts w:asciiTheme="minorHAnsi" w:eastAsiaTheme="minorHAnsi" w:hAnsiTheme="minorHAnsi" w:cstheme="minorBidi"/>
          <w:color w:val="000000"/>
          <w:sz w:val="22"/>
          <w:szCs w:val="22"/>
        </w:rPr>
        <w:t xml:space="preserve"> clarification, not limitation, the following types of claims will not be excluded from the minimum Per Brand Claim Rebate Guarantees:</w:t>
      </w:r>
    </w:p>
    <w:p w14:paraId="253AD55D" w14:textId="77777777" w:rsidR="00C360A3" w:rsidRDefault="00C360A3" w:rsidP="00064FEC">
      <w:pPr>
        <w:pStyle w:val="CommentText"/>
        <w:numPr>
          <w:ilvl w:val="0"/>
          <w:numId w:val="61"/>
        </w:numPr>
        <w:spacing w:line="300" w:lineRule="atLeast"/>
        <w:ind w:left="1800"/>
        <w:rPr>
          <w:rFonts w:asciiTheme="minorHAnsi" w:eastAsiaTheme="minorHAnsi" w:hAnsiTheme="minorHAnsi" w:cstheme="minorBidi"/>
          <w:color w:val="000000"/>
          <w:sz w:val="22"/>
          <w:szCs w:val="22"/>
        </w:rPr>
      </w:pPr>
      <w:r w:rsidRPr="00D53DF6">
        <w:rPr>
          <w:rFonts w:asciiTheme="minorHAnsi" w:eastAsiaTheme="minorHAnsi" w:hAnsiTheme="minorHAnsi" w:cstheme="minorBidi"/>
          <w:color w:val="000000"/>
          <w:sz w:val="22"/>
          <w:szCs w:val="22"/>
        </w:rPr>
        <w:t xml:space="preserve">Multi-source brand drugs </w:t>
      </w:r>
    </w:p>
    <w:p w14:paraId="5D182680" w14:textId="77777777" w:rsidR="00C360A3" w:rsidRPr="00D53DF6" w:rsidRDefault="00C360A3" w:rsidP="00064FEC">
      <w:pPr>
        <w:pStyle w:val="CommentText"/>
        <w:numPr>
          <w:ilvl w:val="0"/>
          <w:numId w:val="61"/>
        </w:numPr>
        <w:spacing w:line="300" w:lineRule="atLeast"/>
        <w:ind w:left="1800"/>
        <w:rPr>
          <w:rFonts w:asciiTheme="minorHAnsi" w:eastAsiaTheme="minorHAnsi" w:hAnsiTheme="minorHAnsi" w:cstheme="minorBidi"/>
          <w:color w:val="000000"/>
          <w:sz w:val="22"/>
          <w:szCs w:val="22"/>
        </w:rPr>
      </w:pPr>
      <w:r w:rsidRPr="00D53DF6">
        <w:rPr>
          <w:rFonts w:asciiTheme="minorHAnsi" w:eastAsiaTheme="minorHAnsi" w:hAnsiTheme="minorHAnsi" w:cstheme="minorBidi"/>
          <w:color w:val="000000"/>
          <w:sz w:val="22"/>
          <w:szCs w:val="22"/>
        </w:rPr>
        <w:t>Covered OTC brand drugs</w:t>
      </w:r>
    </w:p>
    <w:p w14:paraId="0289F4EA" w14:textId="77777777" w:rsidR="00C360A3" w:rsidRDefault="00C360A3" w:rsidP="00064FEC">
      <w:pPr>
        <w:pStyle w:val="CommentText"/>
        <w:numPr>
          <w:ilvl w:val="0"/>
          <w:numId w:val="61"/>
        </w:numPr>
        <w:spacing w:line="300" w:lineRule="atLeast"/>
        <w:ind w:left="1800"/>
        <w:rPr>
          <w:rFonts w:asciiTheme="minorHAnsi" w:eastAsiaTheme="minorHAnsi" w:hAnsiTheme="minorHAnsi" w:cstheme="minorBidi"/>
          <w:color w:val="000000"/>
          <w:sz w:val="22"/>
          <w:szCs w:val="22"/>
        </w:rPr>
      </w:pPr>
      <w:r w:rsidRPr="00D53DF6">
        <w:rPr>
          <w:rFonts w:asciiTheme="minorHAnsi" w:eastAsiaTheme="minorHAnsi" w:hAnsiTheme="minorHAnsi" w:cstheme="minorBidi"/>
          <w:color w:val="000000"/>
          <w:sz w:val="22"/>
          <w:szCs w:val="22"/>
        </w:rPr>
        <w:t xml:space="preserve">U&amp;C </w:t>
      </w:r>
      <w:r>
        <w:rPr>
          <w:rFonts w:asciiTheme="minorHAnsi" w:eastAsiaTheme="minorHAnsi" w:hAnsiTheme="minorHAnsi" w:cstheme="minorBidi"/>
          <w:color w:val="000000"/>
          <w:sz w:val="22"/>
          <w:szCs w:val="22"/>
        </w:rPr>
        <w:t>claims</w:t>
      </w:r>
      <w:r w:rsidRPr="00D53DF6">
        <w:rPr>
          <w:rFonts w:asciiTheme="minorHAnsi" w:eastAsiaTheme="minorHAnsi" w:hAnsiTheme="minorHAnsi" w:cstheme="minorBidi"/>
          <w:color w:val="000000"/>
          <w:sz w:val="22"/>
          <w:szCs w:val="22"/>
        </w:rPr>
        <w:t xml:space="preserve"> </w:t>
      </w:r>
    </w:p>
    <w:p w14:paraId="01856484" w14:textId="77777777" w:rsidR="00C360A3" w:rsidRDefault="00C360A3" w:rsidP="00064FEC">
      <w:pPr>
        <w:pStyle w:val="CommentText"/>
        <w:numPr>
          <w:ilvl w:val="0"/>
          <w:numId w:val="61"/>
        </w:numPr>
        <w:spacing w:line="300" w:lineRule="atLeast"/>
        <w:ind w:left="1800"/>
        <w:rPr>
          <w:rFonts w:asciiTheme="minorHAnsi" w:eastAsiaTheme="minorHAnsi" w:hAnsiTheme="minorHAnsi" w:cstheme="minorBidi"/>
          <w:color w:val="000000"/>
          <w:sz w:val="22"/>
          <w:szCs w:val="22"/>
        </w:rPr>
      </w:pPr>
      <w:r w:rsidRPr="00D53DF6">
        <w:rPr>
          <w:rFonts w:asciiTheme="minorHAnsi" w:eastAsiaTheme="minorHAnsi" w:hAnsiTheme="minorHAnsi" w:cstheme="minorBidi"/>
          <w:color w:val="000000"/>
          <w:sz w:val="22"/>
          <w:szCs w:val="22"/>
        </w:rPr>
        <w:t xml:space="preserve">Limited </w:t>
      </w:r>
      <w:r>
        <w:rPr>
          <w:rFonts w:asciiTheme="minorHAnsi" w:eastAsiaTheme="minorHAnsi" w:hAnsiTheme="minorHAnsi" w:cstheme="minorBidi"/>
          <w:color w:val="000000"/>
          <w:sz w:val="22"/>
          <w:szCs w:val="22"/>
        </w:rPr>
        <w:t>D</w:t>
      </w:r>
      <w:r w:rsidRPr="00D53DF6">
        <w:rPr>
          <w:rFonts w:asciiTheme="minorHAnsi" w:eastAsiaTheme="minorHAnsi" w:hAnsiTheme="minorHAnsi" w:cstheme="minorBidi"/>
          <w:color w:val="000000"/>
          <w:sz w:val="22"/>
          <w:szCs w:val="22"/>
        </w:rPr>
        <w:t xml:space="preserve">istribution </w:t>
      </w:r>
      <w:r>
        <w:rPr>
          <w:rFonts w:asciiTheme="minorHAnsi" w:eastAsiaTheme="minorHAnsi" w:hAnsiTheme="minorHAnsi" w:cstheme="minorBidi"/>
          <w:color w:val="000000"/>
          <w:sz w:val="22"/>
          <w:szCs w:val="22"/>
        </w:rPr>
        <w:t>D</w:t>
      </w:r>
      <w:r w:rsidRPr="00D53DF6">
        <w:rPr>
          <w:rFonts w:asciiTheme="minorHAnsi" w:eastAsiaTheme="minorHAnsi" w:hAnsiTheme="minorHAnsi" w:cstheme="minorBidi"/>
          <w:color w:val="000000"/>
          <w:sz w:val="22"/>
          <w:szCs w:val="22"/>
        </w:rPr>
        <w:t>rugs</w:t>
      </w:r>
    </w:p>
    <w:p w14:paraId="756DD593" w14:textId="77777777" w:rsidR="00C360A3" w:rsidRPr="00D53DF6" w:rsidRDefault="00C360A3" w:rsidP="00064FEC">
      <w:pPr>
        <w:pStyle w:val="CommentText"/>
        <w:numPr>
          <w:ilvl w:val="0"/>
          <w:numId w:val="61"/>
        </w:numPr>
        <w:spacing w:line="300" w:lineRule="atLeast"/>
        <w:ind w:left="1800"/>
        <w:rPr>
          <w:rFonts w:asciiTheme="minorHAnsi" w:eastAsiaTheme="minorHAnsi" w:hAnsiTheme="minorHAnsi" w:cstheme="minorBidi"/>
          <w:color w:val="000000"/>
          <w:sz w:val="22"/>
          <w:szCs w:val="22"/>
        </w:rPr>
      </w:pPr>
      <w:r w:rsidRPr="00D53DF6">
        <w:rPr>
          <w:rFonts w:asciiTheme="minorHAnsi" w:eastAsiaTheme="minorHAnsi" w:hAnsiTheme="minorHAnsi" w:cstheme="minorBidi"/>
          <w:color w:val="000000"/>
          <w:sz w:val="22"/>
          <w:szCs w:val="22"/>
        </w:rPr>
        <w:lastRenderedPageBreak/>
        <w:t>Claims approved by formulary exception</w:t>
      </w:r>
    </w:p>
    <w:p w14:paraId="43C3568E" w14:textId="11A74D07" w:rsidR="00065652" w:rsidRPr="008D5326" w:rsidRDefault="00065652" w:rsidP="00C360A3">
      <w:pPr>
        <w:tabs>
          <w:tab w:val="left" w:pos="1440"/>
          <w:tab w:val="left" w:pos="2610"/>
        </w:tabs>
        <w:spacing w:after="0" w:line="240" w:lineRule="auto"/>
        <w:ind w:left="1080" w:hanging="360"/>
        <w:jc w:val="both"/>
        <w:rPr>
          <w:highlight w:val="yellow"/>
        </w:rPr>
      </w:pPr>
    </w:p>
    <w:tbl>
      <w:tblPr>
        <w:tblW w:w="53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23"/>
        <w:gridCol w:w="1690"/>
        <w:gridCol w:w="1690"/>
        <w:gridCol w:w="1690"/>
        <w:gridCol w:w="1692"/>
      </w:tblGrid>
      <w:tr w:rsidR="00D30CA4" w:rsidRPr="008D5326" w14:paraId="6A8AEBC3" w14:textId="77777777" w:rsidTr="00D30CA4">
        <w:trPr>
          <w:trHeight w:val="314"/>
          <w:jc w:val="center"/>
        </w:trPr>
        <w:tc>
          <w:tcPr>
            <w:tcW w:w="1647" w:type="pct"/>
            <w:vMerge w:val="restart"/>
            <w:vAlign w:val="center"/>
          </w:tcPr>
          <w:p w14:paraId="03398D96" w14:textId="77777777" w:rsidR="00D30CA4" w:rsidRPr="008D5326" w:rsidRDefault="00D30CA4" w:rsidP="0033542B">
            <w:pPr>
              <w:pStyle w:val="ListNumber"/>
              <w:ind w:left="-90"/>
              <w:jc w:val="center"/>
              <w:rPr>
                <w:rFonts w:asciiTheme="minorHAnsi" w:hAnsiTheme="minorHAnsi"/>
                <w:b/>
                <w:color w:val="000000"/>
                <w:szCs w:val="22"/>
              </w:rPr>
            </w:pPr>
            <w:bookmarkStart w:id="10" w:name="_Hlk95235262"/>
            <w:r w:rsidRPr="008D5326">
              <w:rPr>
                <w:rFonts w:asciiTheme="minorHAnsi" w:hAnsiTheme="minorHAnsi"/>
                <w:b/>
                <w:szCs w:val="22"/>
              </w:rPr>
              <w:t>FORMULARY WITH EXCLUSIONS</w:t>
            </w:r>
          </w:p>
        </w:tc>
        <w:tc>
          <w:tcPr>
            <w:tcW w:w="3353" w:type="pct"/>
            <w:gridSpan w:val="4"/>
            <w:tcBorders>
              <w:bottom w:val="single" w:sz="4" w:space="0" w:color="auto"/>
            </w:tcBorders>
            <w:vAlign w:val="bottom"/>
          </w:tcPr>
          <w:p w14:paraId="51F9785A" w14:textId="77777777" w:rsidR="00D30CA4" w:rsidRPr="003E7C58" w:rsidRDefault="00D30CA4" w:rsidP="0033542B">
            <w:pPr>
              <w:jc w:val="center"/>
              <w:rPr>
                <w:b/>
              </w:rPr>
            </w:pPr>
            <w:r>
              <w:rPr>
                <w:b/>
              </w:rPr>
              <w:t xml:space="preserve">Minimum </w:t>
            </w:r>
            <w:r w:rsidRPr="008D5326">
              <w:rPr>
                <w:b/>
              </w:rPr>
              <w:t>Per Brand Claim Rebate Guarantee</w:t>
            </w:r>
            <w:r>
              <w:rPr>
                <w:b/>
              </w:rPr>
              <w:t>s</w:t>
            </w:r>
          </w:p>
        </w:tc>
      </w:tr>
      <w:tr w:rsidR="00D30CA4" w:rsidRPr="008D5326" w14:paraId="1A4F6A78" w14:textId="77777777" w:rsidTr="00D30CA4">
        <w:trPr>
          <w:trHeight w:val="314"/>
          <w:jc w:val="center"/>
        </w:trPr>
        <w:tc>
          <w:tcPr>
            <w:tcW w:w="1647" w:type="pct"/>
            <w:vMerge/>
          </w:tcPr>
          <w:p w14:paraId="6E838B3A" w14:textId="77777777" w:rsidR="00D30CA4" w:rsidRPr="008D5326" w:rsidRDefault="00D30CA4" w:rsidP="0033542B">
            <w:pPr>
              <w:pStyle w:val="ListNumber"/>
              <w:ind w:left="-90"/>
              <w:rPr>
                <w:rFonts w:asciiTheme="minorHAnsi" w:hAnsiTheme="minorHAnsi"/>
                <w:b/>
                <w:szCs w:val="22"/>
              </w:rPr>
            </w:pPr>
          </w:p>
        </w:tc>
        <w:tc>
          <w:tcPr>
            <w:tcW w:w="838" w:type="pct"/>
            <w:tcBorders>
              <w:top w:val="single" w:sz="4" w:space="0" w:color="auto"/>
            </w:tcBorders>
          </w:tcPr>
          <w:p w14:paraId="478125C8" w14:textId="77777777" w:rsidR="00D30CA4" w:rsidRPr="008D5326" w:rsidRDefault="00D30CA4" w:rsidP="0033542B">
            <w:pPr>
              <w:jc w:val="center"/>
              <w:rPr>
                <w:b/>
              </w:rPr>
            </w:pPr>
            <w:r w:rsidRPr="00254136">
              <w:rPr>
                <w:b/>
              </w:rPr>
              <w:t xml:space="preserve">Year 1 </w:t>
            </w:r>
          </w:p>
        </w:tc>
        <w:tc>
          <w:tcPr>
            <w:tcW w:w="838" w:type="pct"/>
            <w:tcBorders>
              <w:top w:val="single" w:sz="4" w:space="0" w:color="auto"/>
            </w:tcBorders>
          </w:tcPr>
          <w:p w14:paraId="40935148" w14:textId="77777777" w:rsidR="00D30CA4" w:rsidRPr="008D5326" w:rsidRDefault="00D30CA4" w:rsidP="0033542B">
            <w:pPr>
              <w:jc w:val="center"/>
              <w:rPr>
                <w:b/>
              </w:rPr>
            </w:pPr>
            <w:r w:rsidRPr="00254136">
              <w:rPr>
                <w:b/>
              </w:rPr>
              <w:t xml:space="preserve">Year 2 </w:t>
            </w:r>
          </w:p>
        </w:tc>
        <w:tc>
          <w:tcPr>
            <w:tcW w:w="838" w:type="pct"/>
            <w:tcBorders>
              <w:top w:val="single" w:sz="4" w:space="0" w:color="auto"/>
            </w:tcBorders>
          </w:tcPr>
          <w:p w14:paraId="6EA21903" w14:textId="77777777" w:rsidR="00D30CA4" w:rsidRPr="008D5326" w:rsidRDefault="00D30CA4" w:rsidP="0033542B">
            <w:pPr>
              <w:jc w:val="center"/>
              <w:rPr>
                <w:b/>
              </w:rPr>
            </w:pPr>
            <w:r w:rsidRPr="00254136">
              <w:rPr>
                <w:b/>
              </w:rPr>
              <w:t xml:space="preserve">Year 3 </w:t>
            </w:r>
          </w:p>
        </w:tc>
        <w:tc>
          <w:tcPr>
            <w:tcW w:w="840" w:type="pct"/>
            <w:tcBorders>
              <w:top w:val="single" w:sz="4" w:space="0" w:color="auto"/>
            </w:tcBorders>
          </w:tcPr>
          <w:p w14:paraId="5BA66A78" w14:textId="77777777" w:rsidR="00D30CA4" w:rsidRPr="008D5326" w:rsidRDefault="00D30CA4" w:rsidP="0033542B">
            <w:pPr>
              <w:jc w:val="center"/>
              <w:rPr>
                <w:b/>
              </w:rPr>
            </w:pPr>
            <w:r w:rsidRPr="00254136">
              <w:rPr>
                <w:b/>
              </w:rPr>
              <w:t xml:space="preserve">Year 4 </w:t>
            </w:r>
          </w:p>
        </w:tc>
      </w:tr>
      <w:tr w:rsidR="00D30CA4" w:rsidRPr="008D5326" w14:paraId="372AB985" w14:textId="77777777" w:rsidTr="00D30CA4">
        <w:trPr>
          <w:trHeight w:val="80"/>
          <w:jc w:val="center"/>
        </w:trPr>
        <w:tc>
          <w:tcPr>
            <w:tcW w:w="1647" w:type="pct"/>
            <w:shd w:val="clear" w:color="auto" w:fill="D9D9D9" w:themeFill="background1" w:themeFillShade="D9"/>
          </w:tcPr>
          <w:p w14:paraId="73B42E25" w14:textId="77777777" w:rsidR="00D30CA4" w:rsidRPr="008D5326" w:rsidRDefault="00D30CA4" w:rsidP="0033542B">
            <w:pPr>
              <w:rPr>
                <w:b/>
                <w:bCs/>
                <w:color w:val="000000"/>
              </w:rPr>
            </w:pPr>
            <w:r w:rsidRPr="008D5326">
              <w:rPr>
                <w:b/>
                <w:bCs/>
                <w:color w:val="000000"/>
              </w:rPr>
              <w:t>2 Tier Qualifying Plan Design</w:t>
            </w:r>
          </w:p>
        </w:tc>
        <w:tc>
          <w:tcPr>
            <w:tcW w:w="838" w:type="pct"/>
            <w:shd w:val="clear" w:color="auto" w:fill="D9D9D9" w:themeFill="background1" w:themeFillShade="D9"/>
          </w:tcPr>
          <w:p w14:paraId="625B3641" w14:textId="77777777" w:rsidR="00D30CA4" w:rsidRPr="008D5326" w:rsidRDefault="00D30CA4" w:rsidP="0033542B">
            <w:pPr>
              <w:jc w:val="center"/>
              <w:rPr>
                <w:b/>
              </w:rPr>
            </w:pPr>
          </w:p>
        </w:tc>
        <w:tc>
          <w:tcPr>
            <w:tcW w:w="838" w:type="pct"/>
            <w:shd w:val="clear" w:color="auto" w:fill="D9D9D9" w:themeFill="background1" w:themeFillShade="D9"/>
          </w:tcPr>
          <w:p w14:paraId="603D3C58" w14:textId="77777777" w:rsidR="00D30CA4" w:rsidRPr="008D5326" w:rsidRDefault="00D30CA4" w:rsidP="0033542B">
            <w:pPr>
              <w:jc w:val="center"/>
              <w:rPr>
                <w:b/>
              </w:rPr>
            </w:pPr>
          </w:p>
        </w:tc>
        <w:tc>
          <w:tcPr>
            <w:tcW w:w="838" w:type="pct"/>
            <w:shd w:val="clear" w:color="auto" w:fill="D9D9D9" w:themeFill="background1" w:themeFillShade="D9"/>
          </w:tcPr>
          <w:p w14:paraId="2840E8EB" w14:textId="77777777" w:rsidR="00D30CA4" w:rsidRPr="008D5326" w:rsidRDefault="00D30CA4" w:rsidP="0033542B">
            <w:pPr>
              <w:jc w:val="center"/>
              <w:rPr>
                <w:b/>
              </w:rPr>
            </w:pPr>
          </w:p>
        </w:tc>
        <w:tc>
          <w:tcPr>
            <w:tcW w:w="840" w:type="pct"/>
            <w:shd w:val="clear" w:color="auto" w:fill="D9D9D9" w:themeFill="background1" w:themeFillShade="D9"/>
          </w:tcPr>
          <w:p w14:paraId="5D3436E4" w14:textId="77777777" w:rsidR="00D30CA4" w:rsidRPr="008D5326" w:rsidRDefault="00D30CA4" w:rsidP="0033542B">
            <w:pPr>
              <w:jc w:val="center"/>
              <w:rPr>
                <w:b/>
                <w:bCs/>
                <w:color w:val="000000"/>
              </w:rPr>
            </w:pPr>
          </w:p>
        </w:tc>
      </w:tr>
      <w:tr w:rsidR="00D30CA4" w:rsidRPr="008D5326" w14:paraId="24506A76" w14:textId="77777777" w:rsidTr="00D30CA4">
        <w:trPr>
          <w:trHeight w:val="323"/>
          <w:jc w:val="center"/>
        </w:trPr>
        <w:tc>
          <w:tcPr>
            <w:tcW w:w="1647" w:type="pct"/>
            <w:vAlign w:val="center"/>
          </w:tcPr>
          <w:p w14:paraId="7D1C0458" w14:textId="77777777" w:rsidR="00D30CA4" w:rsidRPr="008D5326" w:rsidRDefault="00D30CA4" w:rsidP="0033542B">
            <w:pPr>
              <w:rPr>
                <w:color w:val="000000"/>
              </w:rPr>
            </w:pPr>
            <w:r w:rsidRPr="008D5326">
              <w:rPr>
                <w:color w:val="000000"/>
              </w:rPr>
              <w:t>Retail</w:t>
            </w:r>
            <w:r>
              <w:rPr>
                <w:color w:val="000000"/>
              </w:rPr>
              <w:t>-30 Network</w:t>
            </w:r>
            <w:r w:rsidRPr="008D5326">
              <w:rPr>
                <w:color w:val="000000"/>
              </w:rPr>
              <w:t xml:space="preserve"> (non-specialty)</w:t>
            </w:r>
          </w:p>
        </w:tc>
        <w:tc>
          <w:tcPr>
            <w:tcW w:w="838" w:type="pct"/>
          </w:tcPr>
          <w:p w14:paraId="36DFACCA" w14:textId="77777777" w:rsidR="00D30CA4" w:rsidRPr="008D5326" w:rsidRDefault="00D30CA4" w:rsidP="0033542B">
            <w:pPr>
              <w:jc w:val="center"/>
              <w:rPr>
                <w:color w:val="000000"/>
              </w:rPr>
            </w:pPr>
          </w:p>
        </w:tc>
        <w:tc>
          <w:tcPr>
            <w:tcW w:w="838" w:type="pct"/>
          </w:tcPr>
          <w:p w14:paraId="3DF48EEF" w14:textId="77777777" w:rsidR="00D30CA4" w:rsidRPr="008D5326" w:rsidRDefault="00D30CA4" w:rsidP="0033542B">
            <w:pPr>
              <w:jc w:val="center"/>
              <w:rPr>
                <w:color w:val="000000"/>
              </w:rPr>
            </w:pPr>
          </w:p>
        </w:tc>
        <w:tc>
          <w:tcPr>
            <w:tcW w:w="838" w:type="pct"/>
          </w:tcPr>
          <w:p w14:paraId="6A1C4096" w14:textId="77777777" w:rsidR="00D30CA4" w:rsidRPr="008D5326" w:rsidRDefault="00D30CA4" w:rsidP="0033542B">
            <w:pPr>
              <w:jc w:val="center"/>
              <w:rPr>
                <w:color w:val="000000"/>
              </w:rPr>
            </w:pPr>
          </w:p>
        </w:tc>
        <w:tc>
          <w:tcPr>
            <w:tcW w:w="840" w:type="pct"/>
            <w:vAlign w:val="center"/>
          </w:tcPr>
          <w:p w14:paraId="58E6AB8F" w14:textId="77777777" w:rsidR="00D30CA4" w:rsidRPr="008D5326" w:rsidRDefault="00D30CA4" w:rsidP="0033542B">
            <w:pPr>
              <w:jc w:val="center"/>
              <w:rPr>
                <w:color w:val="000000"/>
              </w:rPr>
            </w:pPr>
          </w:p>
        </w:tc>
      </w:tr>
      <w:tr w:rsidR="00D30CA4" w:rsidRPr="008D5326" w14:paraId="6762636E" w14:textId="77777777" w:rsidTr="00D30CA4">
        <w:trPr>
          <w:trHeight w:val="20"/>
          <w:jc w:val="center"/>
        </w:trPr>
        <w:tc>
          <w:tcPr>
            <w:tcW w:w="1647" w:type="pct"/>
            <w:vAlign w:val="center"/>
          </w:tcPr>
          <w:p w14:paraId="3C10FEB8" w14:textId="77777777" w:rsidR="00D30CA4" w:rsidRPr="008D5326" w:rsidRDefault="00D30CA4" w:rsidP="0033542B">
            <w:pPr>
              <w:rPr>
                <w:color w:val="000000"/>
              </w:rPr>
            </w:pPr>
            <w:bookmarkStart w:id="11" w:name="_Hlk85208299"/>
            <w:r>
              <w:rPr>
                <w:color w:val="000000"/>
              </w:rPr>
              <w:t>Retail-90 Network</w:t>
            </w:r>
            <w:r w:rsidDel="001839B7">
              <w:rPr>
                <w:color w:val="000000"/>
              </w:rPr>
              <w:t xml:space="preserve"> </w:t>
            </w:r>
            <w:r>
              <w:rPr>
                <w:color w:val="000000"/>
              </w:rPr>
              <w:t xml:space="preserve">(non-specialty) </w:t>
            </w:r>
          </w:p>
        </w:tc>
        <w:tc>
          <w:tcPr>
            <w:tcW w:w="838" w:type="pct"/>
          </w:tcPr>
          <w:p w14:paraId="7308A81D" w14:textId="77777777" w:rsidR="00D30CA4" w:rsidRPr="008D5326" w:rsidRDefault="00D30CA4" w:rsidP="0033542B">
            <w:pPr>
              <w:jc w:val="center"/>
              <w:rPr>
                <w:color w:val="000000"/>
              </w:rPr>
            </w:pPr>
          </w:p>
        </w:tc>
        <w:tc>
          <w:tcPr>
            <w:tcW w:w="838" w:type="pct"/>
          </w:tcPr>
          <w:p w14:paraId="2E26677C" w14:textId="77777777" w:rsidR="00D30CA4" w:rsidRPr="008D5326" w:rsidRDefault="00D30CA4" w:rsidP="0033542B">
            <w:pPr>
              <w:jc w:val="center"/>
              <w:rPr>
                <w:color w:val="000000"/>
              </w:rPr>
            </w:pPr>
          </w:p>
        </w:tc>
        <w:tc>
          <w:tcPr>
            <w:tcW w:w="838" w:type="pct"/>
          </w:tcPr>
          <w:p w14:paraId="125CB8C5" w14:textId="77777777" w:rsidR="00D30CA4" w:rsidRPr="008D5326" w:rsidRDefault="00D30CA4" w:rsidP="0033542B">
            <w:pPr>
              <w:jc w:val="center"/>
              <w:rPr>
                <w:color w:val="000000"/>
              </w:rPr>
            </w:pPr>
          </w:p>
        </w:tc>
        <w:tc>
          <w:tcPr>
            <w:tcW w:w="840" w:type="pct"/>
            <w:vAlign w:val="center"/>
          </w:tcPr>
          <w:p w14:paraId="0A29244D" w14:textId="77777777" w:rsidR="00D30CA4" w:rsidRPr="008D5326" w:rsidRDefault="00D30CA4" w:rsidP="0033542B">
            <w:pPr>
              <w:jc w:val="center"/>
              <w:rPr>
                <w:color w:val="000000"/>
              </w:rPr>
            </w:pPr>
          </w:p>
        </w:tc>
      </w:tr>
      <w:bookmarkEnd w:id="11"/>
      <w:tr w:rsidR="00D30CA4" w:rsidRPr="008D5326" w14:paraId="7ECD91B1" w14:textId="77777777" w:rsidTr="00D30CA4">
        <w:trPr>
          <w:trHeight w:val="20"/>
          <w:jc w:val="center"/>
        </w:trPr>
        <w:tc>
          <w:tcPr>
            <w:tcW w:w="1647" w:type="pct"/>
            <w:vAlign w:val="center"/>
          </w:tcPr>
          <w:p w14:paraId="448D5B69" w14:textId="77777777" w:rsidR="00D30CA4" w:rsidRPr="008D5326" w:rsidRDefault="00D30CA4" w:rsidP="0033542B">
            <w:pPr>
              <w:rPr>
                <w:color w:val="000000"/>
              </w:rPr>
            </w:pPr>
            <w:r>
              <w:rPr>
                <w:color w:val="000000"/>
              </w:rPr>
              <w:t xml:space="preserve">Retail </w:t>
            </w:r>
            <w:r w:rsidRPr="008D5326">
              <w:rPr>
                <w:color w:val="000000"/>
              </w:rPr>
              <w:t xml:space="preserve">Specialty </w:t>
            </w:r>
            <w:r>
              <w:rPr>
                <w:color w:val="000000"/>
              </w:rPr>
              <w:t>Drugs</w:t>
            </w:r>
          </w:p>
        </w:tc>
        <w:tc>
          <w:tcPr>
            <w:tcW w:w="838" w:type="pct"/>
          </w:tcPr>
          <w:p w14:paraId="7DF8ACEC" w14:textId="77777777" w:rsidR="00D30CA4" w:rsidRPr="008D5326" w:rsidRDefault="00D30CA4" w:rsidP="0033542B">
            <w:pPr>
              <w:jc w:val="center"/>
              <w:rPr>
                <w:color w:val="000000"/>
              </w:rPr>
            </w:pPr>
          </w:p>
        </w:tc>
        <w:tc>
          <w:tcPr>
            <w:tcW w:w="838" w:type="pct"/>
          </w:tcPr>
          <w:p w14:paraId="480EDB83" w14:textId="77777777" w:rsidR="00D30CA4" w:rsidRPr="008D5326" w:rsidRDefault="00D30CA4" w:rsidP="0033542B">
            <w:pPr>
              <w:jc w:val="center"/>
              <w:rPr>
                <w:color w:val="000000"/>
              </w:rPr>
            </w:pPr>
          </w:p>
        </w:tc>
        <w:tc>
          <w:tcPr>
            <w:tcW w:w="838" w:type="pct"/>
          </w:tcPr>
          <w:p w14:paraId="7D07FB24" w14:textId="77777777" w:rsidR="00D30CA4" w:rsidRPr="008D5326" w:rsidRDefault="00D30CA4" w:rsidP="0033542B">
            <w:pPr>
              <w:jc w:val="center"/>
              <w:rPr>
                <w:color w:val="000000"/>
              </w:rPr>
            </w:pPr>
          </w:p>
        </w:tc>
        <w:tc>
          <w:tcPr>
            <w:tcW w:w="840" w:type="pct"/>
            <w:vAlign w:val="center"/>
          </w:tcPr>
          <w:p w14:paraId="363A8A04" w14:textId="77777777" w:rsidR="00D30CA4" w:rsidRPr="008D5326" w:rsidRDefault="00D30CA4" w:rsidP="0033542B">
            <w:pPr>
              <w:jc w:val="center"/>
              <w:rPr>
                <w:color w:val="000000"/>
              </w:rPr>
            </w:pPr>
          </w:p>
        </w:tc>
      </w:tr>
      <w:tr w:rsidR="00D30CA4" w:rsidRPr="008D5326" w14:paraId="648833E4" w14:textId="77777777" w:rsidTr="00D30CA4">
        <w:trPr>
          <w:trHeight w:val="20"/>
          <w:jc w:val="center"/>
        </w:trPr>
        <w:tc>
          <w:tcPr>
            <w:tcW w:w="1647" w:type="pct"/>
            <w:vAlign w:val="center"/>
          </w:tcPr>
          <w:p w14:paraId="2F5B3620" w14:textId="77777777" w:rsidR="00D30CA4" w:rsidRPr="008D5326" w:rsidRDefault="00D30CA4" w:rsidP="0033542B">
            <w:pPr>
              <w:rPr>
                <w:color w:val="000000"/>
              </w:rPr>
            </w:pPr>
            <w:r w:rsidRPr="008D5326">
              <w:rPr>
                <w:color w:val="000000"/>
              </w:rPr>
              <w:t xml:space="preserve">Mail </w:t>
            </w:r>
            <w:r>
              <w:rPr>
                <w:color w:val="000000"/>
              </w:rPr>
              <w:t>O</w:t>
            </w:r>
            <w:r w:rsidRPr="008D5326">
              <w:rPr>
                <w:color w:val="000000"/>
              </w:rPr>
              <w:t xml:space="preserve">rder </w:t>
            </w:r>
            <w:r>
              <w:rPr>
                <w:rFonts w:cstheme="minorHAnsi"/>
              </w:rPr>
              <w:t>&amp; Mail at Retail Network</w:t>
            </w:r>
            <w:r w:rsidRPr="00715677">
              <w:rPr>
                <w:rFonts w:cstheme="minorHAnsi"/>
              </w:rPr>
              <w:t xml:space="preserve"> </w:t>
            </w:r>
            <w:r w:rsidRPr="008D5326">
              <w:rPr>
                <w:color w:val="000000"/>
              </w:rPr>
              <w:t>(non-specialty)</w:t>
            </w:r>
          </w:p>
        </w:tc>
        <w:tc>
          <w:tcPr>
            <w:tcW w:w="838" w:type="pct"/>
          </w:tcPr>
          <w:p w14:paraId="59384928" w14:textId="77777777" w:rsidR="00D30CA4" w:rsidRPr="008D5326" w:rsidRDefault="00D30CA4" w:rsidP="0033542B">
            <w:pPr>
              <w:jc w:val="center"/>
              <w:rPr>
                <w:color w:val="000000"/>
              </w:rPr>
            </w:pPr>
          </w:p>
        </w:tc>
        <w:tc>
          <w:tcPr>
            <w:tcW w:w="838" w:type="pct"/>
          </w:tcPr>
          <w:p w14:paraId="5F5B7412" w14:textId="77777777" w:rsidR="00D30CA4" w:rsidRPr="008D5326" w:rsidRDefault="00D30CA4" w:rsidP="0033542B">
            <w:pPr>
              <w:jc w:val="center"/>
              <w:rPr>
                <w:color w:val="000000"/>
              </w:rPr>
            </w:pPr>
          </w:p>
        </w:tc>
        <w:tc>
          <w:tcPr>
            <w:tcW w:w="838" w:type="pct"/>
          </w:tcPr>
          <w:p w14:paraId="5280CFFF" w14:textId="77777777" w:rsidR="00D30CA4" w:rsidRPr="008D5326" w:rsidRDefault="00D30CA4" w:rsidP="0033542B">
            <w:pPr>
              <w:jc w:val="center"/>
              <w:rPr>
                <w:color w:val="000000"/>
              </w:rPr>
            </w:pPr>
          </w:p>
        </w:tc>
        <w:tc>
          <w:tcPr>
            <w:tcW w:w="840" w:type="pct"/>
            <w:vAlign w:val="center"/>
          </w:tcPr>
          <w:p w14:paraId="32B85456" w14:textId="77777777" w:rsidR="00D30CA4" w:rsidRPr="008D5326" w:rsidRDefault="00D30CA4" w:rsidP="0033542B">
            <w:pPr>
              <w:jc w:val="center"/>
              <w:rPr>
                <w:color w:val="000000"/>
              </w:rPr>
            </w:pPr>
          </w:p>
        </w:tc>
      </w:tr>
      <w:tr w:rsidR="00D30CA4" w:rsidRPr="008D5326" w14:paraId="1FA7581D" w14:textId="77777777" w:rsidTr="00D30CA4">
        <w:trPr>
          <w:trHeight w:val="20"/>
          <w:jc w:val="center"/>
        </w:trPr>
        <w:tc>
          <w:tcPr>
            <w:tcW w:w="1647" w:type="pct"/>
            <w:vAlign w:val="center"/>
          </w:tcPr>
          <w:p w14:paraId="583BAB10" w14:textId="77777777" w:rsidR="00D30CA4" w:rsidRPr="008D5326" w:rsidRDefault="00D30CA4" w:rsidP="0033542B">
            <w:pPr>
              <w:rPr>
                <w:color w:val="000000"/>
              </w:rPr>
            </w:pPr>
            <w:r w:rsidRPr="008D5326">
              <w:rPr>
                <w:color w:val="000000"/>
              </w:rPr>
              <w:t xml:space="preserve">Specialty </w:t>
            </w:r>
            <w:r>
              <w:rPr>
                <w:color w:val="000000"/>
              </w:rPr>
              <w:t>Pharmacy</w:t>
            </w:r>
          </w:p>
        </w:tc>
        <w:tc>
          <w:tcPr>
            <w:tcW w:w="838" w:type="pct"/>
          </w:tcPr>
          <w:p w14:paraId="041E5A9C" w14:textId="77777777" w:rsidR="00D30CA4" w:rsidRPr="008D5326" w:rsidRDefault="00D30CA4" w:rsidP="0033542B">
            <w:pPr>
              <w:jc w:val="center"/>
              <w:rPr>
                <w:color w:val="000000"/>
              </w:rPr>
            </w:pPr>
          </w:p>
        </w:tc>
        <w:tc>
          <w:tcPr>
            <w:tcW w:w="838" w:type="pct"/>
          </w:tcPr>
          <w:p w14:paraId="1B86C553" w14:textId="77777777" w:rsidR="00D30CA4" w:rsidRPr="008D5326" w:rsidRDefault="00D30CA4" w:rsidP="0033542B">
            <w:pPr>
              <w:jc w:val="center"/>
              <w:rPr>
                <w:color w:val="000000"/>
              </w:rPr>
            </w:pPr>
          </w:p>
        </w:tc>
        <w:tc>
          <w:tcPr>
            <w:tcW w:w="838" w:type="pct"/>
          </w:tcPr>
          <w:p w14:paraId="1C4CD2E7" w14:textId="77777777" w:rsidR="00D30CA4" w:rsidRPr="008D5326" w:rsidRDefault="00D30CA4" w:rsidP="0033542B">
            <w:pPr>
              <w:jc w:val="center"/>
              <w:rPr>
                <w:color w:val="000000"/>
              </w:rPr>
            </w:pPr>
          </w:p>
        </w:tc>
        <w:tc>
          <w:tcPr>
            <w:tcW w:w="840" w:type="pct"/>
            <w:vAlign w:val="center"/>
          </w:tcPr>
          <w:p w14:paraId="4A43A1EA" w14:textId="77777777" w:rsidR="00D30CA4" w:rsidRPr="008D5326" w:rsidRDefault="00D30CA4" w:rsidP="0033542B">
            <w:pPr>
              <w:jc w:val="center"/>
              <w:rPr>
                <w:color w:val="000000"/>
              </w:rPr>
            </w:pPr>
          </w:p>
        </w:tc>
      </w:tr>
      <w:tr w:rsidR="00D30CA4" w:rsidRPr="008D5326" w14:paraId="33902C34" w14:textId="77777777" w:rsidTr="00D30CA4">
        <w:trPr>
          <w:trHeight w:val="260"/>
          <w:jc w:val="center"/>
        </w:trPr>
        <w:tc>
          <w:tcPr>
            <w:tcW w:w="1647" w:type="pct"/>
            <w:shd w:val="clear" w:color="auto" w:fill="D9D9D9" w:themeFill="background1" w:themeFillShade="D9"/>
          </w:tcPr>
          <w:p w14:paraId="71EC1CA9" w14:textId="77777777" w:rsidR="00D30CA4" w:rsidRPr="008D5326" w:rsidRDefault="00D30CA4" w:rsidP="0033542B">
            <w:pPr>
              <w:rPr>
                <w:b/>
                <w:bCs/>
                <w:color w:val="000000"/>
              </w:rPr>
            </w:pPr>
            <w:r w:rsidRPr="008D5326">
              <w:rPr>
                <w:b/>
                <w:bCs/>
                <w:color w:val="000000"/>
              </w:rPr>
              <w:t>3 Tier Non-Qualifying Plan Design</w:t>
            </w:r>
          </w:p>
        </w:tc>
        <w:tc>
          <w:tcPr>
            <w:tcW w:w="838" w:type="pct"/>
            <w:shd w:val="clear" w:color="auto" w:fill="D9D9D9" w:themeFill="background1" w:themeFillShade="D9"/>
          </w:tcPr>
          <w:p w14:paraId="0A146E38" w14:textId="77777777" w:rsidR="00D30CA4" w:rsidRPr="008D5326" w:rsidRDefault="00D30CA4" w:rsidP="0033542B">
            <w:pPr>
              <w:jc w:val="center"/>
              <w:rPr>
                <w:b/>
                <w:bCs/>
                <w:color w:val="000000"/>
              </w:rPr>
            </w:pPr>
          </w:p>
        </w:tc>
        <w:tc>
          <w:tcPr>
            <w:tcW w:w="838" w:type="pct"/>
            <w:shd w:val="clear" w:color="auto" w:fill="D9D9D9" w:themeFill="background1" w:themeFillShade="D9"/>
          </w:tcPr>
          <w:p w14:paraId="4CD50055" w14:textId="77777777" w:rsidR="00D30CA4" w:rsidRPr="008D5326" w:rsidRDefault="00D30CA4" w:rsidP="0033542B">
            <w:pPr>
              <w:jc w:val="center"/>
              <w:rPr>
                <w:b/>
                <w:bCs/>
                <w:color w:val="000000"/>
              </w:rPr>
            </w:pPr>
          </w:p>
        </w:tc>
        <w:tc>
          <w:tcPr>
            <w:tcW w:w="838" w:type="pct"/>
            <w:shd w:val="clear" w:color="auto" w:fill="D9D9D9" w:themeFill="background1" w:themeFillShade="D9"/>
          </w:tcPr>
          <w:p w14:paraId="227A9A3E" w14:textId="77777777" w:rsidR="00D30CA4" w:rsidRPr="008D5326" w:rsidRDefault="00D30CA4" w:rsidP="0033542B">
            <w:pPr>
              <w:jc w:val="center"/>
              <w:rPr>
                <w:b/>
                <w:bCs/>
                <w:color w:val="000000"/>
              </w:rPr>
            </w:pPr>
          </w:p>
        </w:tc>
        <w:tc>
          <w:tcPr>
            <w:tcW w:w="840" w:type="pct"/>
            <w:shd w:val="clear" w:color="auto" w:fill="D9D9D9" w:themeFill="background1" w:themeFillShade="D9"/>
          </w:tcPr>
          <w:p w14:paraId="547BFC70" w14:textId="77777777" w:rsidR="00D30CA4" w:rsidRPr="008D5326" w:rsidRDefault="00D30CA4" w:rsidP="0033542B">
            <w:pPr>
              <w:jc w:val="center"/>
              <w:rPr>
                <w:b/>
                <w:bCs/>
                <w:color w:val="000000"/>
              </w:rPr>
            </w:pPr>
          </w:p>
        </w:tc>
      </w:tr>
      <w:tr w:rsidR="00D30CA4" w:rsidRPr="008D5326" w14:paraId="3354FEA4" w14:textId="77777777" w:rsidTr="00D30CA4">
        <w:trPr>
          <w:trHeight w:val="233"/>
          <w:jc w:val="center"/>
        </w:trPr>
        <w:tc>
          <w:tcPr>
            <w:tcW w:w="1647" w:type="pct"/>
            <w:vAlign w:val="center"/>
          </w:tcPr>
          <w:p w14:paraId="3CFCA6B9" w14:textId="77777777" w:rsidR="00D30CA4" w:rsidRPr="008D5326" w:rsidRDefault="00D30CA4" w:rsidP="0033542B">
            <w:pPr>
              <w:rPr>
                <w:color w:val="000000"/>
              </w:rPr>
            </w:pPr>
            <w:r w:rsidRPr="008D5326">
              <w:rPr>
                <w:color w:val="000000"/>
              </w:rPr>
              <w:t>Retail</w:t>
            </w:r>
            <w:r>
              <w:rPr>
                <w:color w:val="000000"/>
              </w:rPr>
              <w:t>-30 Network</w:t>
            </w:r>
            <w:r w:rsidRPr="008D5326">
              <w:rPr>
                <w:color w:val="000000"/>
              </w:rPr>
              <w:t xml:space="preserve"> (non-specialty)</w:t>
            </w:r>
          </w:p>
        </w:tc>
        <w:tc>
          <w:tcPr>
            <w:tcW w:w="838" w:type="pct"/>
          </w:tcPr>
          <w:p w14:paraId="4394ED42" w14:textId="77777777" w:rsidR="00D30CA4" w:rsidRPr="008D5326" w:rsidRDefault="00D30CA4" w:rsidP="0033542B">
            <w:pPr>
              <w:jc w:val="center"/>
              <w:rPr>
                <w:color w:val="000000"/>
              </w:rPr>
            </w:pPr>
          </w:p>
        </w:tc>
        <w:tc>
          <w:tcPr>
            <w:tcW w:w="838" w:type="pct"/>
          </w:tcPr>
          <w:p w14:paraId="435EE5F4" w14:textId="77777777" w:rsidR="00D30CA4" w:rsidRPr="008D5326" w:rsidRDefault="00D30CA4" w:rsidP="0033542B">
            <w:pPr>
              <w:jc w:val="center"/>
              <w:rPr>
                <w:color w:val="000000"/>
              </w:rPr>
            </w:pPr>
          </w:p>
        </w:tc>
        <w:tc>
          <w:tcPr>
            <w:tcW w:w="838" w:type="pct"/>
          </w:tcPr>
          <w:p w14:paraId="2AA8877A" w14:textId="77777777" w:rsidR="00D30CA4" w:rsidRPr="008D5326" w:rsidRDefault="00D30CA4" w:rsidP="0033542B">
            <w:pPr>
              <w:jc w:val="center"/>
              <w:rPr>
                <w:color w:val="000000"/>
              </w:rPr>
            </w:pPr>
          </w:p>
        </w:tc>
        <w:tc>
          <w:tcPr>
            <w:tcW w:w="840" w:type="pct"/>
            <w:vAlign w:val="center"/>
          </w:tcPr>
          <w:p w14:paraId="1E6211E3" w14:textId="77777777" w:rsidR="00D30CA4" w:rsidRPr="008D5326" w:rsidRDefault="00D30CA4" w:rsidP="0033542B">
            <w:pPr>
              <w:jc w:val="center"/>
              <w:rPr>
                <w:color w:val="000000"/>
              </w:rPr>
            </w:pPr>
          </w:p>
        </w:tc>
      </w:tr>
      <w:tr w:rsidR="00D30CA4" w:rsidRPr="008D5326" w14:paraId="0F23A8C3" w14:textId="77777777" w:rsidTr="00D30CA4">
        <w:trPr>
          <w:trHeight w:val="20"/>
          <w:jc w:val="center"/>
        </w:trPr>
        <w:tc>
          <w:tcPr>
            <w:tcW w:w="1647" w:type="pct"/>
            <w:vAlign w:val="center"/>
          </w:tcPr>
          <w:p w14:paraId="5EB9B6DD" w14:textId="77777777" w:rsidR="00D30CA4" w:rsidRPr="008D5326" w:rsidRDefault="00D30CA4" w:rsidP="0033542B">
            <w:pPr>
              <w:rPr>
                <w:color w:val="000000"/>
              </w:rPr>
            </w:pPr>
            <w:bookmarkStart w:id="12" w:name="_Hlk85208460"/>
            <w:r>
              <w:rPr>
                <w:color w:val="000000"/>
              </w:rPr>
              <w:t>Retail-90 Network (non-specialty)</w:t>
            </w:r>
          </w:p>
        </w:tc>
        <w:tc>
          <w:tcPr>
            <w:tcW w:w="838" w:type="pct"/>
          </w:tcPr>
          <w:p w14:paraId="15A91B99" w14:textId="77777777" w:rsidR="00D30CA4" w:rsidRPr="008D5326" w:rsidRDefault="00D30CA4" w:rsidP="0033542B">
            <w:pPr>
              <w:jc w:val="center"/>
              <w:rPr>
                <w:color w:val="000000"/>
              </w:rPr>
            </w:pPr>
          </w:p>
        </w:tc>
        <w:tc>
          <w:tcPr>
            <w:tcW w:w="838" w:type="pct"/>
          </w:tcPr>
          <w:p w14:paraId="139471DC" w14:textId="77777777" w:rsidR="00D30CA4" w:rsidRPr="008D5326" w:rsidRDefault="00D30CA4" w:rsidP="0033542B">
            <w:pPr>
              <w:jc w:val="center"/>
              <w:rPr>
                <w:color w:val="000000"/>
              </w:rPr>
            </w:pPr>
          </w:p>
        </w:tc>
        <w:tc>
          <w:tcPr>
            <w:tcW w:w="838" w:type="pct"/>
          </w:tcPr>
          <w:p w14:paraId="40E0BE04" w14:textId="77777777" w:rsidR="00D30CA4" w:rsidRPr="008D5326" w:rsidRDefault="00D30CA4" w:rsidP="0033542B">
            <w:pPr>
              <w:jc w:val="center"/>
              <w:rPr>
                <w:color w:val="000000"/>
              </w:rPr>
            </w:pPr>
          </w:p>
        </w:tc>
        <w:tc>
          <w:tcPr>
            <w:tcW w:w="840" w:type="pct"/>
            <w:vAlign w:val="center"/>
          </w:tcPr>
          <w:p w14:paraId="08E68908" w14:textId="77777777" w:rsidR="00D30CA4" w:rsidRPr="008D5326" w:rsidRDefault="00D30CA4" w:rsidP="0033542B">
            <w:pPr>
              <w:jc w:val="center"/>
              <w:rPr>
                <w:color w:val="000000"/>
              </w:rPr>
            </w:pPr>
          </w:p>
        </w:tc>
      </w:tr>
      <w:bookmarkEnd w:id="12"/>
      <w:tr w:rsidR="00D30CA4" w:rsidRPr="008D5326" w14:paraId="6FA21F68" w14:textId="77777777" w:rsidTr="00D30CA4">
        <w:trPr>
          <w:trHeight w:val="20"/>
          <w:jc w:val="center"/>
        </w:trPr>
        <w:tc>
          <w:tcPr>
            <w:tcW w:w="1647" w:type="pct"/>
            <w:vAlign w:val="center"/>
          </w:tcPr>
          <w:p w14:paraId="660E04CC" w14:textId="77777777" w:rsidR="00D30CA4" w:rsidRPr="008D5326" w:rsidRDefault="00D30CA4" w:rsidP="0033542B">
            <w:pPr>
              <w:rPr>
                <w:color w:val="000000"/>
              </w:rPr>
            </w:pPr>
            <w:r>
              <w:rPr>
                <w:color w:val="000000"/>
              </w:rPr>
              <w:t xml:space="preserve">Retail </w:t>
            </w:r>
            <w:r w:rsidRPr="008D5326">
              <w:rPr>
                <w:color w:val="000000"/>
              </w:rPr>
              <w:t xml:space="preserve">Specialty </w:t>
            </w:r>
            <w:r>
              <w:rPr>
                <w:color w:val="000000"/>
              </w:rPr>
              <w:t>Drugs</w:t>
            </w:r>
          </w:p>
        </w:tc>
        <w:tc>
          <w:tcPr>
            <w:tcW w:w="838" w:type="pct"/>
          </w:tcPr>
          <w:p w14:paraId="42DAFCA5" w14:textId="77777777" w:rsidR="00D30CA4" w:rsidRPr="008D5326" w:rsidRDefault="00D30CA4" w:rsidP="0033542B">
            <w:pPr>
              <w:jc w:val="center"/>
              <w:rPr>
                <w:color w:val="000000"/>
              </w:rPr>
            </w:pPr>
          </w:p>
        </w:tc>
        <w:tc>
          <w:tcPr>
            <w:tcW w:w="838" w:type="pct"/>
          </w:tcPr>
          <w:p w14:paraId="661B2D6A" w14:textId="77777777" w:rsidR="00D30CA4" w:rsidRPr="008D5326" w:rsidRDefault="00D30CA4" w:rsidP="0033542B">
            <w:pPr>
              <w:jc w:val="center"/>
              <w:rPr>
                <w:color w:val="000000"/>
              </w:rPr>
            </w:pPr>
          </w:p>
        </w:tc>
        <w:tc>
          <w:tcPr>
            <w:tcW w:w="838" w:type="pct"/>
          </w:tcPr>
          <w:p w14:paraId="3BAA35CB" w14:textId="77777777" w:rsidR="00D30CA4" w:rsidRPr="008D5326" w:rsidRDefault="00D30CA4" w:rsidP="0033542B">
            <w:pPr>
              <w:jc w:val="center"/>
              <w:rPr>
                <w:color w:val="000000"/>
              </w:rPr>
            </w:pPr>
          </w:p>
        </w:tc>
        <w:tc>
          <w:tcPr>
            <w:tcW w:w="840" w:type="pct"/>
            <w:vAlign w:val="center"/>
          </w:tcPr>
          <w:p w14:paraId="0BDE7102" w14:textId="77777777" w:rsidR="00D30CA4" w:rsidRPr="008D5326" w:rsidRDefault="00D30CA4" w:rsidP="0033542B">
            <w:pPr>
              <w:jc w:val="center"/>
              <w:rPr>
                <w:color w:val="000000"/>
              </w:rPr>
            </w:pPr>
          </w:p>
        </w:tc>
      </w:tr>
      <w:tr w:rsidR="00D30CA4" w:rsidRPr="008D5326" w14:paraId="64B7CF39" w14:textId="77777777" w:rsidTr="00D30CA4">
        <w:trPr>
          <w:trHeight w:val="20"/>
          <w:jc w:val="center"/>
        </w:trPr>
        <w:tc>
          <w:tcPr>
            <w:tcW w:w="1647" w:type="pct"/>
            <w:vAlign w:val="center"/>
          </w:tcPr>
          <w:p w14:paraId="399BD623" w14:textId="77777777" w:rsidR="00D30CA4" w:rsidRPr="008D5326" w:rsidRDefault="00D30CA4" w:rsidP="0033542B">
            <w:pPr>
              <w:rPr>
                <w:color w:val="000000"/>
              </w:rPr>
            </w:pPr>
            <w:r w:rsidRPr="008D5326">
              <w:rPr>
                <w:color w:val="000000"/>
              </w:rPr>
              <w:t>Mail order</w:t>
            </w:r>
            <w:r>
              <w:rPr>
                <w:color w:val="000000"/>
              </w:rPr>
              <w:t xml:space="preserve"> </w:t>
            </w:r>
            <w:r>
              <w:rPr>
                <w:rFonts w:cstheme="minorHAnsi"/>
              </w:rPr>
              <w:t>&amp; Mail at Retail Network</w:t>
            </w:r>
            <w:r w:rsidRPr="008D5326">
              <w:rPr>
                <w:color w:val="000000"/>
              </w:rPr>
              <w:t xml:space="preserve"> (non-specialty)</w:t>
            </w:r>
          </w:p>
        </w:tc>
        <w:tc>
          <w:tcPr>
            <w:tcW w:w="838" w:type="pct"/>
          </w:tcPr>
          <w:p w14:paraId="2A72D236" w14:textId="77777777" w:rsidR="00D30CA4" w:rsidRPr="008D5326" w:rsidRDefault="00D30CA4" w:rsidP="0033542B">
            <w:pPr>
              <w:jc w:val="center"/>
              <w:rPr>
                <w:color w:val="000000"/>
              </w:rPr>
            </w:pPr>
          </w:p>
        </w:tc>
        <w:tc>
          <w:tcPr>
            <w:tcW w:w="838" w:type="pct"/>
          </w:tcPr>
          <w:p w14:paraId="11F71EC3" w14:textId="77777777" w:rsidR="00D30CA4" w:rsidRPr="008D5326" w:rsidRDefault="00D30CA4" w:rsidP="0033542B">
            <w:pPr>
              <w:jc w:val="center"/>
              <w:rPr>
                <w:color w:val="000000"/>
              </w:rPr>
            </w:pPr>
          </w:p>
        </w:tc>
        <w:tc>
          <w:tcPr>
            <w:tcW w:w="838" w:type="pct"/>
          </w:tcPr>
          <w:p w14:paraId="5063DAB5" w14:textId="77777777" w:rsidR="00D30CA4" w:rsidRPr="008D5326" w:rsidRDefault="00D30CA4" w:rsidP="0033542B">
            <w:pPr>
              <w:jc w:val="center"/>
              <w:rPr>
                <w:color w:val="000000"/>
              </w:rPr>
            </w:pPr>
          </w:p>
        </w:tc>
        <w:tc>
          <w:tcPr>
            <w:tcW w:w="840" w:type="pct"/>
            <w:vAlign w:val="center"/>
          </w:tcPr>
          <w:p w14:paraId="21CA309E" w14:textId="77777777" w:rsidR="00D30CA4" w:rsidRPr="008D5326" w:rsidRDefault="00D30CA4" w:rsidP="0033542B">
            <w:pPr>
              <w:jc w:val="center"/>
              <w:rPr>
                <w:color w:val="000000"/>
              </w:rPr>
            </w:pPr>
          </w:p>
        </w:tc>
      </w:tr>
      <w:tr w:rsidR="00D30CA4" w:rsidRPr="008D5326" w14:paraId="4F603AED" w14:textId="77777777" w:rsidTr="00D30CA4">
        <w:trPr>
          <w:trHeight w:val="20"/>
          <w:jc w:val="center"/>
        </w:trPr>
        <w:tc>
          <w:tcPr>
            <w:tcW w:w="1647" w:type="pct"/>
            <w:vAlign w:val="center"/>
          </w:tcPr>
          <w:p w14:paraId="7A95B5E4" w14:textId="77777777" w:rsidR="00D30CA4" w:rsidRPr="008D5326" w:rsidRDefault="00D30CA4" w:rsidP="0033542B">
            <w:pPr>
              <w:rPr>
                <w:color w:val="000000"/>
              </w:rPr>
            </w:pPr>
            <w:r w:rsidRPr="008D5326">
              <w:rPr>
                <w:color w:val="000000"/>
              </w:rPr>
              <w:t>Specialty</w:t>
            </w:r>
            <w:r>
              <w:rPr>
                <w:color w:val="000000"/>
              </w:rPr>
              <w:t xml:space="preserve"> Pharmacy</w:t>
            </w:r>
          </w:p>
        </w:tc>
        <w:tc>
          <w:tcPr>
            <w:tcW w:w="838" w:type="pct"/>
          </w:tcPr>
          <w:p w14:paraId="5C6FD327" w14:textId="77777777" w:rsidR="00D30CA4" w:rsidRPr="008D5326" w:rsidRDefault="00D30CA4" w:rsidP="0033542B">
            <w:pPr>
              <w:jc w:val="center"/>
              <w:rPr>
                <w:color w:val="000000"/>
              </w:rPr>
            </w:pPr>
          </w:p>
        </w:tc>
        <w:tc>
          <w:tcPr>
            <w:tcW w:w="838" w:type="pct"/>
          </w:tcPr>
          <w:p w14:paraId="49046B97" w14:textId="77777777" w:rsidR="00D30CA4" w:rsidRPr="008D5326" w:rsidRDefault="00D30CA4" w:rsidP="0033542B">
            <w:pPr>
              <w:jc w:val="center"/>
              <w:rPr>
                <w:color w:val="000000"/>
              </w:rPr>
            </w:pPr>
          </w:p>
        </w:tc>
        <w:tc>
          <w:tcPr>
            <w:tcW w:w="838" w:type="pct"/>
          </w:tcPr>
          <w:p w14:paraId="49A05353" w14:textId="77777777" w:rsidR="00D30CA4" w:rsidRPr="008D5326" w:rsidRDefault="00D30CA4" w:rsidP="0033542B">
            <w:pPr>
              <w:jc w:val="center"/>
              <w:rPr>
                <w:color w:val="000000"/>
              </w:rPr>
            </w:pPr>
          </w:p>
        </w:tc>
        <w:tc>
          <w:tcPr>
            <w:tcW w:w="840" w:type="pct"/>
            <w:vAlign w:val="center"/>
          </w:tcPr>
          <w:p w14:paraId="26A97E55" w14:textId="77777777" w:rsidR="00D30CA4" w:rsidRPr="008D5326" w:rsidRDefault="00D30CA4" w:rsidP="0033542B">
            <w:pPr>
              <w:jc w:val="center"/>
              <w:rPr>
                <w:color w:val="000000"/>
              </w:rPr>
            </w:pPr>
          </w:p>
        </w:tc>
      </w:tr>
      <w:tr w:rsidR="00D30CA4" w:rsidRPr="008D5326" w14:paraId="2D9B108E" w14:textId="77777777" w:rsidTr="00D30CA4">
        <w:trPr>
          <w:trHeight w:val="20"/>
          <w:jc w:val="center"/>
        </w:trPr>
        <w:tc>
          <w:tcPr>
            <w:tcW w:w="1647" w:type="pct"/>
            <w:shd w:val="clear" w:color="auto" w:fill="D9D9D9" w:themeFill="background1" w:themeFillShade="D9"/>
            <w:vAlign w:val="center"/>
          </w:tcPr>
          <w:p w14:paraId="39C16AD8" w14:textId="77777777" w:rsidR="00D30CA4" w:rsidRPr="008D5326" w:rsidRDefault="00D30CA4" w:rsidP="0033542B">
            <w:pPr>
              <w:rPr>
                <w:color w:val="000000"/>
              </w:rPr>
            </w:pPr>
            <w:r w:rsidRPr="008D5326">
              <w:rPr>
                <w:b/>
                <w:bCs/>
                <w:color w:val="000000"/>
              </w:rPr>
              <w:t xml:space="preserve">3 Tier Qualifying Plan Design </w:t>
            </w:r>
          </w:p>
        </w:tc>
        <w:tc>
          <w:tcPr>
            <w:tcW w:w="838" w:type="pct"/>
            <w:shd w:val="clear" w:color="auto" w:fill="D9D9D9" w:themeFill="background1" w:themeFillShade="D9"/>
          </w:tcPr>
          <w:p w14:paraId="4C2CA4A7" w14:textId="77777777" w:rsidR="00D30CA4" w:rsidRPr="008D5326" w:rsidRDefault="00D30CA4" w:rsidP="0033542B">
            <w:pPr>
              <w:jc w:val="center"/>
              <w:rPr>
                <w:b/>
                <w:color w:val="000000"/>
              </w:rPr>
            </w:pPr>
          </w:p>
        </w:tc>
        <w:tc>
          <w:tcPr>
            <w:tcW w:w="838" w:type="pct"/>
            <w:shd w:val="clear" w:color="auto" w:fill="D9D9D9" w:themeFill="background1" w:themeFillShade="D9"/>
          </w:tcPr>
          <w:p w14:paraId="67B57FBE" w14:textId="77777777" w:rsidR="00D30CA4" w:rsidRPr="008D5326" w:rsidRDefault="00D30CA4" w:rsidP="0033542B">
            <w:pPr>
              <w:jc w:val="center"/>
              <w:rPr>
                <w:b/>
                <w:color w:val="000000"/>
              </w:rPr>
            </w:pPr>
          </w:p>
        </w:tc>
        <w:tc>
          <w:tcPr>
            <w:tcW w:w="838" w:type="pct"/>
            <w:shd w:val="clear" w:color="auto" w:fill="D9D9D9" w:themeFill="background1" w:themeFillShade="D9"/>
          </w:tcPr>
          <w:p w14:paraId="38F29D80" w14:textId="77777777" w:rsidR="00D30CA4" w:rsidRPr="008D5326" w:rsidRDefault="00D30CA4" w:rsidP="0033542B">
            <w:pPr>
              <w:jc w:val="center"/>
              <w:rPr>
                <w:b/>
                <w:color w:val="000000"/>
              </w:rPr>
            </w:pPr>
          </w:p>
        </w:tc>
        <w:tc>
          <w:tcPr>
            <w:tcW w:w="840" w:type="pct"/>
            <w:shd w:val="clear" w:color="auto" w:fill="D9D9D9" w:themeFill="background1" w:themeFillShade="D9"/>
          </w:tcPr>
          <w:p w14:paraId="4E910C8B" w14:textId="77777777" w:rsidR="00D30CA4" w:rsidRPr="008D5326" w:rsidRDefault="00D30CA4" w:rsidP="0033542B">
            <w:pPr>
              <w:jc w:val="center"/>
              <w:rPr>
                <w:b/>
                <w:color w:val="000000"/>
              </w:rPr>
            </w:pPr>
          </w:p>
        </w:tc>
      </w:tr>
      <w:tr w:rsidR="00D30CA4" w:rsidRPr="008D5326" w14:paraId="66CAF734" w14:textId="77777777" w:rsidTr="00D30CA4">
        <w:trPr>
          <w:trHeight w:val="287"/>
          <w:jc w:val="center"/>
        </w:trPr>
        <w:tc>
          <w:tcPr>
            <w:tcW w:w="1647" w:type="pct"/>
            <w:vAlign w:val="center"/>
          </w:tcPr>
          <w:p w14:paraId="30D6EC2E" w14:textId="77777777" w:rsidR="00D30CA4" w:rsidRPr="008D5326" w:rsidRDefault="00D30CA4" w:rsidP="0033542B">
            <w:pPr>
              <w:rPr>
                <w:color w:val="000000"/>
              </w:rPr>
            </w:pPr>
            <w:r w:rsidRPr="008D5326">
              <w:rPr>
                <w:color w:val="000000"/>
              </w:rPr>
              <w:t>Retail</w:t>
            </w:r>
            <w:r>
              <w:rPr>
                <w:color w:val="000000"/>
              </w:rPr>
              <w:t>-30 Network</w:t>
            </w:r>
            <w:r w:rsidRPr="008D5326">
              <w:rPr>
                <w:color w:val="000000"/>
              </w:rPr>
              <w:t xml:space="preserve"> (non-specialty)</w:t>
            </w:r>
          </w:p>
        </w:tc>
        <w:tc>
          <w:tcPr>
            <w:tcW w:w="838" w:type="pct"/>
          </w:tcPr>
          <w:p w14:paraId="402F7D53" w14:textId="77777777" w:rsidR="00D30CA4" w:rsidRPr="008D5326" w:rsidRDefault="00D30CA4" w:rsidP="0033542B">
            <w:pPr>
              <w:jc w:val="center"/>
              <w:rPr>
                <w:color w:val="000000"/>
              </w:rPr>
            </w:pPr>
          </w:p>
        </w:tc>
        <w:tc>
          <w:tcPr>
            <w:tcW w:w="838" w:type="pct"/>
          </w:tcPr>
          <w:p w14:paraId="78E7A01B" w14:textId="77777777" w:rsidR="00D30CA4" w:rsidRPr="008D5326" w:rsidRDefault="00D30CA4" w:rsidP="0033542B">
            <w:pPr>
              <w:jc w:val="center"/>
              <w:rPr>
                <w:color w:val="000000"/>
              </w:rPr>
            </w:pPr>
          </w:p>
        </w:tc>
        <w:tc>
          <w:tcPr>
            <w:tcW w:w="838" w:type="pct"/>
          </w:tcPr>
          <w:p w14:paraId="68F62C89" w14:textId="77777777" w:rsidR="00D30CA4" w:rsidRPr="008D5326" w:rsidRDefault="00D30CA4" w:rsidP="0033542B">
            <w:pPr>
              <w:jc w:val="center"/>
              <w:rPr>
                <w:color w:val="000000"/>
              </w:rPr>
            </w:pPr>
          </w:p>
        </w:tc>
        <w:tc>
          <w:tcPr>
            <w:tcW w:w="840" w:type="pct"/>
            <w:vAlign w:val="center"/>
          </w:tcPr>
          <w:p w14:paraId="47176002" w14:textId="77777777" w:rsidR="00D30CA4" w:rsidRPr="008D5326" w:rsidRDefault="00D30CA4" w:rsidP="0033542B">
            <w:pPr>
              <w:jc w:val="center"/>
              <w:rPr>
                <w:color w:val="000000"/>
              </w:rPr>
            </w:pPr>
          </w:p>
        </w:tc>
      </w:tr>
      <w:tr w:rsidR="00D30CA4" w:rsidRPr="008D5326" w14:paraId="10B39CBF" w14:textId="77777777" w:rsidTr="00D30CA4">
        <w:trPr>
          <w:trHeight w:val="20"/>
          <w:jc w:val="center"/>
        </w:trPr>
        <w:tc>
          <w:tcPr>
            <w:tcW w:w="1647" w:type="pct"/>
            <w:vAlign w:val="center"/>
          </w:tcPr>
          <w:p w14:paraId="137A74DD" w14:textId="77777777" w:rsidR="00D30CA4" w:rsidRPr="008D5326" w:rsidRDefault="00D30CA4" w:rsidP="0033542B">
            <w:pPr>
              <w:rPr>
                <w:color w:val="000000"/>
              </w:rPr>
            </w:pPr>
            <w:bookmarkStart w:id="13" w:name="_Hlk85208667"/>
            <w:r>
              <w:rPr>
                <w:color w:val="000000"/>
              </w:rPr>
              <w:t xml:space="preserve">Retail-90 Network (non-specialty) </w:t>
            </w:r>
          </w:p>
        </w:tc>
        <w:tc>
          <w:tcPr>
            <w:tcW w:w="838" w:type="pct"/>
          </w:tcPr>
          <w:p w14:paraId="5BE1F622" w14:textId="77777777" w:rsidR="00D30CA4" w:rsidRPr="008D5326" w:rsidRDefault="00D30CA4" w:rsidP="0033542B">
            <w:pPr>
              <w:jc w:val="center"/>
              <w:rPr>
                <w:color w:val="000000"/>
              </w:rPr>
            </w:pPr>
          </w:p>
        </w:tc>
        <w:tc>
          <w:tcPr>
            <w:tcW w:w="838" w:type="pct"/>
          </w:tcPr>
          <w:p w14:paraId="06AC6ADE" w14:textId="77777777" w:rsidR="00D30CA4" w:rsidRPr="008D5326" w:rsidRDefault="00D30CA4" w:rsidP="0033542B">
            <w:pPr>
              <w:jc w:val="center"/>
              <w:rPr>
                <w:color w:val="000000"/>
              </w:rPr>
            </w:pPr>
          </w:p>
        </w:tc>
        <w:tc>
          <w:tcPr>
            <w:tcW w:w="838" w:type="pct"/>
          </w:tcPr>
          <w:p w14:paraId="1F8C8B6F" w14:textId="77777777" w:rsidR="00D30CA4" w:rsidRPr="008D5326" w:rsidRDefault="00D30CA4" w:rsidP="0033542B">
            <w:pPr>
              <w:jc w:val="center"/>
              <w:rPr>
                <w:color w:val="000000"/>
              </w:rPr>
            </w:pPr>
          </w:p>
        </w:tc>
        <w:tc>
          <w:tcPr>
            <w:tcW w:w="840" w:type="pct"/>
            <w:vAlign w:val="center"/>
          </w:tcPr>
          <w:p w14:paraId="6DCDF16C" w14:textId="77777777" w:rsidR="00D30CA4" w:rsidRPr="008D5326" w:rsidRDefault="00D30CA4" w:rsidP="0033542B">
            <w:pPr>
              <w:jc w:val="center"/>
              <w:rPr>
                <w:color w:val="000000"/>
              </w:rPr>
            </w:pPr>
          </w:p>
        </w:tc>
      </w:tr>
      <w:bookmarkEnd w:id="13"/>
      <w:tr w:rsidR="00D30CA4" w:rsidRPr="008D5326" w14:paraId="1D61EDDA" w14:textId="77777777" w:rsidTr="00D30CA4">
        <w:trPr>
          <w:trHeight w:val="20"/>
          <w:jc w:val="center"/>
        </w:trPr>
        <w:tc>
          <w:tcPr>
            <w:tcW w:w="1647" w:type="pct"/>
            <w:vAlign w:val="center"/>
          </w:tcPr>
          <w:p w14:paraId="5590FD10" w14:textId="77777777" w:rsidR="00D30CA4" w:rsidRPr="008D5326" w:rsidRDefault="00D30CA4" w:rsidP="0033542B">
            <w:pPr>
              <w:rPr>
                <w:color w:val="000000"/>
              </w:rPr>
            </w:pPr>
            <w:r>
              <w:rPr>
                <w:color w:val="000000"/>
              </w:rPr>
              <w:t xml:space="preserve">Retail </w:t>
            </w:r>
            <w:r w:rsidRPr="008D5326">
              <w:rPr>
                <w:color w:val="000000"/>
              </w:rPr>
              <w:t xml:space="preserve">Specialty </w:t>
            </w:r>
            <w:r>
              <w:rPr>
                <w:color w:val="000000"/>
              </w:rPr>
              <w:t xml:space="preserve">Drugs </w:t>
            </w:r>
          </w:p>
        </w:tc>
        <w:tc>
          <w:tcPr>
            <w:tcW w:w="838" w:type="pct"/>
          </w:tcPr>
          <w:p w14:paraId="36493910" w14:textId="77777777" w:rsidR="00D30CA4" w:rsidRPr="008D5326" w:rsidRDefault="00D30CA4" w:rsidP="0033542B">
            <w:pPr>
              <w:jc w:val="center"/>
              <w:rPr>
                <w:color w:val="000000"/>
              </w:rPr>
            </w:pPr>
          </w:p>
        </w:tc>
        <w:tc>
          <w:tcPr>
            <w:tcW w:w="838" w:type="pct"/>
          </w:tcPr>
          <w:p w14:paraId="321EE405" w14:textId="77777777" w:rsidR="00D30CA4" w:rsidRPr="008D5326" w:rsidRDefault="00D30CA4" w:rsidP="0033542B">
            <w:pPr>
              <w:jc w:val="center"/>
              <w:rPr>
                <w:color w:val="000000"/>
              </w:rPr>
            </w:pPr>
          </w:p>
        </w:tc>
        <w:tc>
          <w:tcPr>
            <w:tcW w:w="838" w:type="pct"/>
          </w:tcPr>
          <w:p w14:paraId="661E590C" w14:textId="77777777" w:rsidR="00D30CA4" w:rsidRPr="008D5326" w:rsidRDefault="00D30CA4" w:rsidP="0033542B">
            <w:pPr>
              <w:jc w:val="center"/>
              <w:rPr>
                <w:color w:val="000000"/>
              </w:rPr>
            </w:pPr>
          </w:p>
        </w:tc>
        <w:tc>
          <w:tcPr>
            <w:tcW w:w="840" w:type="pct"/>
            <w:vAlign w:val="center"/>
          </w:tcPr>
          <w:p w14:paraId="354B1B45" w14:textId="77777777" w:rsidR="00D30CA4" w:rsidRPr="008D5326" w:rsidRDefault="00D30CA4" w:rsidP="0033542B">
            <w:pPr>
              <w:jc w:val="center"/>
              <w:rPr>
                <w:color w:val="000000"/>
              </w:rPr>
            </w:pPr>
          </w:p>
        </w:tc>
      </w:tr>
      <w:tr w:rsidR="00D30CA4" w:rsidRPr="008D5326" w14:paraId="1F50A0C1" w14:textId="77777777" w:rsidTr="00D30CA4">
        <w:trPr>
          <w:trHeight w:val="20"/>
          <w:jc w:val="center"/>
        </w:trPr>
        <w:tc>
          <w:tcPr>
            <w:tcW w:w="1647" w:type="pct"/>
            <w:vAlign w:val="center"/>
          </w:tcPr>
          <w:p w14:paraId="50EE781F" w14:textId="77777777" w:rsidR="00D30CA4" w:rsidRPr="008D5326" w:rsidRDefault="00D30CA4" w:rsidP="0033542B">
            <w:pPr>
              <w:rPr>
                <w:color w:val="000000"/>
              </w:rPr>
            </w:pPr>
            <w:r w:rsidRPr="008D5326">
              <w:rPr>
                <w:color w:val="000000"/>
              </w:rPr>
              <w:t xml:space="preserve">Mail order </w:t>
            </w:r>
            <w:r>
              <w:rPr>
                <w:rFonts w:cstheme="minorHAnsi"/>
              </w:rPr>
              <w:t>&amp; Mail at Retail Network</w:t>
            </w:r>
            <w:r w:rsidRPr="00715677">
              <w:rPr>
                <w:rFonts w:cstheme="minorHAnsi"/>
              </w:rPr>
              <w:t xml:space="preserve"> </w:t>
            </w:r>
            <w:r w:rsidRPr="008D5326">
              <w:rPr>
                <w:color w:val="000000"/>
              </w:rPr>
              <w:t>(non-specialty)</w:t>
            </w:r>
          </w:p>
        </w:tc>
        <w:tc>
          <w:tcPr>
            <w:tcW w:w="838" w:type="pct"/>
          </w:tcPr>
          <w:p w14:paraId="67831261" w14:textId="77777777" w:rsidR="00D30CA4" w:rsidRPr="008D5326" w:rsidRDefault="00D30CA4" w:rsidP="0033542B">
            <w:pPr>
              <w:jc w:val="center"/>
              <w:rPr>
                <w:color w:val="000000"/>
              </w:rPr>
            </w:pPr>
          </w:p>
        </w:tc>
        <w:tc>
          <w:tcPr>
            <w:tcW w:w="838" w:type="pct"/>
          </w:tcPr>
          <w:p w14:paraId="2A64FA44" w14:textId="77777777" w:rsidR="00D30CA4" w:rsidRPr="008D5326" w:rsidRDefault="00D30CA4" w:rsidP="0033542B">
            <w:pPr>
              <w:jc w:val="center"/>
              <w:rPr>
                <w:color w:val="000000"/>
              </w:rPr>
            </w:pPr>
          </w:p>
        </w:tc>
        <w:tc>
          <w:tcPr>
            <w:tcW w:w="838" w:type="pct"/>
          </w:tcPr>
          <w:p w14:paraId="7EE1D32C" w14:textId="77777777" w:rsidR="00D30CA4" w:rsidRPr="008D5326" w:rsidRDefault="00D30CA4" w:rsidP="0033542B">
            <w:pPr>
              <w:jc w:val="center"/>
              <w:rPr>
                <w:color w:val="000000"/>
              </w:rPr>
            </w:pPr>
          </w:p>
        </w:tc>
        <w:tc>
          <w:tcPr>
            <w:tcW w:w="840" w:type="pct"/>
            <w:vAlign w:val="center"/>
          </w:tcPr>
          <w:p w14:paraId="386F4256" w14:textId="77777777" w:rsidR="00D30CA4" w:rsidRPr="008D5326" w:rsidRDefault="00D30CA4" w:rsidP="0033542B">
            <w:pPr>
              <w:jc w:val="center"/>
              <w:rPr>
                <w:color w:val="000000"/>
              </w:rPr>
            </w:pPr>
          </w:p>
        </w:tc>
      </w:tr>
      <w:tr w:rsidR="00D30CA4" w:rsidRPr="008D5326" w14:paraId="66839B78" w14:textId="77777777" w:rsidTr="00D30CA4">
        <w:trPr>
          <w:trHeight w:val="20"/>
          <w:jc w:val="center"/>
        </w:trPr>
        <w:tc>
          <w:tcPr>
            <w:tcW w:w="1647" w:type="pct"/>
            <w:vAlign w:val="center"/>
          </w:tcPr>
          <w:p w14:paraId="7333D8D6" w14:textId="77777777" w:rsidR="00D30CA4" w:rsidRPr="008D5326" w:rsidRDefault="00D30CA4" w:rsidP="0033542B">
            <w:pPr>
              <w:rPr>
                <w:color w:val="000000"/>
              </w:rPr>
            </w:pPr>
            <w:r w:rsidRPr="008D5326">
              <w:rPr>
                <w:color w:val="000000"/>
              </w:rPr>
              <w:t>Specialty</w:t>
            </w:r>
            <w:r>
              <w:rPr>
                <w:color w:val="000000"/>
              </w:rPr>
              <w:t xml:space="preserve"> Pharmacy</w:t>
            </w:r>
          </w:p>
        </w:tc>
        <w:tc>
          <w:tcPr>
            <w:tcW w:w="838" w:type="pct"/>
          </w:tcPr>
          <w:p w14:paraId="271289F2" w14:textId="77777777" w:rsidR="00D30CA4" w:rsidRPr="008D5326" w:rsidRDefault="00D30CA4" w:rsidP="0033542B">
            <w:pPr>
              <w:jc w:val="center"/>
              <w:rPr>
                <w:color w:val="000000"/>
              </w:rPr>
            </w:pPr>
          </w:p>
        </w:tc>
        <w:tc>
          <w:tcPr>
            <w:tcW w:w="838" w:type="pct"/>
          </w:tcPr>
          <w:p w14:paraId="0D42DAAA" w14:textId="77777777" w:rsidR="00D30CA4" w:rsidRPr="008D5326" w:rsidRDefault="00D30CA4" w:rsidP="0033542B">
            <w:pPr>
              <w:jc w:val="center"/>
              <w:rPr>
                <w:color w:val="000000"/>
              </w:rPr>
            </w:pPr>
          </w:p>
        </w:tc>
        <w:tc>
          <w:tcPr>
            <w:tcW w:w="838" w:type="pct"/>
          </w:tcPr>
          <w:p w14:paraId="58CB65C0" w14:textId="77777777" w:rsidR="00D30CA4" w:rsidRPr="008D5326" w:rsidRDefault="00D30CA4" w:rsidP="0033542B">
            <w:pPr>
              <w:jc w:val="center"/>
              <w:rPr>
                <w:color w:val="000000"/>
              </w:rPr>
            </w:pPr>
          </w:p>
        </w:tc>
        <w:tc>
          <w:tcPr>
            <w:tcW w:w="840" w:type="pct"/>
            <w:vAlign w:val="center"/>
          </w:tcPr>
          <w:p w14:paraId="0E0B6739" w14:textId="77777777" w:rsidR="00D30CA4" w:rsidRPr="008D5326" w:rsidRDefault="00D30CA4" w:rsidP="0033542B">
            <w:pPr>
              <w:jc w:val="center"/>
              <w:rPr>
                <w:color w:val="000000"/>
              </w:rPr>
            </w:pPr>
          </w:p>
        </w:tc>
      </w:tr>
      <w:bookmarkEnd w:id="10"/>
    </w:tbl>
    <w:p w14:paraId="06A9C55D" w14:textId="7E78514D" w:rsidR="004F42AD" w:rsidRDefault="004F42AD" w:rsidP="00032875">
      <w:pPr>
        <w:spacing w:after="0" w:line="240" w:lineRule="auto"/>
        <w:jc w:val="both"/>
        <w:rPr>
          <w:color w:val="000000"/>
        </w:rPr>
      </w:pPr>
    </w:p>
    <w:p w14:paraId="68D3FD04" w14:textId="410A1130" w:rsidR="00B665CC" w:rsidRDefault="00B665CC" w:rsidP="00032875">
      <w:pPr>
        <w:spacing w:after="0" w:line="240" w:lineRule="auto"/>
        <w:jc w:val="both"/>
        <w:rPr>
          <w:color w:val="000000"/>
        </w:rPr>
      </w:pPr>
    </w:p>
    <w:tbl>
      <w:tblPr>
        <w:tblW w:w="5390" w:type="pct"/>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99"/>
        <w:gridCol w:w="1719"/>
        <w:gridCol w:w="1699"/>
        <w:gridCol w:w="1621"/>
        <w:gridCol w:w="1441"/>
      </w:tblGrid>
      <w:tr w:rsidR="00B665CC" w:rsidRPr="008D5326" w14:paraId="21222D16" w14:textId="77777777" w:rsidTr="00B665CC">
        <w:trPr>
          <w:trHeight w:val="224"/>
        </w:trPr>
        <w:tc>
          <w:tcPr>
            <w:tcW w:w="1785" w:type="pct"/>
            <w:vMerge w:val="restart"/>
          </w:tcPr>
          <w:p w14:paraId="4364F088" w14:textId="77777777" w:rsidR="00B665CC" w:rsidRPr="008D5326" w:rsidRDefault="00B665CC" w:rsidP="0033542B">
            <w:pPr>
              <w:pStyle w:val="BodyText"/>
              <w:rPr>
                <w:rFonts w:asciiTheme="minorHAnsi" w:hAnsiTheme="minorHAnsi"/>
                <w:b/>
                <w:sz w:val="22"/>
                <w:szCs w:val="22"/>
              </w:rPr>
            </w:pPr>
            <w:r>
              <w:rPr>
                <w:rFonts w:asciiTheme="minorHAnsi" w:hAnsiTheme="minorHAnsi"/>
                <w:b/>
                <w:sz w:val="22"/>
                <w:szCs w:val="22"/>
              </w:rPr>
              <w:t xml:space="preserve">CLOSED </w:t>
            </w:r>
            <w:r w:rsidRPr="008D5326">
              <w:rPr>
                <w:rFonts w:asciiTheme="minorHAnsi" w:hAnsiTheme="minorHAnsi"/>
                <w:b/>
                <w:sz w:val="22"/>
                <w:szCs w:val="22"/>
              </w:rPr>
              <w:t xml:space="preserve">FORMULARY </w:t>
            </w:r>
          </w:p>
          <w:p w14:paraId="126C6541" w14:textId="77777777" w:rsidR="00B665CC" w:rsidRPr="008D5326" w:rsidRDefault="00B665CC" w:rsidP="0033542B">
            <w:pPr>
              <w:pStyle w:val="BodyText"/>
              <w:rPr>
                <w:rFonts w:asciiTheme="minorHAnsi" w:hAnsiTheme="minorHAnsi"/>
                <w:b/>
                <w:sz w:val="22"/>
                <w:szCs w:val="22"/>
              </w:rPr>
            </w:pPr>
          </w:p>
        </w:tc>
        <w:tc>
          <w:tcPr>
            <w:tcW w:w="3215" w:type="pct"/>
            <w:gridSpan w:val="4"/>
            <w:vAlign w:val="center"/>
          </w:tcPr>
          <w:p w14:paraId="63752BE7" w14:textId="77777777" w:rsidR="00B665CC" w:rsidRDefault="00B665CC" w:rsidP="0033542B">
            <w:pPr>
              <w:jc w:val="center"/>
              <w:rPr>
                <w:b/>
              </w:rPr>
            </w:pPr>
            <w:r>
              <w:rPr>
                <w:b/>
              </w:rPr>
              <w:lastRenderedPageBreak/>
              <w:t xml:space="preserve">Minimum </w:t>
            </w:r>
            <w:r w:rsidRPr="008D5326">
              <w:rPr>
                <w:b/>
              </w:rPr>
              <w:t>Per Brand Claim Rebate Guarantees</w:t>
            </w:r>
          </w:p>
        </w:tc>
      </w:tr>
      <w:tr w:rsidR="00B665CC" w:rsidRPr="008D5326" w14:paraId="4B968F38" w14:textId="77777777" w:rsidTr="00B665CC">
        <w:trPr>
          <w:trHeight w:val="63"/>
        </w:trPr>
        <w:tc>
          <w:tcPr>
            <w:tcW w:w="1785" w:type="pct"/>
            <w:vMerge/>
            <w:shd w:val="clear" w:color="auto" w:fill="D9D9D9" w:themeFill="background1" w:themeFillShade="D9"/>
          </w:tcPr>
          <w:p w14:paraId="37287B9C" w14:textId="77777777" w:rsidR="00B665CC" w:rsidRPr="008D5326" w:rsidRDefault="00B665CC" w:rsidP="0033542B">
            <w:pPr>
              <w:pStyle w:val="BodyText"/>
              <w:rPr>
                <w:rFonts w:asciiTheme="minorHAnsi" w:hAnsiTheme="minorHAnsi"/>
                <w:b/>
                <w:bCs/>
                <w:sz w:val="22"/>
                <w:szCs w:val="22"/>
              </w:rPr>
            </w:pPr>
          </w:p>
        </w:tc>
        <w:tc>
          <w:tcPr>
            <w:tcW w:w="853" w:type="pct"/>
            <w:shd w:val="clear" w:color="auto" w:fill="D9D9D9" w:themeFill="background1" w:themeFillShade="D9"/>
          </w:tcPr>
          <w:p w14:paraId="271AE89D" w14:textId="77777777" w:rsidR="00B665CC" w:rsidRPr="008D5326" w:rsidRDefault="00B665CC" w:rsidP="0033542B">
            <w:pPr>
              <w:pStyle w:val="BodyText"/>
              <w:jc w:val="center"/>
              <w:rPr>
                <w:rFonts w:asciiTheme="minorHAnsi" w:hAnsiTheme="minorHAnsi"/>
                <w:b/>
                <w:bCs/>
                <w:sz w:val="22"/>
                <w:szCs w:val="22"/>
              </w:rPr>
            </w:pPr>
            <w:r w:rsidRPr="008D5326">
              <w:rPr>
                <w:rFonts w:asciiTheme="minorHAnsi" w:hAnsiTheme="minorHAnsi"/>
                <w:b/>
                <w:sz w:val="22"/>
                <w:szCs w:val="22"/>
              </w:rPr>
              <w:t xml:space="preserve">Year </w:t>
            </w:r>
            <w:r>
              <w:rPr>
                <w:rFonts w:asciiTheme="minorHAnsi" w:hAnsiTheme="minorHAnsi"/>
                <w:b/>
                <w:sz w:val="22"/>
                <w:szCs w:val="22"/>
              </w:rPr>
              <w:t>1</w:t>
            </w:r>
            <w:r w:rsidRPr="008D5326">
              <w:rPr>
                <w:rFonts w:asciiTheme="minorHAnsi" w:hAnsiTheme="minorHAnsi"/>
                <w:b/>
                <w:sz w:val="22"/>
                <w:szCs w:val="22"/>
              </w:rPr>
              <w:t xml:space="preserve"> </w:t>
            </w:r>
          </w:p>
        </w:tc>
        <w:tc>
          <w:tcPr>
            <w:tcW w:w="843" w:type="pct"/>
            <w:shd w:val="clear" w:color="auto" w:fill="D9D9D9" w:themeFill="background1" w:themeFillShade="D9"/>
          </w:tcPr>
          <w:p w14:paraId="4E5A99D0" w14:textId="77777777" w:rsidR="00B665CC" w:rsidRPr="008D5326" w:rsidRDefault="00B665CC" w:rsidP="0033542B">
            <w:pPr>
              <w:pStyle w:val="BodyText"/>
              <w:jc w:val="center"/>
              <w:rPr>
                <w:rFonts w:asciiTheme="minorHAnsi" w:hAnsiTheme="minorHAnsi"/>
                <w:b/>
                <w:sz w:val="22"/>
                <w:szCs w:val="22"/>
              </w:rPr>
            </w:pPr>
            <w:r>
              <w:rPr>
                <w:rFonts w:asciiTheme="minorHAnsi" w:hAnsiTheme="minorHAnsi"/>
                <w:b/>
                <w:sz w:val="22"/>
                <w:szCs w:val="22"/>
              </w:rPr>
              <w:t>Year 2</w:t>
            </w:r>
          </w:p>
        </w:tc>
        <w:tc>
          <w:tcPr>
            <w:tcW w:w="804" w:type="pct"/>
            <w:shd w:val="clear" w:color="auto" w:fill="D9D9D9" w:themeFill="background1" w:themeFillShade="D9"/>
          </w:tcPr>
          <w:p w14:paraId="04CBA50C" w14:textId="77777777" w:rsidR="00B665CC" w:rsidRPr="008D5326" w:rsidRDefault="00B665CC" w:rsidP="0033542B">
            <w:pPr>
              <w:pStyle w:val="BodyText"/>
              <w:jc w:val="center"/>
              <w:rPr>
                <w:rFonts w:asciiTheme="minorHAnsi" w:hAnsiTheme="minorHAnsi"/>
                <w:b/>
                <w:sz w:val="22"/>
                <w:szCs w:val="22"/>
              </w:rPr>
            </w:pPr>
            <w:r>
              <w:rPr>
                <w:rFonts w:asciiTheme="minorHAnsi" w:hAnsiTheme="minorHAnsi"/>
                <w:b/>
                <w:sz w:val="22"/>
                <w:szCs w:val="22"/>
              </w:rPr>
              <w:t>Year 3</w:t>
            </w:r>
          </w:p>
        </w:tc>
        <w:tc>
          <w:tcPr>
            <w:tcW w:w="715" w:type="pct"/>
            <w:shd w:val="clear" w:color="auto" w:fill="D9D9D9" w:themeFill="background1" w:themeFillShade="D9"/>
          </w:tcPr>
          <w:p w14:paraId="138760BB" w14:textId="77777777" w:rsidR="00B665CC" w:rsidRPr="008D5326" w:rsidRDefault="00B665CC" w:rsidP="0033542B">
            <w:pPr>
              <w:pStyle w:val="BodyText"/>
              <w:jc w:val="center"/>
              <w:rPr>
                <w:rFonts w:asciiTheme="minorHAnsi" w:hAnsiTheme="minorHAnsi"/>
                <w:b/>
                <w:sz w:val="22"/>
                <w:szCs w:val="22"/>
              </w:rPr>
            </w:pPr>
            <w:r>
              <w:rPr>
                <w:rFonts w:asciiTheme="minorHAnsi" w:hAnsiTheme="minorHAnsi"/>
                <w:b/>
                <w:sz w:val="22"/>
                <w:szCs w:val="22"/>
              </w:rPr>
              <w:t>Year 4</w:t>
            </w:r>
          </w:p>
        </w:tc>
      </w:tr>
      <w:tr w:rsidR="00B665CC" w:rsidRPr="008D5326" w14:paraId="66B43E7E" w14:textId="77777777" w:rsidTr="00B665CC">
        <w:trPr>
          <w:trHeight w:val="20"/>
        </w:trPr>
        <w:tc>
          <w:tcPr>
            <w:tcW w:w="1785" w:type="pct"/>
            <w:vAlign w:val="center"/>
          </w:tcPr>
          <w:p w14:paraId="6A013467" w14:textId="77777777" w:rsidR="00B665CC" w:rsidRPr="008D5326" w:rsidRDefault="00B665CC" w:rsidP="0033542B">
            <w:pPr>
              <w:pStyle w:val="BodyText"/>
              <w:rPr>
                <w:rFonts w:asciiTheme="minorHAnsi" w:hAnsiTheme="minorHAnsi"/>
                <w:sz w:val="22"/>
                <w:szCs w:val="22"/>
              </w:rPr>
            </w:pPr>
            <w:r w:rsidRPr="008D5326">
              <w:rPr>
                <w:rFonts w:asciiTheme="minorHAnsi" w:hAnsiTheme="minorHAnsi"/>
                <w:sz w:val="22"/>
                <w:szCs w:val="22"/>
              </w:rPr>
              <w:t>Retail</w:t>
            </w:r>
            <w:r>
              <w:rPr>
                <w:rFonts w:asciiTheme="minorHAnsi" w:hAnsiTheme="minorHAnsi"/>
                <w:sz w:val="22"/>
                <w:szCs w:val="22"/>
              </w:rPr>
              <w:t xml:space="preserve">-30 Network </w:t>
            </w:r>
            <w:r w:rsidRPr="008D5326">
              <w:rPr>
                <w:rFonts w:asciiTheme="minorHAnsi" w:hAnsiTheme="minorHAnsi"/>
                <w:sz w:val="22"/>
                <w:szCs w:val="22"/>
              </w:rPr>
              <w:t>(non-specialty)</w:t>
            </w:r>
          </w:p>
        </w:tc>
        <w:tc>
          <w:tcPr>
            <w:tcW w:w="853" w:type="pct"/>
            <w:vAlign w:val="center"/>
          </w:tcPr>
          <w:p w14:paraId="4B44442F" w14:textId="77777777" w:rsidR="00B665CC" w:rsidRPr="008D5326" w:rsidRDefault="00B665CC" w:rsidP="0033542B">
            <w:pPr>
              <w:pStyle w:val="BodyText"/>
              <w:jc w:val="center"/>
              <w:rPr>
                <w:rFonts w:asciiTheme="minorHAnsi" w:hAnsiTheme="minorHAnsi"/>
                <w:sz w:val="22"/>
                <w:szCs w:val="22"/>
              </w:rPr>
            </w:pPr>
          </w:p>
        </w:tc>
        <w:tc>
          <w:tcPr>
            <w:tcW w:w="843" w:type="pct"/>
          </w:tcPr>
          <w:p w14:paraId="14F8A714" w14:textId="77777777" w:rsidR="00B665CC" w:rsidRPr="008D5326" w:rsidRDefault="00B665CC" w:rsidP="0033542B">
            <w:pPr>
              <w:pStyle w:val="BodyText"/>
              <w:jc w:val="center"/>
              <w:rPr>
                <w:rFonts w:asciiTheme="minorHAnsi" w:hAnsiTheme="minorHAnsi"/>
                <w:sz w:val="22"/>
                <w:szCs w:val="22"/>
              </w:rPr>
            </w:pPr>
          </w:p>
        </w:tc>
        <w:tc>
          <w:tcPr>
            <w:tcW w:w="804" w:type="pct"/>
          </w:tcPr>
          <w:p w14:paraId="222E623D" w14:textId="77777777" w:rsidR="00B665CC" w:rsidRPr="008D5326" w:rsidRDefault="00B665CC" w:rsidP="0033542B">
            <w:pPr>
              <w:pStyle w:val="BodyText"/>
              <w:jc w:val="center"/>
              <w:rPr>
                <w:rFonts w:asciiTheme="minorHAnsi" w:hAnsiTheme="minorHAnsi"/>
                <w:sz w:val="22"/>
                <w:szCs w:val="22"/>
              </w:rPr>
            </w:pPr>
          </w:p>
        </w:tc>
        <w:tc>
          <w:tcPr>
            <w:tcW w:w="715" w:type="pct"/>
          </w:tcPr>
          <w:p w14:paraId="687B8BEF" w14:textId="77777777" w:rsidR="00B665CC" w:rsidRPr="008D5326" w:rsidRDefault="00B665CC" w:rsidP="0033542B">
            <w:pPr>
              <w:pStyle w:val="BodyText"/>
              <w:jc w:val="center"/>
              <w:rPr>
                <w:rFonts w:asciiTheme="minorHAnsi" w:hAnsiTheme="minorHAnsi"/>
                <w:sz w:val="22"/>
                <w:szCs w:val="22"/>
              </w:rPr>
            </w:pPr>
          </w:p>
        </w:tc>
      </w:tr>
      <w:tr w:rsidR="00B665CC" w:rsidRPr="008D5326" w14:paraId="5B22C4A8" w14:textId="77777777" w:rsidTr="00B665CC">
        <w:trPr>
          <w:trHeight w:val="20"/>
        </w:trPr>
        <w:tc>
          <w:tcPr>
            <w:tcW w:w="1785" w:type="pct"/>
            <w:vAlign w:val="center"/>
          </w:tcPr>
          <w:p w14:paraId="2BCE4C7B" w14:textId="77777777" w:rsidR="00B665CC" w:rsidRPr="006C3E06" w:rsidRDefault="00B665CC" w:rsidP="0033542B">
            <w:pPr>
              <w:pStyle w:val="BodyText"/>
              <w:rPr>
                <w:rFonts w:asciiTheme="minorHAnsi" w:hAnsiTheme="minorHAnsi"/>
                <w:sz w:val="22"/>
                <w:szCs w:val="22"/>
              </w:rPr>
            </w:pPr>
            <w:r w:rsidRPr="00DA7954">
              <w:rPr>
                <w:rFonts w:asciiTheme="minorHAnsi" w:hAnsiTheme="minorHAnsi"/>
                <w:sz w:val="22"/>
                <w:szCs w:val="22"/>
              </w:rPr>
              <w:t>Retail-90 Network (non-specialty)</w:t>
            </w:r>
          </w:p>
        </w:tc>
        <w:tc>
          <w:tcPr>
            <w:tcW w:w="853" w:type="pct"/>
            <w:vAlign w:val="center"/>
          </w:tcPr>
          <w:p w14:paraId="2458C2F5" w14:textId="77777777" w:rsidR="00B665CC" w:rsidRPr="008D5326" w:rsidRDefault="00B665CC" w:rsidP="0033542B">
            <w:pPr>
              <w:pStyle w:val="BodyText"/>
              <w:jc w:val="center"/>
              <w:rPr>
                <w:rFonts w:asciiTheme="minorHAnsi" w:hAnsiTheme="minorHAnsi"/>
                <w:sz w:val="22"/>
                <w:szCs w:val="22"/>
              </w:rPr>
            </w:pPr>
          </w:p>
        </w:tc>
        <w:tc>
          <w:tcPr>
            <w:tcW w:w="843" w:type="pct"/>
          </w:tcPr>
          <w:p w14:paraId="7C3BF449" w14:textId="77777777" w:rsidR="00B665CC" w:rsidRPr="008D5326" w:rsidRDefault="00B665CC" w:rsidP="0033542B">
            <w:pPr>
              <w:pStyle w:val="BodyText"/>
              <w:jc w:val="center"/>
              <w:rPr>
                <w:rFonts w:asciiTheme="minorHAnsi" w:hAnsiTheme="minorHAnsi"/>
                <w:sz w:val="22"/>
                <w:szCs w:val="22"/>
              </w:rPr>
            </w:pPr>
          </w:p>
        </w:tc>
        <w:tc>
          <w:tcPr>
            <w:tcW w:w="804" w:type="pct"/>
          </w:tcPr>
          <w:p w14:paraId="23179912" w14:textId="77777777" w:rsidR="00B665CC" w:rsidRPr="008D5326" w:rsidRDefault="00B665CC" w:rsidP="0033542B">
            <w:pPr>
              <w:pStyle w:val="BodyText"/>
              <w:jc w:val="center"/>
              <w:rPr>
                <w:rFonts w:asciiTheme="minorHAnsi" w:hAnsiTheme="minorHAnsi"/>
                <w:sz w:val="22"/>
                <w:szCs w:val="22"/>
              </w:rPr>
            </w:pPr>
          </w:p>
        </w:tc>
        <w:tc>
          <w:tcPr>
            <w:tcW w:w="715" w:type="pct"/>
          </w:tcPr>
          <w:p w14:paraId="5B580774" w14:textId="77777777" w:rsidR="00B665CC" w:rsidRPr="008D5326" w:rsidRDefault="00B665CC" w:rsidP="0033542B">
            <w:pPr>
              <w:pStyle w:val="BodyText"/>
              <w:jc w:val="center"/>
              <w:rPr>
                <w:rFonts w:asciiTheme="minorHAnsi" w:hAnsiTheme="minorHAnsi"/>
                <w:sz w:val="22"/>
                <w:szCs w:val="22"/>
              </w:rPr>
            </w:pPr>
          </w:p>
        </w:tc>
      </w:tr>
      <w:tr w:rsidR="00B665CC" w:rsidRPr="008D5326" w14:paraId="50C821F8" w14:textId="77777777" w:rsidTr="00B665CC">
        <w:trPr>
          <w:trHeight w:val="20"/>
        </w:trPr>
        <w:tc>
          <w:tcPr>
            <w:tcW w:w="1785" w:type="pct"/>
            <w:vAlign w:val="center"/>
          </w:tcPr>
          <w:p w14:paraId="5FDF40DD" w14:textId="77777777" w:rsidR="00B665CC" w:rsidRPr="006C3E06" w:rsidRDefault="00B665CC" w:rsidP="0033542B">
            <w:pPr>
              <w:pStyle w:val="BodyText"/>
              <w:rPr>
                <w:rFonts w:asciiTheme="minorHAnsi" w:hAnsiTheme="minorHAnsi"/>
                <w:sz w:val="22"/>
                <w:szCs w:val="22"/>
              </w:rPr>
            </w:pPr>
            <w:r>
              <w:rPr>
                <w:rFonts w:asciiTheme="minorHAnsi" w:hAnsiTheme="minorHAnsi"/>
                <w:sz w:val="22"/>
                <w:szCs w:val="22"/>
              </w:rPr>
              <w:t xml:space="preserve">Retail </w:t>
            </w:r>
            <w:r w:rsidRPr="006C3E06">
              <w:rPr>
                <w:rFonts w:asciiTheme="minorHAnsi" w:hAnsiTheme="minorHAnsi"/>
                <w:sz w:val="22"/>
                <w:szCs w:val="22"/>
              </w:rPr>
              <w:t xml:space="preserve">Specialty </w:t>
            </w:r>
            <w:r>
              <w:rPr>
                <w:rFonts w:asciiTheme="minorHAnsi" w:hAnsiTheme="minorHAnsi"/>
                <w:sz w:val="22"/>
                <w:szCs w:val="22"/>
              </w:rPr>
              <w:t>Drugs</w:t>
            </w:r>
          </w:p>
        </w:tc>
        <w:tc>
          <w:tcPr>
            <w:tcW w:w="853" w:type="pct"/>
            <w:vAlign w:val="center"/>
          </w:tcPr>
          <w:p w14:paraId="12C84457" w14:textId="77777777" w:rsidR="00B665CC" w:rsidRPr="008D5326" w:rsidRDefault="00B665CC" w:rsidP="0033542B">
            <w:pPr>
              <w:pStyle w:val="BodyText"/>
              <w:jc w:val="center"/>
              <w:rPr>
                <w:rFonts w:asciiTheme="minorHAnsi" w:hAnsiTheme="minorHAnsi"/>
                <w:sz w:val="22"/>
                <w:szCs w:val="22"/>
              </w:rPr>
            </w:pPr>
          </w:p>
        </w:tc>
        <w:tc>
          <w:tcPr>
            <w:tcW w:w="843" w:type="pct"/>
          </w:tcPr>
          <w:p w14:paraId="27F28038" w14:textId="77777777" w:rsidR="00B665CC" w:rsidRPr="008D5326" w:rsidRDefault="00B665CC" w:rsidP="0033542B">
            <w:pPr>
              <w:pStyle w:val="BodyText"/>
              <w:jc w:val="center"/>
              <w:rPr>
                <w:rFonts w:asciiTheme="minorHAnsi" w:hAnsiTheme="minorHAnsi"/>
                <w:sz w:val="22"/>
                <w:szCs w:val="22"/>
              </w:rPr>
            </w:pPr>
          </w:p>
        </w:tc>
        <w:tc>
          <w:tcPr>
            <w:tcW w:w="804" w:type="pct"/>
          </w:tcPr>
          <w:p w14:paraId="1D2DAA2E" w14:textId="77777777" w:rsidR="00B665CC" w:rsidRPr="008D5326" w:rsidRDefault="00B665CC" w:rsidP="0033542B">
            <w:pPr>
              <w:pStyle w:val="BodyText"/>
              <w:jc w:val="center"/>
              <w:rPr>
                <w:rFonts w:asciiTheme="minorHAnsi" w:hAnsiTheme="minorHAnsi"/>
                <w:sz w:val="22"/>
                <w:szCs w:val="22"/>
              </w:rPr>
            </w:pPr>
          </w:p>
        </w:tc>
        <w:tc>
          <w:tcPr>
            <w:tcW w:w="715" w:type="pct"/>
          </w:tcPr>
          <w:p w14:paraId="7BE66546" w14:textId="77777777" w:rsidR="00B665CC" w:rsidRPr="008D5326" w:rsidRDefault="00B665CC" w:rsidP="0033542B">
            <w:pPr>
              <w:pStyle w:val="BodyText"/>
              <w:jc w:val="center"/>
              <w:rPr>
                <w:rFonts w:asciiTheme="minorHAnsi" w:hAnsiTheme="minorHAnsi"/>
                <w:sz w:val="22"/>
                <w:szCs w:val="22"/>
              </w:rPr>
            </w:pPr>
          </w:p>
        </w:tc>
      </w:tr>
      <w:tr w:rsidR="00B665CC" w:rsidRPr="008D5326" w14:paraId="5786E1C6" w14:textId="77777777" w:rsidTr="00B665CC">
        <w:trPr>
          <w:trHeight w:val="719"/>
        </w:trPr>
        <w:tc>
          <w:tcPr>
            <w:tcW w:w="1785" w:type="pct"/>
            <w:vAlign w:val="center"/>
          </w:tcPr>
          <w:p w14:paraId="28CC0488" w14:textId="77777777" w:rsidR="00B665CC" w:rsidRPr="006C3E06" w:rsidRDefault="00B665CC" w:rsidP="0033542B">
            <w:pPr>
              <w:pStyle w:val="BodyText"/>
              <w:rPr>
                <w:rFonts w:asciiTheme="minorHAnsi" w:hAnsiTheme="minorHAnsi"/>
                <w:sz w:val="22"/>
                <w:szCs w:val="22"/>
              </w:rPr>
            </w:pPr>
            <w:r w:rsidRPr="008D5326">
              <w:rPr>
                <w:rFonts w:asciiTheme="minorHAnsi" w:hAnsiTheme="minorHAnsi"/>
                <w:sz w:val="22"/>
                <w:szCs w:val="22"/>
              </w:rPr>
              <w:t xml:space="preserve">Mail Order </w:t>
            </w:r>
            <w:r w:rsidRPr="00460060">
              <w:rPr>
                <w:rFonts w:asciiTheme="minorHAnsi" w:hAnsiTheme="minorHAnsi"/>
                <w:sz w:val="22"/>
                <w:szCs w:val="22"/>
              </w:rPr>
              <w:t>&amp; Mail at Retail Network</w:t>
            </w:r>
            <w:r w:rsidRPr="00715677">
              <w:rPr>
                <w:rFonts w:asciiTheme="minorHAnsi" w:hAnsiTheme="minorHAnsi" w:cstheme="minorHAnsi"/>
              </w:rPr>
              <w:t xml:space="preserve"> </w:t>
            </w:r>
            <w:r w:rsidRPr="008D5326">
              <w:rPr>
                <w:rFonts w:asciiTheme="minorHAnsi" w:hAnsiTheme="minorHAnsi"/>
                <w:sz w:val="22"/>
                <w:szCs w:val="22"/>
              </w:rPr>
              <w:t>(non-specialty)</w:t>
            </w:r>
          </w:p>
        </w:tc>
        <w:tc>
          <w:tcPr>
            <w:tcW w:w="853" w:type="pct"/>
            <w:vAlign w:val="center"/>
          </w:tcPr>
          <w:p w14:paraId="35D69C4A" w14:textId="77777777" w:rsidR="00B665CC" w:rsidRPr="008D5326" w:rsidRDefault="00B665CC" w:rsidP="0033542B">
            <w:pPr>
              <w:pStyle w:val="BodyText"/>
              <w:jc w:val="center"/>
              <w:rPr>
                <w:rFonts w:asciiTheme="minorHAnsi" w:hAnsiTheme="minorHAnsi"/>
                <w:sz w:val="22"/>
                <w:szCs w:val="22"/>
              </w:rPr>
            </w:pPr>
          </w:p>
        </w:tc>
        <w:tc>
          <w:tcPr>
            <w:tcW w:w="843" w:type="pct"/>
          </w:tcPr>
          <w:p w14:paraId="05369648" w14:textId="77777777" w:rsidR="00B665CC" w:rsidRPr="008D5326" w:rsidRDefault="00B665CC" w:rsidP="0033542B">
            <w:pPr>
              <w:pStyle w:val="BodyText"/>
              <w:jc w:val="center"/>
              <w:rPr>
                <w:rFonts w:asciiTheme="minorHAnsi" w:hAnsiTheme="minorHAnsi"/>
                <w:sz w:val="22"/>
                <w:szCs w:val="22"/>
              </w:rPr>
            </w:pPr>
          </w:p>
        </w:tc>
        <w:tc>
          <w:tcPr>
            <w:tcW w:w="804" w:type="pct"/>
          </w:tcPr>
          <w:p w14:paraId="1A300201" w14:textId="77777777" w:rsidR="00B665CC" w:rsidRPr="008D5326" w:rsidRDefault="00B665CC" w:rsidP="0033542B">
            <w:pPr>
              <w:pStyle w:val="BodyText"/>
              <w:jc w:val="center"/>
              <w:rPr>
                <w:rFonts w:asciiTheme="minorHAnsi" w:hAnsiTheme="minorHAnsi"/>
                <w:sz w:val="22"/>
                <w:szCs w:val="22"/>
              </w:rPr>
            </w:pPr>
          </w:p>
        </w:tc>
        <w:tc>
          <w:tcPr>
            <w:tcW w:w="715" w:type="pct"/>
          </w:tcPr>
          <w:p w14:paraId="3EC99C88" w14:textId="77777777" w:rsidR="00B665CC" w:rsidRPr="008D5326" w:rsidRDefault="00B665CC" w:rsidP="0033542B">
            <w:pPr>
              <w:pStyle w:val="BodyText"/>
              <w:jc w:val="center"/>
              <w:rPr>
                <w:rFonts w:asciiTheme="minorHAnsi" w:hAnsiTheme="minorHAnsi"/>
                <w:sz w:val="22"/>
                <w:szCs w:val="22"/>
              </w:rPr>
            </w:pPr>
          </w:p>
        </w:tc>
      </w:tr>
      <w:tr w:rsidR="00B665CC" w:rsidRPr="008D5326" w14:paraId="00F96C04" w14:textId="77777777" w:rsidTr="00B665CC">
        <w:trPr>
          <w:trHeight w:val="719"/>
        </w:trPr>
        <w:tc>
          <w:tcPr>
            <w:tcW w:w="1785" w:type="pct"/>
            <w:vAlign w:val="center"/>
          </w:tcPr>
          <w:p w14:paraId="6C9056FF" w14:textId="50D6A152" w:rsidR="00B665CC" w:rsidRPr="006C3E06" w:rsidRDefault="00B665CC" w:rsidP="0033542B">
            <w:pPr>
              <w:pStyle w:val="BodyText"/>
              <w:rPr>
                <w:rFonts w:asciiTheme="minorHAnsi" w:hAnsiTheme="minorHAnsi"/>
                <w:sz w:val="22"/>
                <w:szCs w:val="22"/>
              </w:rPr>
            </w:pPr>
            <w:r w:rsidRPr="006C3E06">
              <w:rPr>
                <w:rFonts w:asciiTheme="minorHAnsi" w:hAnsiTheme="minorHAnsi"/>
                <w:sz w:val="22"/>
                <w:szCs w:val="22"/>
              </w:rPr>
              <w:t xml:space="preserve">Specialty </w:t>
            </w:r>
            <w:r w:rsidR="00EF3E05">
              <w:rPr>
                <w:rFonts w:asciiTheme="minorHAnsi" w:hAnsiTheme="minorHAnsi"/>
                <w:sz w:val="22"/>
                <w:szCs w:val="22"/>
              </w:rPr>
              <w:t>Pharmacy</w:t>
            </w:r>
          </w:p>
        </w:tc>
        <w:tc>
          <w:tcPr>
            <w:tcW w:w="853" w:type="pct"/>
            <w:vAlign w:val="center"/>
          </w:tcPr>
          <w:p w14:paraId="78666E51" w14:textId="77777777" w:rsidR="00B665CC" w:rsidRPr="008D5326" w:rsidRDefault="00B665CC" w:rsidP="0033542B">
            <w:pPr>
              <w:pStyle w:val="BodyText"/>
              <w:jc w:val="center"/>
              <w:rPr>
                <w:rFonts w:asciiTheme="minorHAnsi" w:hAnsiTheme="minorHAnsi"/>
                <w:sz w:val="22"/>
                <w:szCs w:val="22"/>
              </w:rPr>
            </w:pPr>
          </w:p>
        </w:tc>
        <w:tc>
          <w:tcPr>
            <w:tcW w:w="843" w:type="pct"/>
          </w:tcPr>
          <w:p w14:paraId="0CA31908" w14:textId="77777777" w:rsidR="00B665CC" w:rsidRPr="008D5326" w:rsidRDefault="00B665CC" w:rsidP="0033542B">
            <w:pPr>
              <w:pStyle w:val="BodyText"/>
              <w:jc w:val="center"/>
              <w:rPr>
                <w:rFonts w:asciiTheme="minorHAnsi" w:hAnsiTheme="minorHAnsi"/>
                <w:sz w:val="22"/>
                <w:szCs w:val="22"/>
              </w:rPr>
            </w:pPr>
          </w:p>
        </w:tc>
        <w:tc>
          <w:tcPr>
            <w:tcW w:w="804" w:type="pct"/>
          </w:tcPr>
          <w:p w14:paraId="68040844" w14:textId="77777777" w:rsidR="00B665CC" w:rsidRPr="008D5326" w:rsidRDefault="00B665CC" w:rsidP="0033542B">
            <w:pPr>
              <w:pStyle w:val="BodyText"/>
              <w:jc w:val="center"/>
              <w:rPr>
                <w:rFonts w:asciiTheme="minorHAnsi" w:hAnsiTheme="minorHAnsi"/>
                <w:sz w:val="22"/>
                <w:szCs w:val="22"/>
              </w:rPr>
            </w:pPr>
          </w:p>
        </w:tc>
        <w:tc>
          <w:tcPr>
            <w:tcW w:w="715" w:type="pct"/>
          </w:tcPr>
          <w:p w14:paraId="7DBE1A07" w14:textId="77777777" w:rsidR="00B665CC" w:rsidRPr="008D5326" w:rsidRDefault="00B665CC" w:rsidP="0033542B">
            <w:pPr>
              <w:pStyle w:val="BodyText"/>
              <w:jc w:val="center"/>
              <w:rPr>
                <w:rFonts w:asciiTheme="minorHAnsi" w:hAnsiTheme="minorHAnsi"/>
                <w:sz w:val="22"/>
                <w:szCs w:val="22"/>
              </w:rPr>
            </w:pPr>
          </w:p>
        </w:tc>
      </w:tr>
    </w:tbl>
    <w:p w14:paraId="562941C8" w14:textId="77777777" w:rsidR="00B665CC" w:rsidRDefault="00B665CC" w:rsidP="00006698">
      <w:pPr>
        <w:spacing w:after="0" w:line="240" w:lineRule="auto"/>
        <w:jc w:val="both"/>
        <w:rPr>
          <w:color w:val="000000"/>
        </w:rPr>
      </w:pPr>
    </w:p>
    <w:p w14:paraId="0AB9F7B3" w14:textId="3008A185" w:rsidR="00006698" w:rsidRPr="00006698" w:rsidRDefault="00B665CC" w:rsidP="00006698">
      <w:pPr>
        <w:spacing w:after="0" w:line="240" w:lineRule="auto"/>
        <w:jc w:val="both"/>
        <w:rPr>
          <w:color w:val="000000"/>
        </w:rPr>
      </w:pPr>
      <w:r w:rsidRPr="00006698">
        <w:rPr>
          <w:color w:val="000000"/>
        </w:rPr>
        <w:t xml:space="preserve"> </w:t>
      </w:r>
      <w:r w:rsidR="00006698" w:rsidRPr="00006698">
        <w:rPr>
          <w:color w:val="000000"/>
        </w:rPr>
        <w:t xml:space="preserve">“To qualify for two-tier Rebates, the Eligible Persons under this Contract must be covered under a two-tier qualifying plan design.  A two-tier qualifying plan design consists of an open plan design with no minimum Cost Share differential between the tiers but that includes formulary interventions recommended by Contractor. </w:t>
      </w:r>
    </w:p>
    <w:p w14:paraId="1B603B23" w14:textId="77777777" w:rsidR="00006698" w:rsidRPr="00006698" w:rsidRDefault="00006698" w:rsidP="00006698">
      <w:pPr>
        <w:spacing w:after="0" w:line="240" w:lineRule="auto"/>
        <w:jc w:val="both"/>
        <w:rPr>
          <w:color w:val="000000"/>
        </w:rPr>
      </w:pPr>
    </w:p>
    <w:p w14:paraId="55C96E87" w14:textId="79F8C222" w:rsidR="00006698" w:rsidRPr="00006698" w:rsidRDefault="00006698" w:rsidP="00006698">
      <w:pPr>
        <w:spacing w:after="0" w:line="240" w:lineRule="auto"/>
        <w:jc w:val="both"/>
        <w:rPr>
          <w:color w:val="000000"/>
        </w:rPr>
      </w:pPr>
      <w:r w:rsidRPr="00006698">
        <w:rPr>
          <w:color w:val="000000"/>
        </w:rPr>
        <w:t>To qualify for three-tier non-qualifying Rebates, the Eligible Persons under this Contract must be covered under a three-tier non-qualifying plan design.  A three-tier non-qualifying plan design consists of a plan design with a co-payment differential between tier 2 and tier 3 (the highest Cost Share tier) Covered Drug Claims of less than $</w:t>
      </w:r>
      <w:r w:rsidR="006C3E06">
        <w:rPr>
          <w:color w:val="000000"/>
        </w:rPr>
        <w:t>xx.xx</w:t>
      </w:r>
      <w:r w:rsidRPr="00006698">
        <w:rPr>
          <w:color w:val="000000"/>
        </w:rPr>
        <w:t xml:space="preserve"> and that does not otherwise qualify for three-tier qualifying Rebates.</w:t>
      </w:r>
    </w:p>
    <w:p w14:paraId="2BA20F74" w14:textId="77777777" w:rsidR="00006698" w:rsidRPr="00006698" w:rsidRDefault="00006698" w:rsidP="00006698">
      <w:pPr>
        <w:spacing w:after="0" w:line="240" w:lineRule="auto"/>
        <w:jc w:val="both"/>
        <w:rPr>
          <w:color w:val="000000"/>
        </w:rPr>
      </w:pPr>
    </w:p>
    <w:p w14:paraId="0337A9E3" w14:textId="6027546E" w:rsidR="00006698" w:rsidRPr="00006698" w:rsidRDefault="00006698" w:rsidP="00006698">
      <w:pPr>
        <w:spacing w:after="0" w:line="240" w:lineRule="auto"/>
        <w:jc w:val="both"/>
        <w:rPr>
          <w:color w:val="000000"/>
        </w:rPr>
      </w:pPr>
      <w:r w:rsidRPr="00006698">
        <w:rPr>
          <w:color w:val="000000"/>
        </w:rPr>
        <w:t>To qualify for three tier qualifying Rebates, the Eligible Persons under this Contract must be covered under a three-tier qualifying plan design.  A three-tier qualifying plan design consists of a plan design with at least a $</w:t>
      </w:r>
      <w:r w:rsidR="006C3E06">
        <w:rPr>
          <w:color w:val="000000"/>
        </w:rPr>
        <w:t>xx.xx</w:t>
      </w:r>
      <w:r w:rsidRPr="00006698">
        <w:rPr>
          <w:color w:val="000000"/>
        </w:rPr>
        <w:t xml:space="preserve"> co-payment differential between tier 2 and tier 3 (the highest Cost Share tier) Covered Drug Claims, at least a $</w:t>
      </w:r>
      <w:r w:rsidR="006C3E06">
        <w:rPr>
          <w:color w:val="000000"/>
        </w:rPr>
        <w:t>xx.xx</w:t>
      </w:r>
      <w:r w:rsidRPr="00006698">
        <w:rPr>
          <w:color w:val="000000"/>
        </w:rPr>
        <w:t xml:space="preserve"> differential in the minimum co-payment for coinsurance, or a differential of coinsurance </w:t>
      </w:r>
      <w:r w:rsidR="006C3E06">
        <w:rPr>
          <w:color w:val="000000"/>
        </w:rPr>
        <w:t>[x]</w:t>
      </w:r>
      <w:r w:rsidRPr="00006698">
        <w:rPr>
          <w:color w:val="000000"/>
        </w:rPr>
        <w:t xml:space="preserve"> times, or </w:t>
      </w:r>
      <w:r w:rsidR="006C3E06">
        <w:rPr>
          <w:color w:val="000000"/>
        </w:rPr>
        <w:t>[xx]</w:t>
      </w:r>
      <w:r w:rsidRPr="00006698">
        <w:rPr>
          <w:color w:val="000000"/>
        </w:rPr>
        <w:t xml:space="preserve"> percentage points, between the tier 2 and tier 3 (the highest Cost Share tier) Covered Drug Claims (for example, if tier 2 Covered Drug coinsurance is </w:t>
      </w:r>
      <w:r w:rsidR="006C3E06">
        <w:rPr>
          <w:color w:val="000000"/>
        </w:rPr>
        <w:t>xx</w:t>
      </w:r>
      <w:r w:rsidRPr="00006698">
        <w:rPr>
          <w:color w:val="000000"/>
        </w:rPr>
        <w:t xml:space="preserve">%, tier 3 Covered Drug coinsurance would need to be at least </w:t>
      </w:r>
      <w:r w:rsidR="006C3E06">
        <w:rPr>
          <w:color w:val="000000"/>
        </w:rPr>
        <w:t>xx</w:t>
      </w:r>
      <w:r w:rsidRPr="00006698">
        <w:rPr>
          <w:color w:val="000000"/>
        </w:rPr>
        <w:t>% to qualify).”</w:t>
      </w:r>
    </w:p>
    <w:p w14:paraId="49EF76DD" w14:textId="77777777" w:rsidR="007E4105" w:rsidRDefault="007E4105" w:rsidP="00032875">
      <w:pPr>
        <w:spacing w:after="0" w:line="240" w:lineRule="auto"/>
        <w:ind w:left="1080" w:hanging="360"/>
        <w:jc w:val="both"/>
        <w:rPr>
          <w:color w:val="000000"/>
        </w:rPr>
      </w:pPr>
    </w:p>
    <w:p w14:paraId="02AFC784" w14:textId="5BAC1410" w:rsidR="004F42AD" w:rsidRPr="003D5078" w:rsidRDefault="0065350A" w:rsidP="00032875">
      <w:pPr>
        <w:spacing w:after="0" w:line="240" w:lineRule="auto"/>
        <w:ind w:left="1080" w:hanging="360"/>
        <w:jc w:val="both"/>
        <w:rPr>
          <w:color w:val="000000"/>
        </w:rPr>
      </w:pPr>
      <w:r>
        <w:rPr>
          <w:color w:val="000000"/>
        </w:rPr>
        <w:t>(c</w:t>
      </w:r>
      <w:r w:rsidR="004F42AD" w:rsidRPr="003D5078">
        <w:rPr>
          <w:color w:val="000000"/>
        </w:rPr>
        <w:t xml:space="preserve">) Therapeutic Interchanges - Brand-to-brand prescription interchanges will be permitted only </w:t>
      </w:r>
      <w:r w:rsidR="00711D32">
        <w:rPr>
          <w:color w:val="000000"/>
        </w:rPr>
        <w:t xml:space="preserve">to </w:t>
      </w:r>
      <w:r w:rsidR="002713FE">
        <w:rPr>
          <w:color w:val="000000"/>
        </w:rPr>
        <w:t xml:space="preserve">promote clinical outcomes and only </w:t>
      </w:r>
      <w:r w:rsidR="004F42AD" w:rsidRPr="003D5078">
        <w:rPr>
          <w:color w:val="000000"/>
        </w:rPr>
        <w:t xml:space="preserve">in circumstances where the substituted product results in a lower plan </w:t>
      </w:r>
      <w:r w:rsidR="009209B7">
        <w:rPr>
          <w:color w:val="000000"/>
        </w:rPr>
        <w:t xml:space="preserve">and member </w:t>
      </w:r>
      <w:r w:rsidR="004F42AD" w:rsidRPr="003D5078">
        <w:rPr>
          <w:color w:val="000000"/>
        </w:rPr>
        <w:t xml:space="preserve">cost.  Rebates may not be considered when determining plan cost.  </w:t>
      </w:r>
      <w:r w:rsidR="00345F17">
        <w:t>Any brand-to-brand prescription substitutions must be in accordance with Indiana State pharmacy law.</w:t>
      </w:r>
      <w:r w:rsidR="00345F17" w:rsidRPr="003D5078">
        <w:rPr>
          <w:color w:val="000000"/>
        </w:rPr>
        <w:t xml:space="preserve"> </w:t>
      </w:r>
      <w:r w:rsidR="004F42AD" w:rsidRPr="003D5078">
        <w:rPr>
          <w:color w:val="000000"/>
        </w:rPr>
        <w:t xml:space="preserve">The State and its IAPPP </w:t>
      </w:r>
      <w:r w:rsidR="004F42AD">
        <w:rPr>
          <w:color w:val="000000"/>
        </w:rPr>
        <w:t>A</w:t>
      </w:r>
      <w:r w:rsidR="004F42AD" w:rsidRPr="003D5078">
        <w:rPr>
          <w:color w:val="000000"/>
        </w:rPr>
        <w:t>ffiliates have the option to ‘turn off’ any specific therapeutic interchanges with no financial impact to rebates.</w:t>
      </w:r>
    </w:p>
    <w:p w14:paraId="2C85D484" w14:textId="77777777" w:rsidR="004F42AD" w:rsidRPr="003D5078" w:rsidRDefault="004F42AD" w:rsidP="00032875">
      <w:pPr>
        <w:spacing w:after="0" w:line="240" w:lineRule="auto"/>
        <w:ind w:left="1080" w:hanging="360"/>
        <w:jc w:val="both"/>
        <w:rPr>
          <w:color w:val="000000"/>
        </w:rPr>
      </w:pPr>
    </w:p>
    <w:p w14:paraId="2536A353" w14:textId="16441975" w:rsidR="004F42AD" w:rsidRDefault="004F42AD" w:rsidP="00032875">
      <w:pPr>
        <w:spacing w:after="0" w:line="240" w:lineRule="auto"/>
        <w:ind w:left="1080" w:hanging="360"/>
        <w:jc w:val="both"/>
        <w:rPr>
          <w:color w:val="000000"/>
        </w:rPr>
      </w:pPr>
      <w:r w:rsidRPr="003D5078">
        <w:rPr>
          <w:color w:val="000000"/>
        </w:rPr>
        <w:t xml:space="preserve">      </w:t>
      </w:r>
      <w:r w:rsidRPr="003D5078">
        <w:rPr>
          <w:color w:val="000000"/>
        </w:rPr>
        <w:tab/>
      </w:r>
      <w:r w:rsidRPr="00570577">
        <w:rPr>
          <w:color w:val="000000"/>
        </w:rPr>
        <w:t xml:space="preserve">Quarterly, </w:t>
      </w:r>
      <w:r w:rsidR="00E97C95" w:rsidRPr="00E97C95">
        <w:rPr>
          <w:color w:val="000000"/>
        </w:rPr>
        <w:t>if such program is available and elected by the State/IAPPP Affiliates</w:t>
      </w:r>
      <w:r w:rsidR="00E97C95">
        <w:rPr>
          <w:color w:val="000000"/>
        </w:rPr>
        <w:t>,</w:t>
      </w:r>
      <w:r w:rsidR="00E97C95" w:rsidRPr="00E97C95">
        <w:rPr>
          <w:color w:val="000000"/>
        </w:rPr>
        <w:t xml:space="preserve"> </w:t>
      </w:r>
      <w:r w:rsidRPr="00570577">
        <w:rPr>
          <w:color w:val="000000"/>
        </w:rPr>
        <w:t>Contractor will identify therapeutic interchange opportunities and provide recommendations to the State.  These recommendations will include, but not be limited to, Rx to OTC switches.  The State acknowledges that switches to an OTC program may impact rebates.  The State has the option to decline participation in the Therapeutic Interchange Program at no penalty or reduction in fees.</w:t>
      </w:r>
    </w:p>
    <w:p w14:paraId="3C2469B0" w14:textId="77777777" w:rsidR="003958BB" w:rsidRPr="00570577" w:rsidRDefault="003958BB" w:rsidP="00032875">
      <w:pPr>
        <w:spacing w:after="0" w:line="240" w:lineRule="auto"/>
        <w:ind w:left="1080" w:hanging="360"/>
        <w:jc w:val="both"/>
        <w:rPr>
          <w:color w:val="000000"/>
        </w:rPr>
      </w:pPr>
    </w:p>
    <w:p w14:paraId="5BF76A2A" w14:textId="72294552" w:rsidR="004F42AD" w:rsidRDefault="0065350A" w:rsidP="00032875">
      <w:pPr>
        <w:spacing w:after="0" w:line="240" w:lineRule="auto"/>
        <w:ind w:left="1080" w:hanging="360"/>
        <w:jc w:val="both"/>
        <w:rPr>
          <w:color w:val="000000"/>
        </w:rPr>
      </w:pPr>
      <w:r>
        <w:rPr>
          <w:color w:val="000000"/>
        </w:rPr>
        <w:t>(d</w:t>
      </w:r>
      <w:r w:rsidR="004F42AD" w:rsidRPr="00570577">
        <w:rPr>
          <w:color w:val="000000"/>
        </w:rPr>
        <w:t>)</w:t>
      </w:r>
      <w:r w:rsidR="004F42AD" w:rsidRPr="00570577">
        <w:rPr>
          <w:color w:val="000000"/>
        </w:rPr>
        <w:tab/>
        <w:t xml:space="preserve">If a government action, change in law or regulation, change occurs industry wide and rebates are no longer legally available to PBMs and plan sponsors, then Contractor reserves the right to adjust rebates.  Rebates will be subject to reduction in the event the State/IAPPP Affiliate </w:t>
      </w:r>
      <w:r w:rsidR="004F42AD" w:rsidRPr="00570577">
        <w:rPr>
          <w:color w:val="000000"/>
        </w:rPr>
        <w:lastRenderedPageBreak/>
        <w:t xml:space="preserve">makes a change to the formulary or plan design that has a material impact on the rebates.  If a change is proposed, Contractor will provide to the State and/or the IAPPP </w:t>
      </w:r>
      <w:r w:rsidR="004F42AD">
        <w:rPr>
          <w:color w:val="000000"/>
        </w:rPr>
        <w:t>A</w:t>
      </w:r>
      <w:r w:rsidR="004F42AD" w:rsidRPr="00570577">
        <w:rPr>
          <w:color w:val="000000"/>
        </w:rPr>
        <w:t xml:space="preserve">ffiliates a complete analysis of the financial impact of the rebate reduction resulting from the relevant plan design or program implementation.  The State and/or IAPPP </w:t>
      </w:r>
      <w:r w:rsidR="004F42AD">
        <w:rPr>
          <w:color w:val="000000"/>
        </w:rPr>
        <w:t xml:space="preserve">Affiliate </w:t>
      </w:r>
      <w:r w:rsidR="004F42AD" w:rsidRPr="00570577">
        <w:rPr>
          <w:color w:val="000000"/>
        </w:rPr>
        <w:t xml:space="preserve">will be provided a minimum of </w:t>
      </w:r>
      <w:r w:rsidR="004F42AD">
        <w:rPr>
          <w:color w:val="000000"/>
        </w:rPr>
        <w:t>sixty (</w:t>
      </w:r>
      <w:r w:rsidR="004F42AD" w:rsidRPr="00570577">
        <w:rPr>
          <w:color w:val="000000"/>
        </w:rPr>
        <w:t>60</w:t>
      </w:r>
      <w:r w:rsidR="004F42AD">
        <w:rPr>
          <w:color w:val="000000"/>
        </w:rPr>
        <w:t>)</w:t>
      </w:r>
      <w:r w:rsidR="004F42AD" w:rsidRPr="00570577">
        <w:rPr>
          <w:color w:val="000000"/>
        </w:rPr>
        <w:t xml:space="preserve"> days’ notice of the rebate impact and will provide to Contractor signed authorization of such change at least </w:t>
      </w:r>
      <w:r w:rsidR="004F42AD">
        <w:rPr>
          <w:color w:val="000000"/>
        </w:rPr>
        <w:t>thirty (</w:t>
      </w:r>
      <w:r w:rsidR="004F42AD" w:rsidRPr="00570577">
        <w:rPr>
          <w:color w:val="000000"/>
        </w:rPr>
        <w:t>30</w:t>
      </w:r>
      <w:r w:rsidR="004F42AD">
        <w:rPr>
          <w:color w:val="000000"/>
        </w:rPr>
        <w:t>)</w:t>
      </w:r>
      <w:r w:rsidR="004F42AD" w:rsidRPr="00570577">
        <w:rPr>
          <w:color w:val="000000"/>
        </w:rPr>
        <w:t xml:space="preserve"> days prior to implementation.  </w:t>
      </w:r>
    </w:p>
    <w:p w14:paraId="3DB0B64F" w14:textId="77777777" w:rsidR="00E6694B" w:rsidRPr="00570577" w:rsidRDefault="00E6694B" w:rsidP="00032875">
      <w:pPr>
        <w:spacing w:after="0" w:line="240" w:lineRule="auto"/>
        <w:ind w:left="1080" w:hanging="360"/>
        <w:jc w:val="both"/>
        <w:rPr>
          <w:color w:val="000000"/>
        </w:rPr>
      </w:pPr>
    </w:p>
    <w:p w14:paraId="3F4EC180" w14:textId="4DB66059" w:rsidR="004F42AD" w:rsidRPr="00570577" w:rsidRDefault="004F42AD" w:rsidP="00064FEC">
      <w:pPr>
        <w:numPr>
          <w:ilvl w:val="0"/>
          <w:numId w:val="27"/>
        </w:numPr>
        <w:tabs>
          <w:tab w:val="clear" w:pos="1800"/>
          <w:tab w:val="num" w:pos="720"/>
        </w:tabs>
        <w:spacing w:after="0" w:line="240" w:lineRule="auto"/>
        <w:ind w:left="720"/>
        <w:jc w:val="both"/>
        <w:rPr>
          <w:b/>
          <w:bCs/>
          <w:color w:val="000000"/>
        </w:rPr>
      </w:pPr>
      <w:r w:rsidRPr="00E6694B">
        <w:rPr>
          <w:b/>
          <w:bCs/>
          <w:color w:val="000000"/>
        </w:rPr>
        <w:t>Generic Dispensing Rate Guarantee</w:t>
      </w:r>
      <w:r w:rsidR="00E6694B" w:rsidRPr="00E6694B">
        <w:rPr>
          <w:b/>
          <w:bCs/>
          <w:color w:val="000000"/>
        </w:rPr>
        <w:t>s</w:t>
      </w:r>
      <w:r w:rsidRPr="00570577">
        <w:rPr>
          <w:bCs/>
          <w:color w:val="000000"/>
        </w:rPr>
        <w:t xml:space="preserve"> - </w:t>
      </w:r>
      <w:r w:rsidRPr="00570577">
        <w:rPr>
          <w:color w:val="000000"/>
        </w:rPr>
        <w:t xml:space="preserve">Contractor guarantees the following </w:t>
      </w:r>
      <w:r w:rsidR="002B2314">
        <w:rPr>
          <w:color w:val="000000"/>
        </w:rPr>
        <w:t xml:space="preserve">annual </w:t>
      </w:r>
      <w:r w:rsidRPr="00570577">
        <w:rPr>
          <w:color w:val="000000"/>
        </w:rPr>
        <w:t>generic dispensing rate (GDR) guarantee</w:t>
      </w:r>
      <w:r w:rsidR="00B665CC">
        <w:rPr>
          <w:color w:val="000000"/>
        </w:rPr>
        <w:t>s:</w:t>
      </w:r>
    </w:p>
    <w:p w14:paraId="4B622C4F" w14:textId="77777777" w:rsidR="004F42AD" w:rsidRPr="00570577" w:rsidRDefault="004F42AD" w:rsidP="00032875">
      <w:pPr>
        <w:spacing w:after="0" w:line="240" w:lineRule="auto"/>
        <w:ind w:left="3060"/>
        <w:jc w:val="both"/>
        <w:rPr>
          <w:color w:val="000000"/>
        </w:rPr>
      </w:pPr>
    </w:p>
    <w:tbl>
      <w:tblPr>
        <w:tblStyle w:val="TableGrid"/>
        <w:tblW w:w="0" w:type="auto"/>
        <w:tblInd w:w="1080" w:type="dxa"/>
        <w:tblLook w:val="04A0" w:firstRow="1" w:lastRow="0" w:firstColumn="1" w:lastColumn="0" w:noHBand="0" w:noVBand="1"/>
      </w:tblPr>
      <w:tblGrid>
        <w:gridCol w:w="2065"/>
        <w:gridCol w:w="1620"/>
        <w:gridCol w:w="1530"/>
        <w:gridCol w:w="1620"/>
        <w:gridCol w:w="1435"/>
      </w:tblGrid>
      <w:tr w:rsidR="002F5EE1" w:rsidRPr="00254136" w14:paraId="0EC1E49F" w14:textId="77777777" w:rsidTr="0033542B">
        <w:tc>
          <w:tcPr>
            <w:tcW w:w="2065" w:type="dxa"/>
            <w:shd w:val="clear" w:color="auto" w:fill="F2F2F2" w:themeFill="background1" w:themeFillShade="F2"/>
          </w:tcPr>
          <w:p w14:paraId="4E29A2CF" w14:textId="77777777" w:rsidR="002F5EE1" w:rsidRPr="00254136" w:rsidRDefault="002F5EE1" w:rsidP="0033542B">
            <w:pPr>
              <w:rPr>
                <w:color w:val="000000"/>
              </w:rPr>
            </w:pPr>
            <w:r>
              <w:rPr>
                <w:b/>
                <w:color w:val="000000"/>
              </w:rPr>
              <w:t>GDR Guarantees</w:t>
            </w:r>
          </w:p>
        </w:tc>
        <w:tc>
          <w:tcPr>
            <w:tcW w:w="1620" w:type="dxa"/>
            <w:shd w:val="clear" w:color="auto" w:fill="F2F2F2" w:themeFill="background1" w:themeFillShade="F2"/>
          </w:tcPr>
          <w:p w14:paraId="2E57B837" w14:textId="77777777" w:rsidR="002F5EE1" w:rsidRPr="00254136" w:rsidRDefault="002F5EE1" w:rsidP="0033542B">
            <w:pPr>
              <w:jc w:val="center"/>
              <w:rPr>
                <w:b/>
                <w:color w:val="000000"/>
              </w:rPr>
            </w:pPr>
            <w:r w:rsidRPr="00254136">
              <w:rPr>
                <w:b/>
              </w:rPr>
              <w:t xml:space="preserve">Year 1 </w:t>
            </w:r>
          </w:p>
        </w:tc>
        <w:tc>
          <w:tcPr>
            <w:tcW w:w="1530" w:type="dxa"/>
            <w:shd w:val="clear" w:color="auto" w:fill="F2F2F2" w:themeFill="background1" w:themeFillShade="F2"/>
          </w:tcPr>
          <w:p w14:paraId="7642E7B9" w14:textId="77777777" w:rsidR="002F5EE1" w:rsidRPr="00254136" w:rsidRDefault="002F5EE1" w:rsidP="0033542B">
            <w:pPr>
              <w:jc w:val="center"/>
              <w:rPr>
                <w:b/>
                <w:color w:val="000000"/>
              </w:rPr>
            </w:pPr>
            <w:r>
              <w:rPr>
                <w:b/>
                <w:color w:val="000000"/>
              </w:rPr>
              <w:t>Year 2</w:t>
            </w:r>
          </w:p>
        </w:tc>
        <w:tc>
          <w:tcPr>
            <w:tcW w:w="1620" w:type="dxa"/>
            <w:shd w:val="clear" w:color="auto" w:fill="F2F2F2" w:themeFill="background1" w:themeFillShade="F2"/>
          </w:tcPr>
          <w:p w14:paraId="7FC0AAED" w14:textId="77777777" w:rsidR="002F5EE1" w:rsidRPr="00254136" w:rsidRDefault="002F5EE1" w:rsidP="0033542B">
            <w:pPr>
              <w:jc w:val="center"/>
              <w:rPr>
                <w:b/>
                <w:color w:val="000000"/>
              </w:rPr>
            </w:pPr>
            <w:r>
              <w:rPr>
                <w:b/>
                <w:color w:val="000000"/>
              </w:rPr>
              <w:t>Year 3</w:t>
            </w:r>
          </w:p>
        </w:tc>
        <w:tc>
          <w:tcPr>
            <w:tcW w:w="1435" w:type="dxa"/>
            <w:shd w:val="clear" w:color="auto" w:fill="F2F2F2" w:themeFill="background1" w:themeFillShade="F2"/>
          </w:tcPr>
          <w:p w14:paraId="1D6A36B8" w14:textId="77777777" w:rsidR="002F5EE1" w:rsidRPr="00254136" w:rsidRDefault="002F5EE1" w:rsidP="0033542B">
            <w:pPr>
              <w:jc w:val="center"/>
              <w:rPr>
                <w:b/>
                <w:color w:val="000000"/>
              </w:rPr>
            </w:pPr>
            <w:r>
              <w:rPr>
                <w:b/>
              </w:rPr>
              <w:t>Year 4</w:t>
            </w:r>
          </w:p>
        </w:tc>
      </w:tr>
      <w:tr w:rsidR="002F5EE1" w:rsidRPr="00254136" w14:paraId="0931F4E0" w14:textId="77777777" w:rsidTr="0033542B">
        <w:tc>
          <w:tcPr>
            <w:tcW w:w="2065" w:type="dxa"/>
          </w:tcPr>
          <w:p w14:paraId="3F6C6EF2" w14:textId="77777777" w:rsidR="002F5EE1" w:rsidRPr="00254136" w:rsidRDefault="002F5EE1" w:rsidP="0033542B">
            <w:pPr>
              <w:rPr>
                <w:color w:val="000000"/>
              </w:rPr>
            </w:pPr>
            <w:r>
              <w:rPr>
                <w:color w:val="000000"/>
              </w:rPr>
              <w:t>Retail-30 Network</w:t>
            </w:r>
          </w:p>
        </w:tc>
        <w:tc>
          <w:tcPr>
            <w:tcW w:w="1620" w:type="dxa"/>
          </w:tcPr>
          <w:p w14:paraId="3DE902D2" w14:textId="77777777" w:rsidR="002F5EE1" w:rsidRPr="00254136" w:rsidRDefault="002F5EE1" w:rsidP="0033542B">
            <w:pPr>
              <w:jc w:val="center"/>
              <w:rPr>
                <w:color w:val="000000"/>
              </w:rPr>
            </w:pPr>
          </w:p>
        </w:tc>
        <w:tc>
          <w:tcPr>
            <w:tcW w:w="1530" w:type="dxa"/>
          </w:tcPr>
          <w:p w14:paraId="2F1E0204" w14:textId="77777777" w:rsidR="002F5EE1" w:rsidRPr="00254136" w:rsidRDefault="002F5EE1" w:rsidP="0033542B">
            <w:pPr>
              <w:jc w:val="center"/>
              <w:rPr>
                <w:color w:val="000000"/>
              </w:rPr>
            </w:pPr>
          </w:p>
        </w:tc>
        <w:tc>
          <w:tcPr>
            <w:tcW w:w="1620" w:type="dxa"/>
          </w:tcPr>
          <w:p w14:paraId="2D40111F" w14:textId="77777777" w:rsidR="002F5EE1" w:rsidRPr="00254136" w:rsidRDefault="002F5EE1" w:rsidP="0033542B">
            <w:pPr>
              <w:jc w:val="center"/>
              <w:rPr>
                <w:color w:val="000000"/>
              </w:rPr>
            </w:pPr>
          </w:p>
        </w:tc>
        <w:tc>
          <w:tcPr>
            <w:tcW w:w="1435" w:type="dxa"/>
          </w:tcPr>
          <w:p w14:paraId="0DDD988C" w14:textId="77777777" w:rsidR="002F5EE1" w:rsidRPr="00254136" w:rsidRDefault="002F5EE1" w:rsidP="0033542B">
            <w:pPr>
              <w:jc w:val="center"/>
              <w:rPr>
                <w:color w:val="000000"/>
              </w:rPr>
            </w:pPr>
          </w:p>
        </w:tc>
      </w:tr>
      <w:tr w:rsidR="002F5EE1" w:rsidRPr="00254136" w14:paraId="71CCD863" w14:textId="77777777" w:rsidTr="0033542B">
        <w:tc>
          <w:tcPr>
            <w:tcW w:w="2065" w:type="dxa"/>
          </w:tcPr>
          <w:p w14:paraId="5C8BE9D3" w14:textId="77777777" w:rsidR="002F5EE1" w:rsidRPr="00254136" w:rsidRDefault="002F5EE1" w:rsidP="0033542B">
            <w:pPr>
              <w:rPr>
                <w:color w:val="000000"/>
              </w:rPr>
            </w:pPr>
            <w:r>
              <w:rPr>
                <w:color w:val="000000"/>
              </w:rPr>
              <w:t>Retail-90 Network</w:t>
            </w:r>
          </w:p>
        </w:tc>
        <w:tc>
          <w:tcPr>
            <w:tcW w:w="1620" w:type="dxa"/>
          </w:tcPr>
          <w:p w14:paraId="7E96232F" w14:textId="77777777" w:rsidR="002F5EE1" w:rsidRPr="00254136" w:rsidRDefault="002F5EE1" w:rsidP="0033542B">
            <w:pPr>
              <w:jc w:val="center"/>
              <w:rPr>
                <w:color w:val="000000"/>
              </w:rPr>
            </w:pPr>
          </w:p>
        </w:tc>
        <w:tc>
          <w:tcPr>
            <w:tcW w:w="1530" w:type="dxa"/>
          </w:tcPr>
          <w:p w14:paraId="60D0B29D" w14:textId="77777777" w:rsidR="002F5EE1" w:rsidRPr="00254136" w:rsidRDefault="002F5EE1" w:rsidP="0033542B">
            <w:pPr>
              <w:jc w:val="center"/>
              <w:rPr>
                <w:color w:val="000000"/>
              </w:rPr>
            </w:pPr>
          </w:p>
        </w:tc>
        <w:tc>
          <w:tcPr>
            <w:tcW w:w="1620" w:type="dxa"/>
          </w:tcPr>
          <w:p w14:paraId="41612AA5" w14:textId="77777777" w:rsidR="002F5EE1" w:rsidRPr="00254136" w:rsidRDefault="002F5EE1" w:rsidP="0033542B">
            <w:pPr>
              <w:jc w:val="center"/>
              <w:rPr>
                <w:color w:val="000000"/>
              </w:rPr>
            </w:pPr>
          </w:p>
        </w:tc>
        <w:tc>
          <w:tcPr>
            <w:tcW w:w="1435" w:type="dxa"/>
          </w:tcPr>
          <w:p w14:paraId="47ADCE36" w14:textId="77777777" w:rsidR="002F5EE1" w:rsidRPr="00254136" w:rsidRDefault="002F5EE1" w:rsidP="0033542B">
            <w:pPr>
              <w:jc w:val="center"/>
              <w:rPr>
                <w:color w:val="000000"/>
              </w:rPr>
            </w:pPr>
          </w:p>
        </w:tc>
      </w:tr>
      <w:tr w:rsidR="002F5EE1" w:rsidRPr="00254136" w14:paraId="2EFC3594" w14:textId="77777777" w:rsidTr="0033542B">
        <w:tc>
          <w:tcPr>
            <w:tcW w:w="2065" w:type="dxa"/>
          </w:tcPr>
          <w:p w14:paraId="5A9647F2" w14:textId="77777777" w:rsidR="002F5EE1" w:rsidRPr="00254136" w:rsidRDefault="002F5EE1" w:rsidP="0033542B">
            <w:pPr>
              <w:rPr>
                <w:color w:val="000000"/>
              </w:rPr>
            </w:pPr>
            <w:r>
              <w:rPr>
                <w:color w:val="000000"/>
              </w:rPr>
              <w:t>Mail O</w:t>
            </w:r>
            <w:r w:rsidRPr="00254136">
              <w:rPr>
                <w:color w:val="000000"/>
              </w:rPr>
              <w:t xml:space="preserve">rder </w:t>
            </w:r>
            <w:r>
              <w:rPr>
                <w:color w:val="000000"/>
              </w:rPr>
              <w:t>&amp; Mail at Retail Network</w:t>
            </w:r>
            <w:r w:rsidRPr="00254136">
              <w:rPr>
                <w:color w:val="000000"/>
              </w:rPr>
              <w:t xml:space="preserve"> </w:t>
            </w:r>
          </w:p>
        </w:tc>
        <w:tc>
          <w:tcPr>
            <w:tcW w:w="1620" w:type="dxa"/>
          </w:tcPr>
          <w:p w14:paraId="52530407" w14:textId="77777777" w:rsidR="002F5EE1" w:rsidRPr="00254136" w:rsidRDefault="002F5EE1" w:rsidP="0033542B">
            <w:pPr>
              <w:jc w:val="center"/>
              <w:rPr>
                <w:color w:val="000000"/>
              </w:rPr>
            </w:pPr>
          </w:p>
        </w:tc>
        <w:tc>
          <w:tcPr>
            <w:tcW w:w="1530" w:type="dxa"/>
          </w:tcPr>
          <w:p w14:paraId="55CE56B6" w14:textId="77777777" w:rsidR="002F5EE1" w:rsidRPr="00254136" w:rsidRDefault="002F5EE1" w:rsidP="0033542B">
            <w:pPr>
              <w:jc w:val="center"/>
              <w:rPr>
                <w:color w:val="000000"/>
              </w:rPr>
            </w:pPr>
          </w:p>
        </w:tc>
        <w:tc>
          <w:tcPr>
            <w:tcW w:w="1620" w:type="dxa"/>
          </w:tcPr>
          <w:p w14:paraId="67E1599C" w14:textId="77777777" w:rsidR="002F5EE1" w:rsidRPr="00254136" w:rsidRDefault="002F5EE1" w:rsidP="0033542B">
            <w:pPr>
              <w:jc w:val="center"/>
              <w:rPr>
                <w:color w:val="000000"/>
              </w:rPr>
            </w:pPr>
          </w:p>
        </w:tc>
        <w:tc>
          <w:tcPr>
            <w:tcW w:w="1435" w:type="dxa"/>
          </w:tcPr>
          <w:p w14:paraId="4B37992D" w14:textId="77777777" w:rsidR="002F5EE1" w:rsidRPr="00254136" w:rsidRDefault="002F5EE1" w:rsidP="0033542B">
            <w:pPr>
              <w:jc w:val="center"/>
              <w:rPr>
                <w:color w:val="000000"/>
              </w:rPr>
            </w:pPr>
          </w:p>
        </w:tc>
      </w:tr>
      <w:tr w:rsidR="002F5EE1" w:rsidRPr="00254136" w14:paraId="3A2E833C" w14:textId="77777777" w:rsidTr="0033542B">
        <w:tc>
          <w:tcPr>
            <w:tcW w:w="2065" w:type="dxa"/>
          </w:tcPr>
          <w:p w14:paraId="1CA04DA1" w14:textId="77777777" w:rsidR="002F5EE1" w:rsidRDefault="002F5EE1" w:rsidP="0033542B">
            <w:pPr>
              <w:rPr>
                <w:color w:val="000000"/>
              </w:rPr>
            </w:pPr>
            <w:r>
              <w:rPr>
                <w:color w:val="000000"/>
              </w:rPr>
              <w:t>Specialty Pharmacy</w:t>
            </w:r>
          </w:p>
        </w:tc>
        <w:tc>
          <w:tcPr>
            <w:tcW w:w="1620" w:type="dxa"/>
          </w:tcPr>
          <w:p w14:paraId="4CCECB51" w14:textId="77777777" w:rsidR="002F5EE1" w:rsidRDefault="002F5EE1" w:rsidP="0033542B">
            <w:pPr>
              <w:jc w:val="center"/>
              <w:rPr>
                <w:color w:val="000000"/>
              </w:rPr>
            </w:pPr>
          </w:p>
        </w:tc>
        <w:tc>
          <w:tcPr>
            <w:tcW w:w="1530" w:type="dxa"/>
          </w:tcPr>
          <w:p w14:paraId="345AB440" w14:textId="77777777" w:rsidR="002F5EE1" w:rsidRDefault="002F5EE1" w:rsidP="0033542B">
            <w:pPr>
              <w:jc w:val="center"/>
              <w:rPr>
                <w:color w:val="000000"/>
              </w:rPr>
            </w:pPr>
          </w:p>
        </w:tc>
        <w:tc>
          <w:tcPr>
            <w:tcW w:w="1620" w:type="dxa"/>
          </w:tcPr>
          <w:p w14:paraId="16C1BC37" w14:textId="77777777" w:rsidR="002F5EE1" w:rsidRDefault="002F5EE1" w:rsidP="0033542B">
            <w:pPr>
              <w:jc w:val="center"/>
              <w:rPr>
                <w:color w:val="000000"/>
              </w:rPr>
            </w:pPr>
          </w:p>
        </w:tc>
        <w:tc>
          <w:tcPr>
            <w:tcW w:w="1435" w:type="dxa"/>
          </w:tcPr>
          <w:p w14:paraId="215E4FF7" w14:textId="77777777" w:rsidR="002F5EE1" w:rsidRDefault="002F5EE1" w:rsidP="0033542B">
            <w:pPr>
              <w:jc w:val="center"/>
              <w:rPr>
                <w:color w:val="000000"/>
              </w:rPr>
            </w:pPr>
          </w:p>
        </w:tc>
      </w:tr>
    </w:tbl>
    <w:p w14:paraId="377C2C1B" w14:textId="77777777" w:rsidR="004F42AD" w:rsidRPr="00570577" w:rsidRDefault="004F42AD" w:rsidP="00032875">
      <w:pPr>
        <w:spacing w:after="0"/>
        <w:ind w:left="2880"/>
        <w:jc w:val="both"/>
        <w:rPr>
          <w:color w:val="000000"/>
        </w:rPr>
      </w:pPr>
    </w:p>
    <w:p w14:paraId="31B4E88B" w14:textId="09540B36" w:rsidR="00F26A45" w:rsidRDefault="004F42AD" w:rsidP="00032875">
      <w:pPr>
        <w:spacing w:after="0" w:line="240" w:lineRule="auto"/>
        <w:ind w:left="720"/>
        <w:jc w:val="both"/>
        <w:rPr>
          <w:color w:val="000000"/>
        </w:rPr>
      </w:pPr>
      <w:r w:rsidRPr="00570577">
        <w:rPr>
          <w:color w:val="000000"/>
        </w:rPr>
        <w:t xml:space="preserve">The GDR is defined as the number of </w:t>
      </w:r>
      <w:r w:rsidR="00F26A45" w:rsidRPr="0065350A">
        <w:t xml:space="preserve">Generic prescriptions </w:t>
      </w:r>
      <w:r w:rsidRPr="0065350A">
        <w:t>(</w:t>
      </w:r>
      <w:r w:rsidR="005D308C">
        <w:rPr>
          <w:color w:val="000000"/>
        </w:rPr>
        <w:t xml:space="preserve">Inclusive of all </w:t>
      </w:r>
      <w:proofErr w:type="spellStart"/>
      <w:r w:rsidR="005D308C">
        <w:rPr>
          <w:color w:val="000000"/>
        </w:rPr>
        <w:t>MAC’d</w:t>
      </w:r>
      <w:proofErr w:type="spellEnd"/>
      <w:r w:rsidR="005D308C">
        <w:rPr>
          <w:color w:val="000000"/>
        </w:rPr>
        <w:t xml:space="preserve"> Generics and non-</w:t>
      </w:r>
      <w:proofErr w:type="spellStart"/>
      <w:r w:rsidR="005D308C">
        <w:rPr>
          <w:color w:val="000000"/>
        </w:rPr>
        <w:t>MAC’d</w:t>
      </w:r>
      <w:proofErr w:type="spellEnd"/>
      <w:r w:rsidR="005D308C">
        <w:rPr>
          <w:color w:val="000000"/>
        </w:rPr>
        <w:t xml:space="preserve"> Generics; multi-source Generics, single-source Generics and/or any G</w:t>
      </w:r>
      <w:r w:rsidR="005D308C" w:rsidRPr="005D308C">
        <w:rPr>
          <w:color w:val="000000"/>
        </w:rPr>
        <w:t>eneric products involved in patent litigations and/or products available in li</w:t>
      </w:r>
      <w:r w:rsidR="005D308C">
        <w:rPr>
          <w:color w:val="000000"/>
        </w:rPr>
        <w:t>mited supply; and exclusive of Specialty Drugs, OTC claims and compounds</w:t>
      </w:r>
      <w:r w:rsidRPr="00570577">
        <w:rPr>
          <w:color w:val="000000"/>
        </w:rPr>
        <w:t xml:space="preserve">) divided by the total number of prescriptions dispensed (brand and generic).  </w:t>
      </w:r>
      <w:r w:rsidR="002B2314">
        <w:rPr>
          <w:color w:val="000000"/>
        </w:rPr>
        <w:t>S</w:t>
      </w:r>
      <w:r w:rsidRPr="003D5078">
        <w:rPr>
          <w:color w:val="000000"/>
        </w:rPr>
        <w:t xml:space="preserve">hould </w:t>
      </w:r>
      <w:r>
        <w:rPr>
          <w:color w:val="000000"/>
        </w:rPr>
        <w:t>Contractor</w:t>
      </w:r>
      <w:r w:rsidRPr="003D5078">
        <w:rPr>
          <w:color w:val="000000"/>
        </w:rPr>
        <w:t xml:space="preserve"> fail to achieve the GDR in any year, </w:t>
      </w:r>
      <w:r>
        <w:rPr>
          <w:color w:val="000000"/>
        </w:rPr>
        <w:t>Contractor</w:t>
      </w:r>
      <w:r w:rsidRPr="003D5078">
        <w:rPr>
          <w:color w:val="000000"/>
        </w:rPr>
        <w:t xml:space="preserve"> will provide the State with a </w:t>
      </w:r>
      <w:r w:rsidR="00953C3D" w:rsidRPr="003D5078">
        <w:rPr>
          <w:color w:val="000000"/>
        </w:rPr>
        <w:t>dollar-for-dollar</w:t>
      </w:r>
      <w:r w:rsidRPr="003D5078">
        <w:rPr>
          <w:color w:val="000000"/>
        </w:rPr>
        <w:t xml:space="preserve"> credits (“Generic Dispensing Rate Shortfall”) against future billings based on the missed guarantee.  </w:t>
      </w:r>
      <w:r w:rsidR="006F7AEA">
        <w:rPr>
          <w:color w:val="000000"/>
        </w:rPr>
        <w:t>On contract termination, any guarantee payments that are or become due will be paid in cash, rather than by offsets against future bills</w:t>
      </w:r>
      <w:r w:rsidR="00550D38">
        <w:rPr>
          <w:color w:val="000000"/>
        </w:rPr>
        <w:t>.</w:t>
      </w:r>
    </w:p>
    <w:p w14:paraId="0449E315" w14:textId="77777777" w:rsidR="00F26A45" w:rsidRDefault="00F26A45" w:rsidP="00032875">
      <w:pPr>
        <w:spacing w:after="0" w:line="240" w:lineRule="auto"/>
        <w:ind w:left="720"/>
        <w:jc w:val="both"/>
        <w:rPr>
          <w:color w:val="000000"/>
        </w:rPr>
      </w:pPr>
    </w:p>
    <w:p w14:paraId="21995427" w14:textId="144DE84A" w:rsidR="00F26A45" w:rsidRDefault="00F26A45" w:rsidP="00032875">
      <w:pPr>
        <w:spacing w:after="0" w:line="240" w:lineRule="auto"/>
        <w:ind w:left="720"/>
        <w:jc w:val="both"/>
        <w:rPr>
          <w:color w:val="000000"/>
        </w:rPr>
      </w:pPr>
      <w:r w:rsidRPr="009D3892">
        <w:rPr>
          <w:color w:val="000000"/>
        </w:rPr>
        <w:t xml:space="preserve">The generic dispensing rate shortfall for a contract year will be </w:t>
      </w:r>
      <w:r w:rsidRPr="001F7E66">
        <w:rPr>
          <w:color w:val="000000"/>
        </w:rPr>
        <w:t>calculated</w:t>
      </w:r>
      <w:r w:rsidR="00D64427" w:rsidRPr="001F7E66">
        <w:rPr>
          <w:color w:val="000000"/>
        </w:rPr>
        <w:t xml:space="preserve"> as</w:t>
      </w:r>
      <w:r w:rsidRPr="001F7E66">
        <w:rPr>
          <w:color w:val="000000"/>
        </w:rPr>
        <w:t xml:space="preserve"> </w:t>
      </w:r>
      <w:r w:rsidR="00D64427" w:rsidRPr="001F7E66">
        <w:rPr>
          <w:color w:val="000000"/>
        </w:rPr>
        <w:t xml:space="preserve">follows: </w:t>
      </w:r>
      <w:r w:rsidR="001D4044" w:rsidRPr="001F7E66">
        <w:rPr>
          <w:color w:val="000000"/>
        </w:rPr>
        <w:t xml:space="preserve">(Average </w:t>
      </w:r>
      <w:r w:rsidR="00026005" w:rsidRPr="001F7E66">
        <w:rPr>
          <w:color w:val="000000"/>
        </w:rPr>
        <w:t>Ingredient Cost</w:t>
      </w:r>
      <w:r w:rsidR="001D4044" w:rsidRPr="001F7E66">
        <w:rPr>
          <w:color w:val="000000"/>
        </w:rPr>
        <w:t xml:space="preserve"> per Multi-Source Brand Claim - Average </w:t>
      </w:r>
      <w:r w:rsidR="00026005" w:rsidRPr="001F7E66">
        <w:rPr>
          <w:color w:val="000000"/>
        </w:rPr>
        <w:t xml:space="preserve">Ingredient Cost </w:t>
      </w:r>
      <w:r w:rsidR="001D4044" w:rsidRPr="001F7E66">
        <w:rPr>
          <w:color w:val="000000"/>
        </w:rPr>
        <w:t xml:space="preserve">per Generic Claim) multiplied by (GDR guarantee - GDR measured) multiplied by total </w:t>
      </w:r>
      <w:r w:rsidR="00C40791" w:rsidRPr="001F7E66">
        <w:rPr>
          <w:color w:val="000000"/>
        </w:rPr>
        <w:t xml:space="preserve">number of </w:t>
      </w:r>
      <w:r w:rsidR="001D4044" w:rsidRPr="001F7E66">
        <w:rPr>
          <w:color w:val="000000"/>
        </w:rPr>
        <w:t xml:space="preserve">Claims.  </w:t>
      </w:r>
      <w:r w:rsidRPr="001F7E66">
        <w:rPr>
          <w:color w:val="000000"/>
        </w:rPr>
        <w:t>Separate calculations will be performed for</w:t>
      </w:r>
      <w:r w:rsidR="005D308C" w:rsidRPr="001F7E66">
        <w:rPr>
          <w:color w:val="000000"/>
        </w:rPr>
        <w:t xml:space="preserve"> the State and each IAPPP Affiliate with over </w:t>
      </w:r>
      <w:r w:rsidR="00506B9C">
        <w:rPr>
          <w:color w:val="000000"/>
        </w:rPr>
        <w:t>1</w:t>
      </w:r>
      <w:r w:rsidR="005D308C" w:rsidRPr="001F7E66">
        <w:rPr>
          <w:color w:val="000000"/>
        </w:rPr>
        <w:t xml:space="preserve">,000 Eligible Persons, with an aggregate measurement for IAPPP Affiliates having </w:t>
      </w:r>
      <w:r w:rsidR="00506B9C">
        <w:rPr>
          <w:color w:val="000000"/>
        </w:rPr>
        <w:t>1</w:t>
      </w:r>
      <w:r w:rsidR="005D308C" w:rsidRPr="001F7E66">
        <w:rPr>
          <w:color w:val="000000"/>
        </w:rPr>
        <w:t>,000 or fewer Eligible Persons (each being a “GDR Measurement Group”), and each such calculation shall be further divided into separate</w:t>
      </w:r>
      <w:r w:rsidRPr="001F7E66">
        <w:rPr>
          <w:color w:val="000000"/>
        </w:rPr>
        <w:t xml:space="preserve"> retail and mail</w:t>
      </w:r>
      <w:r w:rsidR="001F7E66">
        <w:rPr>
          <w:color w:val="000000"/>
        </w:rPr>
        <w:t>/</w:t>
      </w:r>
      <w:r w:rsidR="00605695">
        <w:rPr>
          <w:color w:val="000000"/>
        </w:rPr>
        <w:t>Mail at Retail Network</w:t>
      </w:r>
      <w:r w:rsidR="002D4523" w:rsidRPr="001F7E66">
        <w:rPr>
          <w:color w:val="000000"/>
        </w:rPr>
        <w:t xml:space="preserve"> </w:t>
      </w:r>
      <w:r w:rsidR="005D308C" w:rsidRPr="001F7E66">
        <w:rPr>
          <w:color w:val="000000"/>
        </w:rPr>
        <w:t>calculation</w:t>
      </w:r>
      <w:r w:rsidRPr="001F7E66">
        <w:rPr>
          <w:color w:val="000000"/>
        </w:rPr>
        <w:t xml:space="preserve">, </w:t>
      </w:r>
      <w:r w:rsidR="005D308C" w:rsidRPr="001F7E66">
        <w:rPr>
          <w:color w:val="000000"/>
        </w:rPr>
        <w:t>with</w:t>
      </w:r>
      <w:r w:rsidR="005D308C">
        <w:rPr>
          <w:color w:val="000000"/>
        </w:rPr>
        <w:t xml:space="preserve"> a maximum $</w:t>
      </w:r>
      <w:proofErr w:type="spellStart"/>
      <w:r w:rsidR="007D5E69">
        <w:rPr>
          <w:color w:val="000000"/>
        </w:rPr>
        <w:t>xxxxx</w:t>
      </w:r>
      <w:proofErr w:type="spellEnd"/>
      <w:r w:rsidR="005D308C">
        <w:rPr>
          <w:color w:val="000000"/>
        </w:rPr>
        <w:t xml:space="preserve"> for retail performance and $</w:t>
      </w:r>
      <w:proofErr w:type="spellStart"/>
      <w:r w:rsidR="007D5E69">
        <w:rPr>
          <w:color w:val="000000"/>
        </w:rPr>
        <w:t>xxxxx</w:t>
      </w:r>
      <w:proofErr w:type="spellEnd"/>
      <w:r w:rsidR="005D308C">
        <w:rPr>
          <w:color w:val="000000"/>
        </w:rPr>
        <w:t xml:space="preserve"> for mail</w:t>
      </w:r>
      <w:r w:rsidR="001F7E66">
        <w:rPr>
          <w:color w:val="000000"/>
        </w:rPr>
        <w:t>/</w:t>
      </w:r>
      <w:r w:rsidR="00605695">
        <w:rPr>
          <w:color w:val="000000"/>
        </w:rPr>
        <w:t>Mail at Retail Network</w:t>
      </w:r>
      <w:r w:rsidR="005D308C">
        <w:rPr>
          <w:color w:val="000000"/>
        </w:rPr>
        <w:t xml:space="preserve"> performance, annually, for each GDR Measurement Group</w:t>
      </w:r>
      <w:r w:rsidRPr="00F26A45">
        <w:rPr>
          <w:color w:val="000000"/>
        </w:rPr>
        <w:t>.</w:t>
      </w:r>
    </w:p>
    <w:p w14:paraId="123E2680" w14:textId="77777777" w:rsidR="00F26A45" w:rsidRPr="00F26A45" w:rsidRDefault="00F26A45" w:rsidP="00032875">
      <w:pPr>
        <w:spacing w:after="0" w:line="240" w:lineRule="auto"/>
        <w:ind w:left="720"/>
        <w:jc w:val="both"/>
        <w:rPr>
          <w:color w:val="000000"/>
        </w:rPr>
      </w:pPr>
    </w:p>
    <w:p w14:paraId="7557B72A" w14:textId="382BFC64" w:rsidR="00F26A45" w:rsidRDefault="00F26A45" w:rsidP="00032875">
      <w:pPr>
        <w:spacing w:after="0" w:line="240" w:lineRule="auto"/>
        <w:ind w:left="720"/>
        <w:jc w:val="both"/>
        <w:rPr>
          <w:color w:val="000000"/>
        </w:rPr>
      </w:pPr>
      <w:r w:rsidRPr="00F26A45">
        <w:rPr>
          <w:color w:val="000000"/>
        </w:rPr>
        <w:t>Within sixty (60) days after the end of each contract year, Contractor shall calculate and report separately the actual average Retail Pharmacy Program GDR and the Mail Order</w:t>
      </w:r>
      <w:r w:rsidR="001F7E66">
        <w:rPr>
          <w:color w:val="000000"/>
        </w:rPr>
        <w:t xml:space="preserve"> </w:t>
      </w:r>
      <w:r w:rsidRPr="00F26A45">
        <w:rPr>
          <w:color w:val="000000"/>
        </w:rPr>
        <w:t>Pharmacy Program</w:t>
      </w:r>
      <w:r w:rsidR="001F7E66">
        <w:rPr>
          <w:color w:val="000000"/>
        </w:rPr>
        <w:t>/</w:t>
      </w:r>
      <w:r w:rsidR="00605695">
        <w:rPr>
          <w:color w:val="000000"/>
        </w:rPr>
        <w:t>Mail at Retail Network</w:t>
      </w:r>
      <w:r w:rsidRPr="00F26A45">
        <w:rPr>
          <w:color w:val="000000"/>
        </w:rPr>
        <w:t xml:space="preserve"> GDR achieved for all covered drugs for such contract year. Should Contractor fail to achieve the GDR guarantee(s) in any Contract Year, Contractor will provide the State/Affiliates with a </w:t>
      </w:r>
      <w:r w:rsidR="00953C3D" w:rsidRPr="00F26A45">
        <w:rPr>
          <w:color w:val="000000"/>
        </w:rPr>
        <w:t>dollar-for-dollar</w:t>
      </w:r>
      <w:r w:rsidRPr="00F26A45">
        <w:rPr>
          <w:color w:val="000000"/>
        </w:rPr>
        <w:t xml:space="preserve"> credit (“Generic Dispensing Rate Shortfall”) against future billings based on the missed guarantee(s) within ninety (90) days following the end of the Contract Year. </w:t>
      </w:r>
    </w:p>
    <w:p w14:paraId="411ACF14" w14:textId="77777777" w:rsidR="00F26A45" w:rsidRDefault="00F26A45" w:rsidP="00032875">
      <w:pPr>
        <w:spacing w:after="0" w:line="240" w:lineRule="auto"/>
        <w:ind w:left="720"/>
        <w:jc w:val="both"/>
        <w:rPr>
          <w:color w:val="000000"/>
        </w:rPr>
      </w:pPr>
    </w:p>
    <w:p w14:paraId="3C86FFD1" w14:textId="0813D825" w:rsidR="00F26A45" w:rsidRDefault="004F42AD" w:rsidP="00032875">
      <w:pPr>
        <w:spacing w:after="0" w:line="240" w:lineRule="auto"/>
        <w:ind w:left="720"/>
        <w:jc w:val="both"/>
        <w:rPr>
          <w:color w:val="000000"/>
        </w:rPr>
      </w:pPr>
      <w:r w:rsidRPr="003D5078">
        <w:rPr>
          <w:color w:val="000000"/>
        </w:rPr>
        <w:t>If government actions by any drug manufacturer, State</w:t>
      </w:r>
      <w:r w:rsidR="00D05120">
        <w:rPr>
          <w:color w:val="000000"/>
        </w:rPr>
        <w:t>,</w:t>
      </w:r>
      <w:r w:rsidRPr="003D5078">
        <w:rPr>
          <w:color w:val="000000"/>
        </w:rPr>
        <w:t xml:space="preserve"> or plan design have a material adverse effect on the prescribing of Generic drugs, the State of Indiana and </w:t>
      </w:r>
      <w:r>
        <w:rPr>
          <w:color w:val="000000"/>
        </w:rPr>
        <w:t>Contractor</w:t>
      </w:r>
      <w:r w:rsidRPr="003D5078">
        <w:rPr>
          <w:color w:val="000000"/>
        </w:rPr>
        <w:t xml:space="preserve"> will modify the target GDR’s and/or penalties</w:t>
      </w:r>
      <w:r>
        <w:rPr>
          <w:color w:val="000000"/>
        </w:rPr>
        <w:t>.</w:t>
      </w:r>
      <w:r w:rsidRPr="003D5078">
        <w:rPr>
          <w:color w:val="000000"/>
        </w:rPr>
        <w:t xml:space="preserve">  Each component of the GDR (retail, mail</w:t>
      </w:r>
      <w:r w:rsidR="001F7E66">
        <w:rPr>
          <w:color w:val="000000"/>
        </w:rPr>
        <w:t>/</w:t>
      </w:r>
      <w:r w:rsidR="00605695">
        <w:rPr>
          <w:color w:val="000000"/>
        </w:rPr>
        <w:t>Mail at Retail Network</w:t>
      </w:r>
      <w:r w:rsidRPr="003D5078">
        <w:rPr>
          <w:color w:val="000000"/>
        </w:rPr>
        <w:t xml:space="preserve">) </w:t>
      </w:r>
      <w:r w:rsidRPr="003D5078">
        <w:rPr>
          <w:color w:val="000000"/>
        </w:rPr>
        <w:lastRenderedPageBreak/>
        <w:t>will be guaranteed individually with no offsets from any other component or any other year.</w:t>
      </w:r>
      <w:r w:rsidR="00F26A45">
        <w:rPr>
          <w:color w:val="000000"/>
        </w:rPr>
        <w:t xml:space="preserve">  </w:t>
      </w:r>
      <w:r w:rsidR="00F26A45" w:rsidRPr="004C07B1">
        <w:t>The State of Indiana/IAPPP Affiliates shall retain 100 percent of any savings if the actual GDR achieved exceeds the GDR guarantee.</w:t>
      </w:r>
    </w:p>
    <w:p w14:paraId="2210CEB1" w14:textId="77777777" w:rsidR="00F26A45" w:rsidRPr="003D5078" w:rsidRDefault="00F26A45" w:rsidP="00032875">
      <w:pPr>
        <w:spacing w:after="0" w:line="240" w:lineRule="auto"/>
        <w:ind w:left="720"/>
        <w:jc w:val="both"/>
        <w:rPr>
          <w:color w:val="000000"/>
        </w:rPr>
      </w:pPr>
    </w:p>
    <w:p w14:paraId="79D62700" w14:textId="77777777" w:rsidR="00E6694B" w:rsidRPr="003D5078" w:rsidRDefault="00E6694B" w:rsidP="00032875">
      <w:pPr>
        <w:tabs>
          <w:tab w:val="left" w:pos="1080"/>
        </w:tabs>
        <w:spacing w:after="0" w:line="240" w:lineRule="auto"/>
        <w:ind w:left="720"/>
        <w:jc w:val="both"/>
        <w:rPr>
          <w:color w:val="000000"/>
        </w:rPr>
      </w:pPr>
    </w:p>
    <w:p w14:paraId="3C2DCB1E" w14:textId="6E066B87" w:rsidR="00747A1B" w:rsidRPr="008520EB" w:rsidRDefault="009021B5" w:rsidP="00064FEC">
      <w:pPr>
        <w:numPr>
          <w:ilvl w:val="0"/>
          <w:numId w:val="27"/>
        </w:numPr>
        <w:tabs>
          <w:tab w:val="clear" w:pos="1800"/>
          <w:tab w:val="num" w:pos="720"/>
        </w:tabs>
        <w:spacing w:after="0" w:line="240" w:lineRule="auto"/>
        <w:ind w:left="720"/>
        <w:jc w:val="both"/>
        <w:rPr>
          <w:color w:val="000000"/>
        </w:rPr>
      </w:pPr>
      <w:r w:rsidRPr="009021B5">
        <w:rPr>
          <w:b/>
          <w:bCs/>
          <w:color w:val="000000"/>
        </w:rPr>
        <w:t>Component Guarantee Reconciliations – Retail Pharmacy</w:t>
      </w:r>
      <w:r>
        <w:rPr>
          <w:color w:val="000000"/>
        </w:rPr>
        <w:t xml:space="preserve"> - </w:t>
      </w:r>
      <w:r w:rsidR="00747A1B" w:rsidRPr="006F7AEA">
        <w:rPr>
          <w:color w:val="000000"/>
        </w:rPr>
        <w:t xml:space="preserve">Within sixty (60) days after the end of each contract year, </w:t>
      </w:r>
      <w:r w:rsidR="00747A1B" w:rsidRPr="008520EB">
        <w:rPr>
          <w:color w:val="000000"/>
        </w:rPr>
        <w:t>Contractor will calculate and report the actual ingredient cost discounts for brand and generic drugs respectively, as well as the brand and generic dispensing fees, dispensed under the Retail Pharmacy Program for the contract year</w:t>
      </w:r>
      <w:r w:rsidR="00747A1B">
        <w:rPr>
          <w:color w:val="000000"/>
        </w:rPr>
        <w:t xml:space="preserve">, </w:t>
      </w:r>
      <w:r w:rsidR="00747A1B" w:rsidRPr="008520EB">
        <w:rPr>
          <w:color w:val="000000"/>
        </w:rPr>
        <w:t xml:space="preserve">to determine if these guarantees have been met.  If the actual ingredient cost discounts are less than the guaranteed retail discounts or the actual dispensing fees are more than the guaranteed retail dispensing fees, Contractor will make up any/each shortfall on a dollar-for-dollar basis within ninety (90) days following the end of </w:t>
      </w:r>
      <w:r w:rsidR="00747A1B">
        <w:rPr>
          <w:color w:val="000000"/>
        </w:rPr>
        <w:t>the</w:t>
      </w:r>
      <w:r w:rsidR="00747A1B" w:rsidRPr="008520EB">
        <w:rPr>
          <w:color w:val="000000"/>
        </w:rPr>
        <w:t xml:space="preserve"> contract year</w:t>
      </w:r>
      <w:r w:rsidR="00747A1B">
        <w:rPr>
          <w:color w:val="000000"/>
        </w:rPr>
        <w:t xml:space="preserve"> being reconciled</w:t>
      </w:r>
      <w:r w:rsidR="00747A1B" w:rsidRPr="008520EB">
        <w:rPr>
          <w:color w:val="000000"/>
        </w:rPr>
        <w:t xml:space="preserve">.  These retail guarantees will exclude </w:t>
      </w:r>
      <w:r w:rsidR="00747A1B">
        <w:rPr>
          <w:color w:val="000000"/>
        </w:rPr>
        <w:t xml:space="preserve">member submitted claims, compounds, </w:t>
      </w:r>
      <w:r w:rsidR="00747A1B" w:rsidRPr="008520EB">
        <w:rPr>
          <w:color w:val="000000"/>
        </w:rPr>
        <w:t xml:space="preserve">vaccines, and </w:t>
      </w:r>
      <w:r w:rsidR="00747A1B">
        <w:rPr>
          <w:color w:val="000000"/>
        </w:rPr>
        <w:t>claims filled at the On-site Clinics</w:t>
      </w:r>
      <w:r w:rsidR="00747A1B" w:rsidRPr="008520EB">
        <w:rPr>
          <w:color w:val="000000"/>
        </w:rPr>
        <w:t>; and will include Specialty Drugs dispensed at participating retail pharmacies. The Retail discount guarantee</w:t>
      </w:r>
      <w:r w:rsidR="00747A1B">
        <w:rPr>
          <w:color w:val="000000"/>
        </w:rPr>
        <w:t>s</w:t>
      </w:r>
      <w:r w:rsidR="00747A1B" w:rsidRPr="008520EB">
        <w:rPr>
          <w:color w:val="000000"/>
        </w:rPr>
        <w:t xml:space="preserve"> will include U&amp;C claims; when calculating the Retail discount guarantee</w:t>
      </w:r>
      <w:r w:rsidR="00747A1B">
        <w:rPr>
          <w:color w:val="000000"/>
        </w:rPr>
        <w:t>s</w:t>
      </w:r>
      <w:r w:rsidR="00747A1B" w:rsidRPr="008520EB">
        <w:rPr>
          <w:color w:val="000000"/>
        </w:rPr>
        <w:t>, the ingredient cost for U&amp;C claims will equal the submitted U&amp;C price</w:t>
      </w:r>
      <w:r w:rsidR="00747A1B">
        <w:rPr>
          <w:color w:val="000000"/>
        </w:rPr>
        <w:t xml:space="preserve"> with a $0.00 dispensing fee, not 100% discount</w:t>
      </w:r>
      <w:r w:rsidR="00747A1B" w:rsidRPr="008520EB">
        <w:rPr>
          <w:color w:val="000000"/>
        </w:rPr>
        <w:t xml:space="preserve">. The calculation for the actual AWP discounts will be as follows:  1 minus (total Ingredient Cost divided by total AWP). </w:t>
      </w:r>
    </w:p>
    <w:p w14:paraId="43D60A1A" w14:textId="77777777" w:rsidR="00747A1B" w:rsidRPr="006F7AEA" w:rsidRDefault="00747A1B" w:rsidP="00747A1B">
      <w:pPr>
        <w:spacing w:after="0" w:line="240" w:lineRule="auto"/>
        <w:ind w:left="1080" w:hanging="360"/>
        <w:jc w:val="both"/>
        <w:rPr>
          <w:color w:val="000000"/>
        </w:rPr>
      </w:pPr>
    </w:p>
    <w:p w14:paraId="054E56E0" w14:textId="77777777" w:rsidR="00747A1B" w:rsidRPr="006F7AEA" w:rsidRDefault="00747A1B" w:rsidP="00747A1B">
      <w:pPr>
        <w:spacing w:after="0" w:line="240" w:lineRule="auto"/>
        <w:ind w:left="720"/>
        <w:jc w:val="both"/>
        <w:rPr>
          <w:color w:val="000000"/>
        </w:rPr>
      </w:pPr>
      <w:r w:rsidRPr="006F7AEA">
        <w:rPr>
          <w:color w:val="000000"/>
        </w:rPr>
        <w:t xml:space="preserve">The calculation of the Retail Brand and Retail Generic discount guarantees include zero pay claims (claims where the participant paid the full cost of the drug, and the Plan paid zero) based on the actual adjudicated Ingredient Cost; the AWP discount for zero pay claims will not be included at 100% discount. </w:t>
      </w:r>
    </w:p>
    <w:p w14:paraId="2967712B" w14:textId="77777777" w:rsidR="00747A1B" w:rsidRPr="006F7AEA" w:rsidRDefault="00747A1B" w:rsidP="00747A1B">
      <w:pPr>
        <w:spacing w:after="0" w:line="240" w:lineRule="auto"/>
        <w:ind w:left="1080"/>
        <w:jc w:val="both"/>
        <w:rPr>
          <w:rFonts w:ascii="Times New Roman" w:eastAsia="Times New Roman" w:hAnsi="Times New Roman" w:cs="Times New Roman"/>
          <w:b/>
        </w:rPr>
      </w:pPr>
    </w:p>
    <w:p w14:paraId="006D5564" w14:textId="53EBC8E7" w:rsidR="00747A1B" w:rsidRDefault="00747A1B" w:rsidP="00747A1B">
      <w:pPr>
        <w:spacing w:after="0" w:line="240" w:lineRule="auto"/>
        <w:ind w:left="720"/>
        <w:jc w:val="both"/>
        <w:rPr>
          <w:rFonts w:eastAsia="Calibri" w:cstheme="minorHAnsi"/>
          <w:color w:val="000000"/>
        </w:rPr>
      </w:pPr>
      <w:r w:rsidRPr="00BF3A3C">
        <w:rPr>
          <w:rFonts w:eastAsia="Calibri" w:cstheme="minorHAnsi"/>
          <w:color w:val="000000"/>
        </w:rPr>
        <w:t>Claims filled at retail Participating Pharmacies in rural areas must be treated as any other retail network pharmacy for purposes of all "Retail" pricing guarantees (AWP discounts, dispensing fees</w:t>
      </w:r>
      <w:r w:rsidR="00D05120">
        <w:rPr>
          <w:rFonts w:eastAsia="Calibri" w:cstheme="minorHAnsi"/>
          <w:color w:val="000000"/>
        </w:rPr>
        <w:t>,</w:t>
      </w:r>
      <w:r w:rsidRPr="00BF3A3C">
        <w:rPr>
          <w:rFonts w:eastAsia="Calibri" w:cstheme="minorHAnsi"/>
          <w:color w:val="000000"/>
        </w:rPr>
        <w:t xml:space="preserve"> and rebate guarantees).</w:t>
      </w:r>
    </w:p>
    <w:p w14:paraId="7D719DD7" w14:textId="77777777" w:rsidR="00747A1B" w:rsidRDefault="00747A1B" w:rsidP="00747A1B">
      <w:pPr>
        <w:spacing w:after="0" w:line="240" w:lineRule="auto"/>
        <w:ind w:left="720"/>
        <w:jc w:val="both"/>
        <w:rPr>
          <w:rFonts w:eastAsia="Calibri" w:cstheme="minorHAnsi"/>
          <w:color w:val="000000"/>
        </w:rPr>
      </w:pPr>
    </w:p>
    <w:p w14:paraId="0AC12A03" w14:textId="026A6C68" w:rsidR="00747A1B" w:rsidRDefault="00747A1B" w:rsidP="00747A1B">
      <w:pPr>
        <w:spacing w:after="60" w:line="240" w:lineRule="auto"/>
        <w:ind w:left="720"/>
        <w:jc w:val="both"/>
        <w:rPr>
          <w:rFonts w:eastAsia="Calibri" w:cstheme="minorHAnsi"/>
          <w:color w:val="000000"/>
        </w:rPr>
      </w:pPr>
      <w:r>
        <w:rPr>
          <w:rFonts w:eastAsia="Calibri" w:cstheme="minorHAnsi"/>
          <w:color w:val="000000"/>
        </w:rPr>
        <w:t>Contractor</w:t>
      </w:r>
      <w:r w:rsidRPr="00BF3A3C">
        <w:rPr>
          <w:rFonts w:eastAsia="Calibri" w:cstheme="minorHAnsi"/>
          <w:color w:val="000000"/>
        </w:rPr>
        <w:t xml:space="preserve">'s Retail network discount guarantees and dispensing fee guarantees apply regardless of the state, or territory, from which the Claim was dispensed. </w:t>
      </w:r>
    </w:p>
    <w:p w14:paraId="2F755922" w14:textId="77777777" w:rsidR="00747A1B" w:rsidRDefault="00747A1B" w:rsidP="00747A1B">
      <w:pPr>
        <w:spacing w:after="0" w:line="240" w:lineRule="auto"/>
        <w:ind w:left="720"/>
        <w:jc w:val="both"/>
        <w:rPr>
          <w:color w:val="000000"/>
        </w:rPr>
      </w:pPr>
    </w:p>
    <w:p w14:paraId="43E92EFD" w14:textId="77777777" w:rsidR="00747A1B" w:rsidRPr="008520EB" w:rsidRDefault="00747A1B" w:rsidP="00747A1B">
      <w:pPr>
        <w:spacing w:after="0" w:line="240" w:lineRule="auto"/>
        <w:ind w:left="720"/>
        <w:jc w:val="both"/>
        <w:rPr>
          <w:color w:val="000000"/>
        </w:rPr>
      </w:pPr>
      <w:r w:rsidRPr="008520EB">
        <w:rPr>
          <w:color w:val="000000"/>
        </w:rPr>
        <w:t xml:space="preserve">For any State of Indiana/IAPPP Affiliate plans where </w:t>
      </w:r>
      <w:r>
        <w:rPr>
          <w:color w:val="000000"/>
        </w:rPr>
        <w:t>Eligible Persons</w:t>
      </w:r>
      <w:r w:rsidRPr="008520EB">
        <w:rPr>
          <w:color w:val="000000"/>
        </w:rPr>
        <w:t xml:space="preserve"> must pay the difference between the Brand and Generic gross drug cost when choosing a Brand name drug when a generic alternative is available, such gross drug cost difference (also referred to as MPD Penalty, Copay Penalty, DAW Penalty, or Excess Copay) will not be </w:t>
      </w:r>
      <w:r w:rsidRPr="006A423C">
        <w:rPr>
          <w:color w:val="000000"/>
        </w:rPr>
        <w:t xml:space="preserve">treated as a discount when </w:t>
      </w:r>
      <w:r w:rsidRPr="008520EB">
        <w:rPr>
          <w:color w:val="000000"/>
        </w:rPr>
        <w:t>reconcili</w:t>
      </w:r>
      <w:r>
        <w:rPr>
          <w:color w:val="000000"/>
        </w:rPr>
        <w:t>ng</w:t>
      </w:r>
      <w:r w:rsidRPr="008520EB">
        <w:rPr>
          <w:color w:val="000000"/>
        </w:rPr>
        <w:t xml:space="preserve"> retail discount guarantees</w:t>
      </w:r>
      <w:r w:rsidRPr="00BF3A3C">
        <w:rPr>
          <w:rFonts w:eastAsia="Calibri" w:cstheme="minorHAnsi"/>
          <w:color w:val="000000"/>
        </w:rPr>
        <w:t>, nor be used in any way to lower the amount otherwise due to the State/IAPPP</w:t>
      </w:r>
      <w:r>
        <w:rPr>
          <w:color w:val="000000"/>
        </w:rPr>
        <w:t>.</w:t>
      </w:r>
    </w:p>
    <w:p w14:paraId="63BC7E3E" w14:textId="77777777" w:rsidR="00747A1B" w:rsidRPr="006F7AEA" w:rsidRDefault="00747A1B" w:rsidP="00747A1B">
      <w:pPr>
        <w:spacing w:after="0" w:line="240" w:lineRule="auto"/>
        <w:ind w:left="720"/>
        <w:jc w:val="both"/>
        <w:rPr>
          <w:color w:val="000000"/>
        </w:rPr>
      </w:pPr>
    </w:p>
    <w:p w14:paraId="514404A9" w14:textId="3C5F25BC" w:rsidR="00747A1B" w:rsidRPr="008520EB" w:rsidRDefault="00747A1B" w:rsidP="00064FEC">
      <w:pPr>
        <w:numPr>
          <w:ilvl w:val="0"/>
          <w:numId w:val="27"/>
        </w:numPr>
        <w:tabs>
          <w:tab w:val="clear" w:pos="1800"/>
          <w:tab w:val="num" w:pos="720"/>
        </w:tabs>
        <w:spacing w:after="0" w:line="240" w:lineRule="auto"/>
        <w:ind w:left="720"/>
        <w:jc w:val="both"/>
        <w:rPr>
          <w:color w:val="000000"/>
        </w:rPr>
      </w:pPr>
      <w:r w:rsidRPr="008520EB">
        <w:rPr>
          <w:bCs/>
          <w:color w:val="000000"/>
        </w:rPr>
        <w:t xml:space="preserve"> </w:t>
      </w:r>
      <w:r w:rsidRPr="008520EB">
        <w:rPr>
          <w:b/>
          <w:bCs/>
          <w:color w:val="000000"/>
        </w:rPr>
        <w:t>Component Guarantee Reconciliations - Mail Pharmacy</w:t>
      </w:r>
      <w:r>
        <w:rPr>
          <w:b/>
          <w:bCs/>
          <w:color w:val="000000"/>
        </w:rPr>
        <w:t xml:space="preserve"> Program and Mail at Retail Network</w:t>
      </w:r>
      <w:r w:rsidRPr="008520EB">
        <w:rPr>
          <w:bCs/>
          <w:color w:val="000000"/>
        </w:rPr>
        <w:t xml:space="preserve"> - Within sixty (60) days after the</w:t>
      </w:r>
      <w:r w:rsidRPr="003D5078">
        <w:rPr>
          <w:color w:val="000000"/>
        </w:rPr>
        <w:t xml:space="preserve"> end of each contr</w:t>
      </w:r>
      <w:r w:rsidRPr="00570577">
        <w:rPr>
          <w:color w:val="000000"/>
        </w:rPr>
        <w:t>act year, Contractor will calculate and report the actual ingredient cost discounts for brand and generic drugs respectively, as well as the brand and generic dispensing fees,</w:t>
      </w:r>
      <w:r w:rsidRPr="008520EB">
        <w:rPr>
          <w:rFonts w:ascii="Times New Roman" w:eastAsia="Times New Roman" w:hAnsi="Times New Roman" w:cs="Times New Roman"/>
        </w:rPr>
        <w:t xml:space="preserve"> </w:t>
      </w:r>
      <w:r w:rsidRPr="008520EB">
        <w:rPr>
          <w:color w:val="000000"/>
        </w:rPr>
        <w:t>dispensed under the Mail Order Pharmacy Program</w:t>
      </w:r>
      <w:r>
        <w:rPr>
          <w:color w:val="000000"/>
        </w:rPr>
        <w:t xml:space="preserve"> (including Mail at Retail Network claims)</w:t>
      </w:r>
      <w:r w:rsidRPr="008520EB">
        <w:rPr>
          <w:color w:val="000000"/>
        </w:rPr>
        <w:t xml:space="preserve"> for the contract year, to determine if these guarantees have been met.    If the actual Mail Pharmacy</w:t>
      </w:r>
      <w:r>
        <w:rPr>
          <w:color w:val="000000"/>
        </w:rPr>
        <w:t>/Mail at Retail Network</w:t>
      </w:r>
      <w:r w:rsidRPr="008520EB">
        <w:rPr>
          <w:color w:val="000000"/>
        </w:rPr>
        <w:t xml:space="preserve"> ingredient cost discounts are less than the guaranteed Mail Pharmacy</w:t>
      </w:r>
      <w:r>
        <w:rPr>
          <w:color w:val="000000"/>
        </w:rPr>
        <w:t>/Mail at Retail Network</w:t>
      </w:r>
      <w:r w:rsidRPr="008520EB">
        <w:rPr>
          <w:color w:val="000000"/>
        </w:rPr>
        <w:t xml:space="preserve"> guaranteed ingredient cost discounts or the actual Mail Pharmacy</w:t>
      </w:r>
      <w:r>
        <w:rPr>
          <w:color w:val="000000"/>
        </w:rPr>
        <w:t>/Mail at Retail Network</w:t>
      </w:r>
      <w:r w:rsidRPr="008520EB">
        <w:rPr>
          <w:color w:val="000000"/>
        </w:rPr>
        <w:t xml:space="preserve"> dispensing fees are more than the guaranteed Mail Pharmacy</w:t>
      </w:r>
      <w:r>
        <w:rPr>
          <w:color w:val="000000"/>
        </w:rPr>
        <w:t>/Mail at Retail Network</w:t>
      </w:r>
      <w:r w:rsidRPr="008520EB">
        <w:rPr>
          <w:color w:val="000000"/>
        </w:rPr>
        <w:t xml:space="preserve"> dispensing fees, Contractor will make up any/each shortfall on </w:t>
      </w:r>
      <w:r w:rsidRPr="008520EB">
        <w:rPr>
          <w:color w:val="000000"/>
        </w:rPr>
        <w:lastRenderedPageBreak/>
        <w:t xml:space="preserve">a dollar-for-dollar basis within ninety (90) days following the end of </w:t>
      </w:r>
      <w:r>
        <w:rPr>
          <w:color w:val="000000"/>
        </w:rPr>
        <w:t>the</w:t>
      </w:r>
      <w:r w:rsidRPr="008520EB">
        <w:rPr>
          <w:color w:val="000000"/>
        </w:rPr>
        <w:t xml:space="preserve"> contract year</w:t>
      </w:r>
      <w:r>
        <w:rPr>
          <w:color w:val="000000"/>
        </w:rPr>
        <w:t xml:space="preserve"> being reconciled</w:t>
      </w:r>
      <w:r w:rsidRPr="008520EB">
        <w:rPr>
          <w:color w:val="000000"/>
        </w:rPr>
        <w:t>. These mail order</w:t>
      </w:r>
      <w:r>
        <w:rPr>
          <w:color w:val="000000"/>
        </w:rPr>
        <w:t>/Mail at Retail Network</w:t>
      </w:r>
      <w:r w:rsidRPr="008520EB">
        <w:rPr>
          <w:color w:val="000000"/>
        </w:rPr>
        <w:t xml:space="preserve"> guarantees will exclude compound medications claims, </w:t>
      </w:r>
      <w:r w:rsidR="00435DC7">
        <w:rPr>
          <w:color w:val="000000"/>
        </w:rPr>
        <w:t xml:space="preserve">vaccines, </w:t>
      </w:r>
      <w:r w:rsidRPr="008520EB">
        <w:rPr>
          <w:color w:val="000000"/>
        </w:rPr>
        <w:t>and Specialty Drugs dispensed by mail. The calculation for the actual AWP discounts will be as follows:  1 minus (total Ingredient Cost divided by total AWP).</w:t>
      </w:r>
    </w:p>
    <w:p w14:paraId="3973B610" w14:textId="77777777" w:rsidR="00747A1B" w:rsidRPr="008520EB" w:rsidRDefault="00747A1B" w:rsidP="00747A1B">
      <w:pPr>
        <w:tabs>
          <w:tab w:val="left" w:pos="720"/>
        </w:tabs>
        <w:spacing w:after="0" w:line="240" w:lineRule="auto"/>
        <w:ind w:left="1080" w:hanging="1080"/>
        <w:jc w:val="both"/>
        <w:rPr>
          <w:color w:val="000000"/>
        </w:rPr>
      </w:pPr>
    </w:p>
    <w:p w14:paraId="271C6885" w14:textId="77777777" w:rsidR="00747A1B" w:rsidRPr="008520EB" w:rsidRDefault="00747A1B" w:rsidP="00747A1B">
      <w:pPr>
        <w:spacing w:after="0" w:line="240" w:lineRule="auto"/>
        <w:ind w:left="720"/>
        <w:jc w:val="both"/>
        <w:rPr>
          <w:color w:val="000000"/>
        </w:rPr>
      </w:pPr>
      <w:r w:rsidRPr="008520EB">
        <w:rPr>
          <w:color w:val="000000"/>
        </w:rPr>
        <w:t>The calculation of the Mail Brand and Mail Generic discount guarantees</w:t>
      </w:r>
      <w:r>
        <w:rPr>
          <w:color w:val="000000"/>
        </w:rPr>
        <w:t xml:space="preserve"> (which shall include Mail at Retail Network claims)</w:t>
      </w:r>
      <w:r w:rsidRPr="008520EB">
        <w:rPr>
          <w:color w:val="000000"/>
        </w:rPr>
        <w:t xml:space="preserve"> include zero pay claims (claims where the participant paid the full cost of the drug, and the Plan paid zero) based on the actual adjudicated Ingredient Cost; the AWP discount for zero pay claims will not be included at 100% discount. </w:t>
      </w:r>
    </w:p>
    <w:p w14:paraId="07E26E97" w14:textId="77777777" w:rsidR="00747A1B" w:rsidRPr="008520EB" w:rsidRDefault="00747A1B" w:rsidP="00747A1B">
      <w:pPr>
        <w:spacing w:after="0" w:line="240" w:lineRule="auto"/>
        <w:ind w:left="720"/>
        <w:jc w:val="both"/>
        <w:rPr>
          <w:color w:val="000000"/>
        </w:rPr>
      </w:pPr>
    </w:p>
    <w:p w14:paraId="14B95A25" w14:textId="77777777" w:rsidR="00747A1B" w:rsidRPr="008520EB" w:rsidRDefault="00747A1B" w:rsidP="00747A1B">
      <w:pPr>
        <w:spacing w:after="0" w:line="240" w:lineRule="auto"/>
        <w:ind w:left="720"/>
        <w:jc w:val="both"/>
        <w:rPr>
          <w:color w:val="000000"/>
        </w:rPr>
      </w:pPr>
      <w:r w:rsidRPr="008520EB">
        <w:rPr>
          <w:color w:val="000000"/>
        </w:rPr>
        <w:t xml:space="preserve">For any State of Indiana/IAPPP Affiliate plans where members must pay the difference between the Brand and Generic gross drug cost when choosing a Brand name drug when a generic alternative is available, such gross drug cost difference (also referred to as MPD Penalty, Copay Penalty, DAW Penalty, or Excess Copay) will not be </w:t>
      </w:r>
      <w:r w:rsidRPr="006A423C">
        <w:rPr>
          <w:color w:val="000000"/>
        </w:rPr>
        <w:t xml:space="preserve">treated as a discount when </w:t>
      </w:r>
      <w:r w:rsidRPr="008520EB">
        <w:rPr>
          <w:color w:val="000000"/>
        </w:rPr>
        <w:t>reconcili</w:t>
      </w:r>
      <w:r>
        <w:rPr>
          <w:color w:val="000000"/>
        </w:rPr>
        <w:t>ng</w:t>
      </w:r>
      <w:r w:rsidRPr="008520EB">
        <w:rPr>
          <w:color w:val="000000"/>
        </w:rPr>
        <w:t xml:space="preserve"> mail order</w:t>
      </w:r>
      <w:r>
        <w:rPr>
          <w:color w:val="000000"/>
        </w:rPr>
        <w:t>/Mail at Retail Network</w:t>
      </w:r>
      <w:r w:rsidRPr="008520EB">
        <w:rPr>
          <w:color w:val="000000"/>
        </w:rPr>
        <w:t xml:space="preserve"> discount guarantees</w:t>
      </w:r>
      <w:r w:rsidRPr="00BF3A3C">
        <w:rPr>
          <w:rFonts w:eastAsia="Calibri" w:cstheme="minorHAnsi"/>
          <w:color w:val="000000"/>
        </w:rPr>
        <w:t>, nor be used in any way to lower the amount otherwise due to the State/IAPPP</w:t>
      </w:r>
      <w:r w:rsidRPr="008520EB">
        <w:rPr>
          <w:color w:val="000000"/>
        </w:rPr>
        <w:t>.</w:t>
      </w:r>
    </w:p>
    <w:p w14:paraId="25C3F544" w14:textId="77777777" w:rsidR="00747A1B" w:rsidRPr="008520EB" w:rsidRDefault="00747A1B" w:rsidP="00747A1B">
      <w:pPr>
        <w:spacing w:after="0" w:line="240" w:lineRule="auto"/>
        <w:ind w:left="720"/>
        <w:jc w:val="both"/>
        <w:rPr>
          <w:color w:val="000000"/>
        </w:rPr>
      </w:pPr>
    </w:p>
    <w:p w14:paraId="69A4F18A" w14:textId="77777777" w:rsidR="00747A1B" w:rsidRDefault="00747A1B" w:rsidP="00747A1B">
      <w:pPr>
        <w:spacing w:before="40" w:after="40" w:line="240" w:lineRule="auto"/>
        <w:ind w:left="720"/>
        <w:rPr>
          <w:color w:val="000000"/>
        </w:rPr>
      </w:pPr>
      <w:r w:rsidRPr="008520EB">
        <w:rPr>
          <w:color w:val="000000"/>
        </w:rPr>
        <w:t>If a multi-source brand medication is dispensed</w:t>
      </w:r>
      <w:r w:rsidRPr="00805D12">
        <w:rPr>
          <w:color w:val="000000"/>
        </w:rPr>
        <w:t xml:space="preserve"> </w:t>
      </w:r>
      <w:r w:rsidRPr="008520EB">
        <w:rPr>
          <w:color w:val="000000"/>
        </w:rPr>
        <w:t xml:space="preserve">in lieu of a generic equivalent at mail order </w:t>
      </w:r>
      <w:r>
        <w:rPr>
          <w:color w:val="000000"/>
        </w:rPr>
        <w:t>or the Mail at Retail Network</w:t>
      </w:r>
      <w:r w:rsidRPr="008520EB">
        <w:rPr>
          <w:color w:val="000000"/>
        </w:rPr>
        <w:t>, such claims</w:t>
      </w:r>
      <w:r>
        <w:rPr>
          <w:color w:val="000000"/>
        </w:rPr>
        <w:t xml:space="preserve">: </w:t>
      </w:r>
    </w:p>
    <w:p w14:paraId="77D3320A" w14:textId="77777777" w:rsidR="00747A1B" w:rsidRPr="008520EB" w:rsidRDefault="00747A1B" w:rsidP="00747A1B">
      <w:pPr>
        <w:spacing w:before="40" w:after="40" w:line="240" w:lineRule="auto"/>
        <w:ind w:left="1260"/>
        <w:rPr>
          <w:color w:val="000000"/>
        </w:rPr>
      </w:pPr>
      <w:r>
        <w:rPr>
          <w:color w:val="000000"/>
        </w:rPr>
        <w:t>(a)</w:t>
      </w:r>
      <w:r w:rsidRPr="008520EB">
        <w:rPr>
          <w:color w:val="000000"/>
        </w:rPr>
        <w:t xml:space="preserve"> shall always be adjudicated as a generic regardless of DAW coding, whereby:</w:t>
      </w:r>
    </w:p>
    <w:p w14:paraId="7C33B3F2" w14:textId="77777777" w:rsidR="00747A1B" w:rsidRPr="002248CA" w:rsidRDefault="00747A1B" w:rsidP="00064FEC">
      <w:pPr>
        <w:pStyle w:val="ListParagraph"/>
        <w:numPr>
          <w:ilvl w:val="0"/>
          <w:numId w:val="42"/>
        </w:numPr>
        <w:tabs>
          <w:tab w:val="left" w:pos="720"/>
        </w:tabs>
        <w:ind w:left="1800"/>
        <w:jc w:val="both"/>
      </w:pPr>
      <w:r w:rsidRPr="002248CA">
        <w:t>the ingredient cost billed will always reflect the generic drug pricing (e.g., the MAC price or the generic discount applied to generic AWP cost), and</w:t>
      </w:r>
    </w:p>
    <w:p w14:paraId="668B571A" w14:textId="77777777" w:rsidR="00747A1B" w:rsidRPr="002248CA" w:rsidRDefault="00747A1B" w:rsidP="00064FEC">
      <w:pPr>
        <w:pStyle w:val="ListParagraph"/>
        <w:numPr>
          <w:ilvl w:val="0"/>
          <w:numId w:val="42"/>
        </w:numPr>
        <w:tabs>
          <w:tab w:val="left" w:pos="720"/>
        </w:tabs>
        <w:ind w:left="1800"/>
        <w:jc w:val="both"/>
      </w:pPr>
      <w:r w:rsidRPr="002248CA">
        <w:t>the member's cost share (e.g., deductible, copay, coinsurance) shall always be determined as if the generic equivalent was dispensed.</w:t>
      </w:r>
    </w:p>
    <w:p w14:paraId="0A997AF5" w14:textId="77777777" w:rsidR="00747A1B" w:rsidRPr="002248CA" w:rsidRDefault="00747A1B" w:rsidP="00747A1B">
      <w:pPr>
        <w:tabs>
          <w:tab w:val="left" w:pos="720"/>
        </w:tabs>
        <w:ind w:left="1260"/>
        <w:jc w:val="both"/>
      </w:pPr>
      <w:r w:rsidRPr="002248CA">
        <w:t>(b) will be included in the Brand AWP discount guarantees and will be treated as a Brand claim for purposes of the Per Brand Claim Minimum Rebate Guarantees.</w:t>
      </w:r>
    </w:p>
    <w:p w14:paraId="681D478E" w14:textId="769C9845" w:rsidR="008520EB" w:rsidRPr="008520EB" w:rsidRDefault="008520EB" w:rsidP="00064FEC">
      <w:pPr>
        <w:numPr>
          <w:ilvl w:val="0"/>
          <w:numId w:val="27"/>
        </w:numPr>
        <w:tabs>
          <w:tab w:val="clear" w:pos="1800"/>
          <w:tab w:val="num" w:pos="720"/>
        </w:tabs>
        <w:spacing w:after="0" w:line="240" w:lineRule="auto"/>
        <w:ind w:left="720"/>
        <w:jc w:val="both"/>
        <w:rPr>
          <w:color w:val="000000"/>
        </w:rPr>
      </w:pPr>
      <w:r w:rsidRPr="00A82A60">
        <w:rPr>
          <w:b/>
          <w:bCs/>
          <w:color w:val="000000"/>
        </w:rPr>
        <w:t>Component Guarantee Reconciliations - Specialty Pharmacy</w:t>
      </w:r>
      <w:r w:rsidR="00A82A60" w:rsidRPr="00A82A60">
        <w:rPr>
          <w:b/>
          <w:bCs/>
          <w:color w:val="000000"/>
        </w:rPr>
        <w:t xml:space="preserve"> Program</w:t>
      </w:r>
      <w:r w:rsidRPr="00A82A60">
        <w:rPr>
          <w:rFonts w:ascii="Times New Roman" w:eastAsia="Times New Roman" w:hAnsi="Times New Roman" w:cs="Times New Roman"/>
        </w:rPr>
        <w:t xml:space="preserve"> - </w:t>
      </w:r>
      <w:r w:rsidRPr="00A82A60">
        <w:rPr>
          <w:color w:val="000000"/>
        </w:rPr>
        <w:t xml:space="preserve">Within sixty (60) days following the end of each contract year, Contractor will calculate the actual AWP discount for Specialty Drug claims filled through Contractor’s </w:t>
      </w:r>
      <w:r w:rsidR="00A82A60">
        <w:rPr>
          <w:color w:val="000000"/>
        </w:rPr>
        <w:t>Specialty Pharmacy Program</w:t>
      </w:r>
      <w:r w:rsidRPr="00A82A60">
        <w:rPr>
          <w:color w:val="000000"/>
        </w:rPr>
        <w:t xml:space="preserve"> to determine if the guarantee has been met.  If the actual overall AWP discount is</w:t>
      </w:r>
      <w:r w:rsidRPr="008520EB">
        <w:rPr>
          <w:color w:val="000000"/>
        </w:rPr>
        <w:t xml:space="preserve"> less than the guaranteed AWP discount, Contractor will reimburse the State/Affiliates the full dollar amount of the difference between the actual and guaranteed AWP discounts on a dollar-for-dollar basis within ninety (90) days following the end of each Contract Year</w:t>
      </w:r>
      <w:r w:rsidR="00737159">
        <w:rPr>
          <w:color w:val="000000"/>
        </w:rPr>
        <w:t xml:space="preserve"> being reconciled</w:t>
      </w:r>
      <w:r w:rsidRPr="008520EB">
        <w:rPr>
          <w:color w:val="000000"/>
        </w:rPr>
        <w:t xml:space="preserve">.  The State/Affiliates will retain any amount that the actual AWP </w:t>
      </w:r>
      <w:r>
        <w:rPr>
          <w:color w:val="000000"/>
        </w:rPr>
        <w:t>discount exceeds the guaranteed</w:t>
      </w:r>
      <w:r w:rsidRPr="008520EB">
        <w:rPr>
          <w:color w:val="000000"/>
        </w:rPr>
        <w:t xml:space="preserve"> AWP discount.  The calculation for the actual AWP discount will be as follows:  1 minus (total mail order pharmacy Specialty In</w:t>
      </w:r>
      <w:r>
        <w:rPr>
          <w:color w:val="000000"/>
        </w:rPr>
        <w:t xml:space="preserve">gredient Cost divided by total </w:t>
      </w:r>
      <w:r w:rsidRPr="008520EB">
        <w:rPr>
          <w:color w:val="000000"/>
        </w:rPr>
        <w:t>mail order pharmacy Specialty AWP).</w:t>
      </w:r>
    </w:p>
    <w:p w14:paraId="464F11BD" w14:textId="77777777" w:rsidR="008520EB" w:rsidRPr="008520EB" w:rsidRDefault="008520EB" w:rsidP="00032875">
      <w:pPr>
        <w:spacing w:after="0" w:line="240" w:lineRule="auto"/>
        <w:ind w:left="1080"/>
        <w:jc w:val="both"/>
        <w:rPr>
          <w:color w:val="000000"/>
        </w:rPr>
      </w:pPr>
    </w:p>
    <w:p w14:paraId="626862DD" w14:textId="31B096BE" w:rsidR="008520EB" w:rsidRPr="008520EB" w:rsidRDefault="008520EB" w:rsidP="00032875">
      <w:pPr>
        <w:spacing w:after="0" w:line="240" w:lineRule="auto"/>
        <w:ind w:left="720"/>
        <w:jc w:val="both"/>
        <w:rPr>
          <w:color w:val="000000"/>
        </w:rPr>
      </w:pPr>
      <w:r w:rsidRPr="008520EB">
        <w:rPr>
          <w:color w:val="000000"/>
        </w:rPr>
        <w:t xml:space="preserve">The calculation of the Specialty discount guarantees </w:t>
      </w:r>
      <w:r w:rsidR="00953C3D" w:rsidRPr="008520EB">
        <w:rPr>
          <w:color w:val="000000"/>
        </w:rPr>
        <w:t>includes</w:t>
      </w:r>
      <w:r w:rsidRPr="008520EB">
        <w:rPr>
          <w:color w:val="000000"/>
        </w:rPr>
        <w:t xml:space="preserve"> zero pay claims (claims where the participant paid the full cost of the drug, and the Plan paid zero) based on the actual adjudicated Ingredient Cost; the AWP discount for zero pay claims will not be included at 100% discount. </w:t>
      </w:r>
    </w:p>
    <w:p w14:paraId="59A5A501" w14:textId="77777777" w:rsidR="008520EB" w:rsidRPr="008520EB" w:rsidRDefault="008520EB" w:rsidP="00032875">
      <w:pPr>
        <w:spacing w:after="0" w:line="240" w:lineRule="auto"/>
        <w:ind w:left="720"/>
        <w:jc w:val="both"/>
        <w:rPr>
          <w:color w:val="000000"/>
        </w:rPr>
      </w:pPr>
    </w:p>
    <w:p w14:paraId="42B806B5" w14:textId="77777777" w:rsidR="008520EB" w:rsidRPr="008520EB" w:rsidRDefault="008520EB" w:rsidP="00032875">
      <w:pPr>
        <w:spacing w:after="0" w:line="240" w:lineRule="auto"/>
        <w:ind w:left="720"/>
        <w:jc w:val="both"/>
        <w:rPr>
          <w:color w:val="000000"/>
        </w:rPr>
      </w:pPr>
      <w:r w:rsidRPr="008520EB">
        <w:rPr>
          <w:color w:val="000000"/>
        </w:rPr>
        <w:t xml:space="preserve">For any State of Indiana/IAPPP Affiliate plans where members must pay the difference between the Brand and Generic gross drug cost when choosing a Brand name drug when a generic alternative is available, such gross drug cost difference (also referred to as MPD Penalty, Copay </w:t>
      </w:r>
      <w:r w:rsidRPr="008520EB">
        <w:rPr>
          <w:color w:val="000000"/>
        </w:rPr>
        <w:lastRenderedPageBreak/>
        <w:t xml:space="preserve">Penalty, DAW Penalty, or Excess Copay) will not be </w:t>
      </w:r>
      <w:r w:rsidR="00D64427">
        <w:rPr>
          <w:color w:val="000000"/>
        </w:rPr>
        <w:t>treated as a discount when</w:t>
      </w:r>
      <w:r w:rsidRPr="008520EB">
        <w:rPr>
          <w:color w:val="000000"/>
        </w:rPr>
        <w:t xml:space="preserve"> reconcili</w:t>
      </w:r>
      <w:r w:rsidR="00D64427">
        <w:rPr>
          <w:color w:val="000000"/>
        </w:rPr>
        <w:t>ng</w:t>
      </w:r>
      <w:r w:rsidRPr="008520EB">
        <w:rPr>
          <w:color w:val="000000"/>
        </w:rPr>
        <w:t xml:space="preserve"> specialty pharmacy discount guarantees.</w:t>
      </w:r>
    </w:p>
    <w:p w14:paraId="28E62473" w14:textId="77777777" w:rsidR="008520EB" w:rsidRDefault="008520EB" w:rsidP="00032875">
      <w:pPr>
        <w:spacing w:after="0" w:line="240" w:lineRule="auto"/>
        <w:ind w:left="720" w:hanging="360"/>
        <w:jc w:val="both"/>
      </w:pPr>
    </w:p>
    <w:p w14:paraId="20110953" w14:textId="77777777" w:rsidR="008520EB" w:rsidRDefault="008520EB" w:rsidP="00032875">
      <w:pPr>
        <w:spacing w:after="0" w:line="240" w:lineRule="auto"/>
        <w:ind w:left="720" w:hanging="360"/>
        <w:jc w:val="both"/>
        <w:rPr>
          <w:iCs/>
          <w:color w:val="000000"/>
        </w:rPr>
      </w:pPr>
    </w:p>
    <w:p w14:paraId="4D758C12" w14:textId="77777777" w:rsidR="00F607A4" w:rsidRPr="00DA7954" w:rsidRDefault="00F607A4" w:rsidP="00064FEC">
      <w:pPr>
        <w:numPr>
          <w:ilvl w:val="0"/>
          <w:numId w:val="27"/>
        </w:numPr>
        <w:tabs>
          <w:tab w:val="clear" w:pos="1800"/>
          <w:tab w:val="num" w:pos="720"/>
        </w:tabs>
        <w:spacing w:after="0" w:line="240" w:lineRule="auto"/>
        <w:ind w:left="720"/>
        <w:jc w:val="both"/>
        <w:rPr>
          <w:bCs/>
          <w:color w:val="000000"/>
        </w:rPr>
      </w:pPr>
      <w:r w:rsidRPr="00D254CE">
        <w:rPr>
          <w:b/>
          <w:iCs/>
          <w:color w:val="000000"/>
        </w:rPr>
        <w:t xml:space="preserve">Rebate </w:t>
      </w:r>
      <w:r>
        <w:rPr>
          <w:b/>
          <w:iCs/>
          <w:color w:val="000000"/>
        </w:rPr>
        <w:t xml:space="preserve">Payment and </w:t>
      </w:r>
      <w:r w:rsidRPr="00D254CE">
        <w:rPr>
          <w:b/>
          <w:iCs/>
          <w:color w:val="000000"/>
        </w:rPr>
        <w:t>Reconciliation</w:t>
      </w:r>
      <w:r w:rsidRPr="005D060C">
        <w:rPr>
          <w:color w:val="000000"/>
        </w:rPr>
        <w:t xml:space="preserve"> - </w:t>
      </w:r>
      <w:r w:rsidRPr="00A82A60">
        <w:t xml:space="preserve">Within </w:t>
      </w:r>
      <w:r>
        <w:t>sixty (60)</w:t>
      </w:r>
      <w:r w:rsidRPr="00A82A60">
        <w:t xml:space="preserve"> days </w:t>
      </w:r>
      <w:r>
        <w:t>after the close</w:t>
      </w:r>
      <w:r w:rsidRPr="00A82A60">
        <w:t xml:space="preserve"> of each calendar quarter, Contractor will remit to the State/Affiliate the minimum Per Brand Claim Rebate Guarantees with respect to Claims </w:t>
      </w:r>
      <w:r>
        <w:t>dispensed</w:t>
      </w:r>
      <w:r w:rsidRPr="00A82A60">
        <w:t xml:space="preserve"> during the prior calendar quarter</w:t>
      </w:r>
      <w:r>
        <w:t xml:space="preserve"> (the “Guaranteed Rebate Amount”)</w:t>
      </w:r>
      <w:r w:rsidRPr="00460060">
        <w:rPr>
          <w:rFonts w:eastAsia="Calibri" w:cstheme="minorHAnsi"/>
          <w:color w:val="000000"/>
        </w:rPr>
        <w:t xml:space="preserve">, plus any </w:t>
      </w:r>
      <w:r>
        <w:rPr>
          <w:rFonts w:eastAsia="Calibri" w:cstheme="minorHAnsi"/>
          <w:color w:val="000000"/>
        </w:rPr>
        <w:t>Total Rebate amounts received by Contractor that have not yet been paid/credited to the State/IAPPP</w:t>
      </w:r>
      <w:r w:rsidRPr="00A82A60">
        <w:t>.</w:t>
      </w:r>
      <w:r>
        <w:t xml:space="preserve"> </w:t>
      </w:r>
    </w:p>
    <w:p w14:paraId="318B60F6" w14:textId="77777777" w:rsidR="00F607A4" w:rsidRPr="00DA7954" w:rsidRDefault="00F607A4" w:rsidP="00F607A4">
      <w:pPr>
        <w:spacing w:after="0" w:line="240" w:lineRule="auto"/>
        <w:ind w:left="720"/>
        <w:jc w:val="both"/>
        <w:rPr>
          <w:bCs/>
          <w:color w:val="000000"/>
        </w:rPr>
      </w:pPr>
    </w:p>
    <w:p w14:paraId="4B138FB7" w14:textId="77777777" w:rsidR="00F607A4" w:rsidRDefault="00F607A4" w:rsidP="00F607A4">
      <w:pPr>
        <w:spacing w:after="0" w:line="240" w:lineRule="auto"/>
        <w:ind w:left="720"/>
        <w:jc w:val="both"/>
        <w:rPr>
          <w:bCs/>
          <w:color w:val="000000"/>
        </w:rPr>
      </w:pPr>
      <w:r>
        <w:rPr>
          <w:rFonts w:eastAsia="Calibri" w:cstheme="minorHAnsi"/>
          <w:color w:val="000000"/>
        </w:rPr>
        <w:t>Within ninety (9</w:t>
      </w:r>
      <w:r w:rsidRPr="00BF3A3C">
        <w:rPr>
          <w:rFonts w:eastAsia="Calibri" w:cstheme="minorHAnsi"/>
          <w:color w:val="000000"/>
        </w:rPr>
        <w:t>0</w:t>
      </w:r>
      <w:r>
        <w:rPr>
          <w:rFonts w:eastAsia="Calibri" w:cstheme="minorHAnsi"/>
          <w:color w:val="000000"/>
        </w:rPr>
        <w:t>)</w:t>
      </w:r>
      <w:r w:rsidRPr="00BF3A3C">
        <w:rPr>
          <w:rFonts w:eastAsia="Calibri" w:cstheme="minorHAnsi"/>
          <w:color w:val="000000"/>
        </w:rPr>
        <w:t xml:space="preserve"> days after the end of each contract year, Vendor will compare the total </w:t>
      </w:r>
      <w:r>
        <w:rPr>
          <w:rFonts w:eastAsia="Calibri" w:cstheme="minorHAnsi"/>
          <w:color w:val="000000"/>
        </w:rPr>
        <w:t xml:space="preserve">rebate amounts </w:t>
      </w:r>
      <w:r w:rsidRPr="00BF3A3C">
        <w:rPr>
          <w:rFonts w:eastAsia="Calibri" w:cstheme="minorHAnsi"/>
          <w:color w:val="000000"/>
        </w:rPr>
        <w:t xml:space="preserve">paid/credited to the State and each IAPPP affiliate for Claims incurred during the preceding contract year, versus the </w:t>
      </w:r>
      <w:r>
        <w:rPr>
          <w:rFonts w:eastAsia="Calibri" w:cstheme="minorHAnsi"/>
          <w:color w:val="000000"/>
        </w:rPr>
        <w:t>100</w:t>
      </w:r>
      <w:r w:rsidRPr="00BF3A3C">
        <w:rPr>
          <w:rFonts w:eastAsia="Calibri" w:cstheme="minorHAnsi"/>
          <w:color w:val="000000"/>
        </w:rPr>
        <w:t xml:space="preserve">% share of Total Rebates collected by Vendor for Claims incurred during </w:t>
      </w:r>
      <w:r>
        <w:rPr>
          <w:rFonts w:eastAsia="Calibri" w:cstheme="minorHAnsi"/>
          <w:color w:val="000000"/>
        </w:rPr>
        <w:t>the preceding</w:t>
      </w:r>
      <w:r w:rsidRPr="00BF3A3C">
        <w:rPr>
          <w:rFonts w:eastAsia="Calibri" w:cstheme="minorHAnsi"/>
          <w:color w:val="000000"/>
        </w:rPr>
        <w:t xml:space="preserve"> contract year</w:t>
      </w:r>
      <w:r w:rsidRPr="00BF3A3C">
        <w:rPr>
          <w:rFonts w:cstheme="minorHAnsi"/>
        </w:rPr>
        <w:t xml:space="preserve">. </w:t>
      </w:r>
      <w:r w:rsidRPr="00BF3A3C">
        <w:rPr>
          <w:rFonts w:cstheme="minorHAnsi"/>
          <w:color w:val="000000"/>
        </w:rPr>
        <w:t>This comparison will be done separately for the State and each IAPPP Affiliate.</w:t>
      </w:r>
    </w:p>
    <w:p w14:paraId="487D2ADC" w14:textId="77777777" w:rsidR="00F607A4" w:rsidRDefault="00F607A4" w:rsidP="00F607A4">
      <w:pPr>
        <w:spacing w:after="0" w:line="240" w:lineRule="auto"/>
        <w:ind w:left="2160"/>
        <w:jc w:val="both"/>
        <w:rPr>
          <w:bCs/>
          <w:color w:val="000000"/>
        </w:rPr>
      </w:pPr>
    </w:p>
    <w:p w14:paraId="04E2096D" w14:textId="77777777" w:rsidR="00F607A4" w:rsidRDefault="00F607A4" w:rsidP="00F607A4">
      <w:pPr>
        <w:spacing w:after="0" w:line="240" w:lineRule="auto"/>
        <w:ind w:left="720"/>
        <w:jc w:val="both"/>
        <w:rPr>
          <w:bCs/>
          <w:color w:val="000000"/>
        </w:rPr>
      </w:pPr>
      <w:r w:rsidRPr="00BF3A3C">
        <w:rPr>
          <w:rFonts w:eastAsia="Calibri" w:cstheme="minorHAnsi"/>
          <w:color w:val="000000"/>
        </w:rPr>
        <w:t xml:space="preserve">If the State/IAPPP's </w:t>
      </w:r>
      <w:r>
        <w:rPr>
          <w:rFonts w:eastAsia="Calibri" w:cstheme="minorHAnsi"/>
          <w:color w:val="000000"/>
        </w:rPr>
        <w:t>100</w:t>
      </w:r>
      <w:r w:rsidRPr="00BF3A3C">
        <w:rPr>
          <w:rFonts w:eastAsia="Calibri" w:cstheme="minorHAnsi"/>
          <w:color w:val="000000"/>
        </w:rPr>
        <w:t xml:space="preserve">% share is greater than the corresponding </w:t>
      </w:r>
      <w:r>
        <w:rPr>
          <w:rFonts w:eastAsia="Calibri" w:cstheme="minorHAnsi"/>
          <w:color w:val="000000"/>
        </w:rPr>
        <w:t xml:space="preserve">rebate amounts </w:t>
      </w:r>
      <w:r w:rsidRPr="00BF3A3C">
        <w:rPr>
          <w:rFonts w:eastAsia="Calibri" w:cstheme="minorHAnsi"/>
          <w:color w:val="000000"/>
        </w:rPr>
        <w:t>paid/credited to the State/IAPPP, Vendor will pay/credit the difference to the State/IAPPP within</w:t>
      </w:r>
      <w:r>
        <w:rPr>
          <w:rFonts w:eastAsia="Calibri" w:cstheme="minorHAnsi"/>
          <w:color w:val="000000"/>
        </w:rPr>
        <w:t xml:space="preserve"> one hundred twenty (</w:t>
      </w:r>
      <w:r w:rsidRPr="00BF3A3C">
        <w:rPr>
          <w:rFonts w:eastAsia="Calibri" w:cstheme="minorHAnsi"/>
          <w:color w:val="000000"/>
        </w:rPr>
        <w:t>120</w:t>
      </w:r>
      <w:r>
        <w:rPr>
          <w:rFonts w:eastAsia="Calibri" w:cstheme="minorHAnsi"/>
          <w:color w:val="000000"/>
        </w:rPr>
        <w:t>)</w:t>
      </w:r>
      <w:r w:rsidRPr="00BF3A3C">
        <w:rPr>
          <w:rFonts w:eastAsia="Calibri" w:cstheme="minorHAnsi"/>
          <w:color w:val="000000"/>
        </w:rPr>
        <w:t xml:space="preserve"> days after the contract year being reconciled.</w:t>
      </w:r>
    </w:p>
    <w:p w14:paraId="6E90435B" w14:textId="77777777" w:rsidR="00F607A4" w:rsidRPr="00DA7954" w:rsidRDefault="00F607A4" w:rsidP="00F607A4">
      <w:pPr>
        <w:spacing w:after="0" w:line="240" w:lineRule="auto"/>
        <w:jc w:val="both"/>
        <w:rPr>
          <w:bCs/>
          <w:color w:val="000000"/>
        </w:rPr>
      </w:pPr>
    </w:p>
    <w:p w14:paraId="2F74F312" w14:textId="77777777" w:rsidR="00F607A4" w:rsidRDefault="00F607A4" w:rsidP="00F607A4">
      <w:pPr>
        <w:spacing w:after="0" w:line="240" w:lineRule="auto"/>
        <w:ind w:left="720"/>
        <w:jc w:val="both"/>
        <w:rPr>
          <w:bCs/>
          <w:color w:val="000000"/>
        </w:rPr>
      </w:pPr>
      <w:r w:rsidRPr="00BF3A3C">
        <w:rPr>
          <w:rFonts w:cstheme="minorHAnsi"/>
        </w:rPr>
        <w:t>Rebates will be reconciled on an individual component basis, with no cross subsidization of rebates across the retail, mail, and specialty pharmacy channels.  Any rebate overage will be paid</w:t>
      </w:r>
      <w:r>
        <w:rPr>
          <w:rFonts w:cstheme="minorHAnsi"/>
        </w:rPr>
        <w:t>/credited</w:t>
      </w:r>
      <w:r w:rsidRPr="00BF3A3C">
        <w:rPr>
          <w:rFonts w:cstheme="minorHAnsi"/>
        </w:rPr>
        <w:t xml:space="preserve"> to the State and to IAPPP Affiliates individually.</w:t>
      </w:r>
    </w:p>
    <w:p w14:paraId="349DBA81" w14:textId="77777777" w:rsidR="00F607A4" w:rsidRDefault="00F607A4" w:rsidP="00F607A4">
      <w:pPr>
        <w:spacing w:after="0" w:line="240" w:lineRule="auto"/>
        <w:ind w:left="720"/>
        <w:jc w:val="both"/>
        <w:rPr>
          <w:bCs/>
          <w:color w:val="000000"/>
        </w:rPr>
      </w:pPr>
    </w:p>
    <w:p w14:paraId="2208ACD9" w14:textId="77777777" w:rsidR="00F607A4" w:rsidRPr="00F607A4" w:rsidRDefault="00F607A4" w:rsidP="00F607A4">
      <w:pPr>
        <w:spacing w:after="0" w:line="240" w:lineRule="auto"/>
        <w:ind w:left="720"/>
        <w:jc w:val="both"/>
        <w:rPr>
          <w:bCs/>
        </w:rPr>
      </w:pPr>
      <w:r w:rsidRPr="00F607A4">
        <w:rPr>
          <w:rFonts w:cstheme="minorHAnsi"/>
        </w:rPr>
        <w:t>The State/IAPPP's 100% share of Total Rebates received after the annual reconciliation that exceeds the total quarterly rebate amounts paid/credited to the State/IAPPP for the calendar year, will be paid/credited to the State/IAPPP as received with the next scheduled weekly invoice. Such amounts will not be applied to the next contract year's annual rebate reconciliation.</w:t>
      </w:r>
    </w:p>
    <w:p w14:paraId="31429962" w14:textId="77777777" w:rsidR="00F607A4" w:rsidRPr="00F607A4" w:rsidRDefault="00F607A4" w:rsidP="00F607A4">
      <w:pPr>
        <w:spacing w:after="0" w:line="240" w:lineRule="auto"/>
        <w:ind w:left="720"/>
        <w:jc w:val="both"/>
        <w:rPr>
          <w:bCs/>
        </w:rPr>
      </w:pPr>
    </w:p>
    <w:p w14:paraId="63031CDE" w14:textId="77777777" w:rsidR="00F607A4" w:rsidRDefault="00F607A4" w:rsidP="00F607A4">
      <w:pPr>
        <w:spacing w:after="0" w:line="240" w:lineRule="auto"/>
        <w:ind w:left="729" w:hanging="9"/>
        <w:jc w:val="both"/>
        <w:rPr>
          <w:rFonts w:eastAsia="Calibri" w:cstheme="minorHAnsi"/>
          <w:color w:val="000000"/>
        </w:rPr>
      </w:pPr>
      <w:r w:rsidRPr="00A82A60">
        <w:rPr>
          <w:iCs/>
          <w:color w:val="000000"/>
        </w:rPr>
        <w:t xml:space="preserve">Total Rebates due the State under this Contract that are received by Contractor within twenty-four (24) months after termination or expiration of this Contract will be paid to the State/IAPPP Affiliates.  </w:t>
      </w:r>
    </w:p>
    <w:p w14:paraId="09774971" w14:textId="77777777" w:rsidR="00F607A4" w:rsidRPr="00A82A60" w:rsidRDefault="00F607A4" w:rsidP="00F607A4">
      <w:pPr>
        <w:pStyle w:val="NoSpacing"/>
        <w:ind w:left="729"/>
        <w:jc w:val="both"/>
      </w:pPr>
      <w:r w:rsidRPr="00BF3A3C">
        <w:rPr>
          <w:rFonts w:eastAsia="Calibri" w:cstheme="minorHAnsi"/>
          <w:color w:val="000000"/>
        </w:rPr>
        <w:t>Rebate payments will not be contingent upon a signed contract or contract addendum</w:t>
      </w:r>
      <w:r>
        <w:rPr>
          <w:rFonts w:eastAsia="Calibri" w:cstheme="minorHAnsi"/>
          <w:color w:val="000000"/>
        </w:rPr>
        <w:t>.</w:t>
      </w:r>
    </w:p>
    <w:p w14:paraId="60470971" w14:textId="77777777" w:rsidR="00CE4B5C" w:rsidRDefault="00CE4B5C" w:rsidP="00032875">
      <w:pPr>
        <w:pStyle w:val="NoSpacing"/>
        <w:ind w:left="729"/>
        <w:jc w:val="both"/>
      </w:pPr>
    </w:p>
    <w:p w14:paraId="204226EB" w14:textId="26AFFD57" w:rsidR="00F428D9" w:rsidRPr="0009110A" w:rsidRDefault="00CE4B5C" w:rsidP="00F428D9">
      <w:pPr>
        <w:pStyle w:val="NoSpacing"/>
        <w:ind w:left="729"/>
        <w:jc w:val="both"/>
      </w:pPr>
      <w:bookmarkStart w:id="14" w:name="OLE_LINK3"/>
      <w:r w:rsidRPr="005B306A">
        <w:rPr>
          <w:b/>
          <w:u w:val="single"/>
        </w:rPr>
        <w:t>RTMD/POS Rebate</w:t>
      </w:r>
      <w:r w:rsidR="00F428D9">
        <w:rPr>
          <w:b/>
          <w:u w:val="single"/>
        </w:rPr>
        <w:t xml:space="preserve"> Option</w:t>
      </w:r>
      <w:r w:rsidR="00F428D9" w:rsidRPr="00906F62">
        <w:t>:</w:t>
      </w:r>
      <w:r w:rsidRPr="00906F62">
        <w:t xml:space="preserve"> </w:t>
      </w:r>
      <w:r w:rsidR="00F428D9" w:rsidRPr="00906F62">
        <w:t xml:space="preserve"> </w:t>
      </w:r>
      <w:r w:rsidR="00906F62" w:rsidRPr="00906F62">
        <w:t>If elected by the State/IAPPP Affiliate</w:t>
      </w:r>
      <w:r w:rsidR="00906F62">
        <w:t xml:space="preserve"> in writing, Contractor shall provide a Real Time Manufacturer Discount/ Point of Sales Rebate Program, as set forth below.</w:t>
      </w:r>
      <w:r w:rsidR="00906F62" w:rsidRPr="00906F62">
        <w:t xml:space="preserve"> </w:t>
      </w:r>
      <w:r w:rsidR="00906F62">
        <w:t>Through the RTMD/POS Rebate program a</w:t>
      </w:r>
      <w:r w:rsidR="00F428D9" w:rsidRPr="005B306A">
        <w:t>n estimate of the anticipated Rebate (“RTMD Estimated Rebate”) shall be applied at the point of sale as a real time manufacturer discount (</w:t>
      </w:r>
      <w:r w:rsidR="00D05120">
        <w:t>“</w:t>
      </w:r>
      <w:r w:rsidR="00F428D9" w:rsidRPr="005B306A">
        <w:t>RTMD</w:t>
      </w:r>
      <w:r w:rsidR="00D05120">
        <w:t>”</w:t>
      </w:r>
      <w:r w:rsidR="00F428D9" w:rsidRPr="005B306A">
        <w:t xml:space="preserve">).  The RTMD Estimated Rebate shall be applied to the ingredient cost of the adjudicated Claim after applying the appropriate network discount and before applying the applicable Cost Share amount.  </w:t>
      </w:r>
      <w:r w:rsidR="00F428D9">
        <w:t>Contractor</w:t>
      </w:r>
      <w:r w:rsidR="00F428D9" w:rsidRPr="005B306A">
        <w:t xml:space="preserve"> </w:t>
      </w:r>
      <w:proofErr w:type="gramStart"/>
      <w:r w:rsidR="00F428D9" w:rsidRPr="005B306A">
        <w:t>shall</w:t>
      </w:r>
      <w:proofErr w:type="gramEnd"/>
      <w:r w:rsidR="00F428D9" w:rsidRPr="005B306A">
        <w:t xml:space="preserve"> review the RTMD Estimated Rebate </w:t>
      </w:r>
      <w:r w:rsidR="006D3046">
        <w:t xml:space="preserve">against Rebate invoiced amounts </w:t>
      </w:r>
      <w:r w:rsidR="00F428D9" w:rsidRPr="005B306A">
        <w:t xml:space="preserve">at least quarterly and </w:t>
      </w:r>
      <w:proofErr w:type="gramStart"/>
      <w:r w:rsidR="00F428D9" w:rsidRPr="005B306A">
        <w:t>make adjustments</w:t>
      </w:r>
      <w:proofErr w:type="gramEnd"/>
      <w:r w:rsidR="00F428D9" w:rsidRPr="005B306A">
        <w:t>, if necessary, based on likelihood of collection, previous experience</w:t>
      </w:r>
      <w:r w:rsidR="005F5DA1">
        <w:t>,</w:t>
      </w:r>
      <w:r w:rsidR="00F428D9" w:rsidRPr="005B306A">
        <w:t xml:space="preserve"> and potential </w:t>
      </w:r>
      <w:r w:rsidR="00F428D9" w:rsidRPr="0009110A">
        <w:t xml:space="preserve">pharmaceutical company issues.  Contractor shall use good faith efforts to project the anticipated RTMD Estimated Rebate.  However, Contractor shall have no responsibility or liability to </w:t>
      </w:r>
      <w:r w:rsidR="00906F62" w:rsidRPr="0009110A">
        <w:t>Eligible Persons</w:t>
      </w:r>
      <w:r w:rsidR="00F428D9" w:rsidRPr="0009110A">
        <w:t xml:space="preserve"> for RTMD overpayments or underpayments.  </w:t>
      </w:r>
    </w:p>
    <w:p w14:paraId="24DBCA4F" w14:textId="77777777" w:rsidR="00F428D9" w:rsidRPr="0009110A" w:rsidRDefault="00F428D9" w:rsidP="00F428D9">
      <w:pPr>
        <w:pStyle w:val="NoSpacing"/>
        <w:ind w:left="729"/>
        <w:jc w:val="both"/>
      </w:pPr>
    </w:p>
    <w:p w14:paraId="3E315F15" w14:textId="66E15EE7" w:rsidR="00F428D9" w:rsidRPr="0009110A" w:rsidRDefault="00F428D9" w:rsidP="0009110A">
      <w:pPr>
        <w:pStyle w:val="CMKAnswer"/>
        <w:ind w:left="720"/>
        <w:jc w:val="both"/>
        <w:rPr>
          <w:rFonts w:asciiTheme="minorHAnsi" w:hAnsiTheme="minorHAnsi"/>
          <w:sz w:val="22"/>
          <w:szCs w:val="22"/>
        </w:rPr>
      </w:pPr>
      <w:r w:rsidRPr="0009110A">
        <w:rPr>
          <w:rFonts w:asciiTheme="minorHAnsi" w:hAnsiTheme="minorHAnsi"/>
          <w:sz w:val="22"/>
          <w:szCs w:val="22"/>
        </w:rPr>
        <w:t xml:space="preserve">Rebate invoiced amounts and RTMD Estimated Rebate payments shall be reported quarterly in the aggregate.  </w:t>
      </w:r>
      <w:r w:rsidR="006D3046" w:rsidRPr="00B761CB">
        <w:rPr>
          <w:rFonts w:asciiTheme="minorHAnsi" w:eastAsiaTheme="minorHAnsi" w:hAnsiTheme="minorHAnsi" w:cstheme="minorBidi"/>
          <w:bCs w:val="0"/>
          <w:w w:val="0"/>
          <w:sz w:val="22"/>
          <w:szCs w:val="22"/>
        </w:rPr>
        <w:t xml:space="preserve">If RTMD Estimated Rebates for </w:t>
      </w:r>
      <w:r w:rsidR="0009110A" w:rsidRPr="00B761CB">
        <w:rPr>
          <w:rFonts w:asciiTheme="minorHAnsi" w:eastAsiaTheme="minorHAnsi" w:hAnsiTheme="minorHAnsi" w:cstheme="minorBidi"/>
          <w:bCs w:val="0"/>
          <w:w w:val="0"/>
          <w:sz w:val="22"/>
          <w:szCs w:val="22"/>
        </w:rPr>
        <w:t>C</w:t>
      </w:r>
      <w:r w:rsidR="006D3046" w:rsidRPr="00B761CB">
        <w:rPr>
          <w:rFonts w:asciiTheme="minorHAnsi" w:eastAsiaTheme="minorHAnsi" w:hAnsiTheme="minorHAnsi" w:cstheme="minorBidi"/>
          <w:bCs w:val="0"/>
          <w:w w:val="0"/>
          <w:sz w:val="22"/>
          <w:szCs w:val="22"/>
        </w:rPr>
        <w:t xml:space="preserve">laims incurred during the calendar </w:t>
      </w:r>
      <w:r w:rsidR="0009110A" w:rsidRPr="00B761CB">
        <w:rPr>
          <w:rFonts w:asciiTheme="minorHAnsi" w:eastAsiaTheme="minorHAnsi" w:hAnsiTheme="minorHAnsi" w:cstheme="minorBidi"/>
          <w:bCs w:val="0"/>
          <w:w w:val="0"/>
          <w:sz w:val="22"/>
          <w:szCs w:val="22"/>
        </w:rPr>
        <w:t>quarter</w:t>
      </w:r>
      <w:r w:rsidR="006D3046" w:rsidRPr="00B761CB">
        <w:rPr>
          <w:rFonts w:asciiTheme="minorHAnsi" w:eastAsiaTheme="minorHAnsi" w:hAnsiTheme="minorHAnsi" w:cstheme="minorBidi"/>
          <w:bCs w:val="0"/>
          <w:w w:val="0"/>
          <w:sz w:val="22"/>
          <w:szCs w:val="22"/>
        </w:rPr>
        <w:t xml:space="preserve"> are </w:t>
      </w:r>
      <w:r w:rsidR="006D3046" w:rsidRPr="00B761CB">
        <w:rPr>
          <w:rFonts w:asciiTheme="minorHAnsi" w:eastAsiaTheme="minorHAnsi" w:hAnsiTheme="minorHAnsi" w:cstheme="minorBidi"/>
          <w:bCs w:val="0"/>
          <w:w w:val="0"/>
          <w:sz w:val="22"/>
          <w:szCs w:val="22"/>
        </w:rPr>
        <w:lastRenderedPageBreak/>
        <w:t>below</w:t>
      </w:r>
      <w:r w:rsidR="00AE5DD4">
        <w:rPr>
          <w:rFonts w:asciiTheme="minorHAnsi" w:eastAsiaTheme="minorHAnsi" w:hAnsiTheme="minorHAnsi" w:cstheme="minorBidi"/>
          <w:bCs w:val="0"/>
          <w:w w:val="0"/>
          <w:sz w:val="22"/>
          <w:szCs w:val="22"/>
        </w:rPr>
        <w:t xml:space="preserve"> xx</w:t>
      </w:r>
      <w:r w:rsidR="006D3046" w:rsidRPr="00B761CB">
        <w:rPr>
          <w:rFonts w:asciiTheme="minorHAnsi" w:eastAsiaTheme="minorHAnsi" w:hAnsiTheme="minorHAnsi" w:cstheme="minorBidi"/>
          <w:bCs w:val="0"/>
          <w:w w:val="0"/>
          <w:sz w:val="22"/>
          <w:szCs w:val="22"/>
        </w:rPr>
        <w:t xml:space="preserve">% of the Rebate invoiced amount for claims incurred during the calendar </w:t>
      </w:r>
      <w:r w:rsidR="0009110A" w:rsidRPr="00B761CB">
        <w:rPr>
          <w:rFonts w:asciiTheme="minorHAnsi" w:eastAsiaTheme="minorHAnsi" w:hAnsiTheme="minorHAnsi" w:cstheme="minorBidi"/>
          <w:bCs w:val="0"/>
          <w:w w:val="0"/>
          <w:sz w:val="22"/>
          <w:szCs w:val="22"/>
        </w:rPr>
        <w:t>quarter</w:t>
      </w:r>
      <w:r w:rsidR="006D3046" w:rsidRPr="00B761CB">
        <w:rPr>
          <w:rFonts w:asciiTheme="minorHAnsi" w:eastAsiaTheme="minorHAnsi" w:hAnsiTheme="minorHAnsi" w:cstheme="minorBidi"/>
          <w:bCs w:val="0"/>
          <w:w w:val="0"/>
          <w:sz w:val="22"/>
          <w:szCs w:val="22"/>
        </w:rPr>
        <w:t xml:space="preserve">, </w:t>
      </w:r>
      <w:r w:rsidR="005F78EC" w:rsidRPr="00B761CB">
        <w:rPr>
          <w:rFonts w:asciiTheme="minorHAnsi" w:eastAsiaTheme="minorHAnsi" w:hAnsiTheme="minorHAnsi" w:cstheme="minorBidi"/>
          <w:bCs w:val="0"/>
          <w:w w:val="0"/>
          <w:sz w:val="22"/>
          <w:szCs w:val="22"/>
        </w:rPr>
        <w:t xml:space="preserve">Contractor </w:t>
      </w:r>
      <w:r w:rsidR="006D3046" w:rsidRPr="00B761CB">
        <w:rPr>
          <w:rFonts w:asciiTheme="minorHAnsi" w:eastAsiaTheme="minorHAnsi" w:hAnsiTheme="minorHAnsi" w:cstheme="minorBidi"/>
          <w:bCs w:val="0"/>
          <w:w w:val="0"/>
          <w:sz w:val="22"/>
          <w:szCs w:val="22"/>
        </w:rPr>
        <w:t xml:space="preserve">will pay out additional Rebates to </w:t>
      </w:r>
      <w:r w:rsidR="005F78EC" w:rsidRPr="00B761CB">
        <w:rPr>
          <w:rFonts w:asciiTheme="minorHAnsi" w:eastAsiaTheme="minorHAnsi" w:hAnsiTheme="minorHAnsi" w:cstheme="minorBidi"/>
          <w:bCs w:val="0"/>
          <w:w w:val="0"/>
          <w:sz w:val="22"/>
          <w:szCs w:val="22"/>
        </w:rPr>
        <w:t>State/Affiliate</w:t>
      </w:r>
      <w:r w:rsidR="006D3046" w:rsidRPr="00B761CB">
        <w:rPr>
          <w:rFonts w:asciiTheme="minorHAnsi" w:eastAsiaTheme="minorHAnsi" w:hAnsiTheme="minorHAnsi" w:cstheme="minorBidi"/>
          <w:bCs w:val="0"/>
          <w:w w:val="0"/>
          <w:sz w:val="22"/>
          <w:szCs w:val="22"/>
        </w:rPr>
        <w:t xml:space="preserve"> to meet </w:t>
      </w:r>
      <w:r w:rsidR="00AE5DD4">
        <w:rPr>
          <w:rFonts w:asciiTheme="minorHAnsi" w:eastAsiaTheme="minorHAnsi" w:hAnsiTheme="minorHAnsi" w:cstheme="minorBidi"/>
          <w:bCs w:val="0"/>
          <w:w w:val="0"/>
          <w:sz w:val="22"/>
          <w:szCs w:val="22"/>
        </w:rPr>
        <w:t>xx</w:t>
      </w:r>
      <w:r w:rsidR="006D3046" w:rsidRPr="00B761CB">
        <w:rPr>
          <w:rFonts w:asciiTheme="minorHAnsi" w:eastAsiaTheme="minorHAnsi" w:hAnsiTheme="minorHAnsi" w:cstheme="minorBidi"/>
          <w:bCs w:val="0"/>
          <w:w w:val="0"/>
          <w:sz w:val="22"/>
          <w:szCs w:val="22"/>
        </w:rPr>
        <w:t xml:space="preserve">% of the Rebate invoice amount. If RTMD Estimated Rebates are above 100% of Rebates invoiced, </w:t>
      </w:r>
      <w:r w:rsidR="005F78EC" w:rsidRPr="00B761CB">
        <w:rPr>
          <w:rFonts w:asciiTheme="minorHAnsi" w:eastAsiaTheme="minorHAnsi" w:hAnsiTheme="minorHAnsi" w:cstheme="minorBidi"/>
          <w:bCs w:val="0"/>
          <w:w w:val="0"/>
          <w:sz w:val="22"/>
          <w:szCs w:val="22"/>
        </w:rPr>
        <w:t xml:space="preserve">Contractor </w:t>
      </w:r>
      <w:r w:rsidR="006D3046" w:rsidRPr="00B761CB">
        <w:rPr>
          <w:rFonts w:asciiTheme="minorHAnsi" w:eastAsiaTheme="minorHAnsi" w:hAnsiTheme="minorHAnsi" w:cstheme="minorBidi"/>
          <w:bCs w:val="0"/>
          <w:w w:val="0"/>
          <w:sz w:val="22"/>
          <w:szCs w:val="22"/>
        </w:rPr>
        <w:t>will adjust RTMD Estimated Rebates to collect the over distribution amount in future quarters.</w:t>
      </w:r>
      <w:r w:rsidR="0009110A" w:rsidRPr="0009110A">
        <w:rPr>
          <w:rFonts w:asciiTheme="minorHAnsi" w:eastAsiaTheme="minorHAnsi" w:hAnsiTheme="minorHAnsi" w:cstheme="minorBidi"/>
          <w:bCs w:val="0"/>
          <w:w w:val="0"/>
          <w:sz w:val="22"/>
          <w:szCs w:val="22"/>
        </w:rPr>
        <w:t xml:space="preserve">  Contractor will perform annual interim settlements in the second quarter of each year for the prior calendar year. The first such annual comparison will be in the second quarter of 20</w:t>
      </w:r>
      <w:r w:rsidR="00510649">
        <w:rPr>
          <w:rFonts w:asciiTheme="minorHAnsi" w:eastAsiaTheme="minorHAnsi" w:hAnsiTheme="minorHAnsi" w:cstheme="minorBidi"/>
          <w:bCs w:val="0"/>
          <w:w w:val="0"/>
          <w:sz w:val="22"/>
          <w:szCs w:val="22"/>
        </w:rPr>
        <w:t>28</w:t>
      </w:r>
      <w:r w:rsidR="0009110A" w:rsidRPr="0009110A">
        <w:rPr>
          <w:rFonts w:asciiTheme="minorHAnsi" w:eastAsiaTheme="minorHAnsi" w:hAnsiTheme="minorHAnsi" w:cstheme="minorBidi"/>
          <w:bCs w:val="0"/>
          <w:w w:val="0"/>
          <w:sz w:val="22"/>
          <w:szCs w:val="22"/>
        </w:rPr>
        <w:t>, comparing RTMD Estimated Rebates for 20</w:t>
      </w:r>
      <w:r w:rsidR="00D00585">
        <w:rPr>
          <w:rFonts w:asciiTheme="minorHAnsi" w:eastAsiaTheme="minorHAnsi" w:hAnsiTheme="minorHAnsi" w:cstheme="minorBidi"/>
          <w:bCs w:val="0"/>
          <w:w w:val="0"/>
          <w:sz w:val="22"/>
          <w:szCs w:val="22"/>
        </w:rPr>
        <w:t>2</w:t>
      </w:r>
      <w:r w:rsidR="00510649">
        <w:rPr>
          <w:rFonts w:asciiTheme="minorHAnsi" w:eastAsiaTheme="minorHAnsi" w:hAnsiTheme="minorHAnsi" w:cstheme="minorBidi"/>
          <w:bCs w:val="0"/>
          <w:w w:val="0"/>
          <w:sz w:val="22"/>
          <w:szCs w:val="22"/>
        </w:rPr>
        <w:t>7</w:t>
      </w:r>
      <w:r w:rsidR="0009110A" w:rsidRPr="0009110A">
        <w:rPr>
          <w:rFonts w:asciiTheme="minorHAnsi" w:eastAsiaTheme="minorHAnsi" w:hAnsiTheme="minorHAnsi" w:cstheme="minorBidi"/>
          <w:bCs w:val="0"/>
          <w:w w:val="0"/>
          <w:sz w:val="22"/>
          <w:szCs w:val="22"/>
        </w:rPr>
        <w:t xml:space="preserve"> to Rebate invoiced amounts for calendar year 20</w:t>
      </w:r>
      <w:r w:rsidR="00D00585">
        <w:rPr>
          <w:rFonts w:asciiTheme="minorHAnsi" w:eastAsiaTheme="minorHAnsi" w:hAnsiTheme="minorHAnsi" w:cstheme="minorBidi"/>
          <w:bCs w:val="0"/>
          <w:w w:val="0"/>
          <w:sz w:val="22"/>
          <w:szCs w:val="22"/>
        </w:rPr>
        <w:t>2</w:t>
      </w:r>
      <w:r w:rsidR="00510649">
        <w:rPr>
          <w:rFonts w:asciiTheme="minorHAnsi" w:eastAsiaTheme="minorHAnsi" w:hAnsiTheme="minorHAnsi" w:cstheme="minorBidi"/>
          <w:bCs w:val="0"/>
          <w:w w:val="0"/>
          <w:sz w:val="22"/>
          <w:szCs w:val="22"/>
        </w:rPr>
        <w:t>7</w:t>
      </w:r>
      <w:r w:rsidR="0009110A" w:rsidRPr="0009110A">
        <w:rPr>
          <w:rFonts w:asciiTheme="minorHAnsi" w:eastAsiaTheme="minorHAnsi" w:hAnsiTheme="minorHAnsi" w:cstheme="minorBidi"/>
          <w:bCs w:val="0"/>
          <w:w w:val="0"/>
          <w:sz w:val="22"/>
          <w:szCs w:val="22"/>
        </w:rPr>
        <w:t>.</w:t>
      </w:r>
      <w:r w:rsidR="0009110A" w:rsidRPr="0009110A">
        <w:rPr>
          <w:rFonts w:asciiTheme="minorHAnsi" w:hAnsiTheme="minorHAnsi"/>
          <w:bCs w:val="0"/>
          <w:w w:val="0"/>
          <w:sz w:val="22"/>
          <w:szCs w:val="22"/>
        </w:rPr>
        <w:t xml:space="preserve">  </w:t>
      </w:r>
      <w:r w:rsidRPr="0009110A">
        <w:rPr>
          <w:rFonts w:asciiTheme="minorHAnsi" w:hAnsiTheme="minorHAnsi"/>
          <w:sz w:val="22"/>
          <w:szCs w:val="22"/>
        </w:rPr>
        <w:t xml:space="preserve">Final reconciliation between (i) the </w:t>
      </w:r>
      <w:r w:rsidRPr="0009110A">
        <w:rPr>
          <w:rFonts w:asciiTheme="minorHAnsi" w:hAnsiTheme="minorHAnsi"/>
          <w:w w:val="0"/>
          <w:sz w:val="22"/>
          <w:szCs w:val="22"/>
        </w:rPr>
        <w:t xml:space="preserve">RTMD Estimated Rebate payments made by </w:t>
      </w:r>
      <w:r w:rsidRPr="0009110A">
        <w:rPr>
          <w:rFonts w:asciiTheme="minorHAnsi" w:hAnsiTheme="minorHAnsi"/>
          <w:sz w:val="22"/>
          <w:szCs w:val="22"/>
        </w:rPr>
        <w:t>Contractor</w:t>
      </w:r>
      <w:r w:rsidRPr="0009110A">
        <w:rPr>
          <w:rFonts w:asciiTheme="minorHAnsi" w:hAnsiTheme="minorHAnsi"/>
          <w:w w:val="0"/>
          <w:sz w:val="22"/>
          <w:szCs w:val="22"/>
        </w:rPr>
        <w:t xml:space="preserve">, </w:t>
      </w:r>
      <w:r w:rsidRPr="0009110A">
        <w:rPr>
          <w:rFonts w:asciiTheme="minorHAnsi" w:hAnsiTheme="minorHAnsi"/>
          <w:sz w:val="22"/>
          <w:szCs w:val="22"/>
        </w:rPr>
        <w:t xml:space="preserve">and (ii) </w:t>
      </w:r>
      <w:r w:rsidRPr="0009110A">
        <w:rPr>
          <w:rFonts w:asciiTheme="minorHAnsi" w:hAnsiTheme="minorHAnsi"/>
          <w:w w:val="0"/>
          <w:sz w:val="22"/>
          <w:szCs w:val="22"/>
        </w:rPr>
        <w:t xml:space="preserve">Rebates collected by </w:t>
      </w:r>
      <w:r w:rsidRPr="0009110A">
        <w:rPr>
          <w:rFonts w:asciiTheme="minorHAnsi" w:hAnsiTheme="minorHAnsi"/>
          <w:sz w:val="22"/>
          <w:szCs w:val="22"/>
        </w:rPr>
        <w:t>Contractor</w:t>
      </w:r>
      <w:r w:rsidRPr="0009110A">
        <w:rPr>
          <w:rFonts w:asciiTheme="minorHAnsi" w:hAnsiTheme="minorHAnsi"/>
          <w:w w:val="0"/>
          <w:sz w:val="22"/>
          <w:szCs w:val="22"/>
        </w:rPr>
        <w:t xml:space="preserve"> from pharmaceutical companies on the relevant utilization and payable to </w:t>
      </w:r>
      <w:r w:rsidR="00906F62" w:rsidRPr="0009110A">
        <w:rPr>
          <w:rFonts w:asciiTheme="minorHAnsi" w:hAnsiTheme="minorHAnsi"/>
          <w:sz w:val="22"/>
          <w:szCs w:val="22"/>
        </w:rPr>
        <w:t xml:space="preserve">State/IAPPP Affiliate </w:t>
      </w:r>
      <w:r w:rsidRPr="0009110A">
        <w:rPr>
          <w:rFonts w:asciiTheme="minorHAnsi" w:hAnsiTheme="minorHAnsi"/>
          <w:w w:val="0"/>
          <w:sz w:val="22"/>
          <w:szCs w:val="22"/>
        </w:rPr>
        <w:t xml:space="preserve">pursuant to the terms of this </w:t>
      </w:r>
      <w:r w:rsidR="00BE286D" w:rsidRPr="0009110A">
        <w:rPr>
          <w:rFonts w:asciiTheme="minorHAnsi" w:hAnsiTheme="minorHAnsi"/>
          <w:w w:val="0"/>
          <w:sz w:val="22"/>
          <w:szCs w:val="22"/>
        </w:rPr>
        <w:t>Contract</w:t>
      </w:r>
      <w:r w:rsidRPr="0009110A">
        <w:rPr>
          <w:rFonts w:asciiTheme="minorHAnsi" w:hAnsiTheme="minorHAnsi"/>
          <w:w w:val="0"/>
          <w:sz w:val="22"/>
          <w:szCs w:val="22"/>
        </w:rPr>
        <w:t xml:space="preserve"> (“Actual Rebates”) </w:t>
      </w:r>
      <w:r w:rsidRPr="0009110A">
        <w:rPr>
          <w:rFonts w:asciiTheme="minorHAnsi" w:hAnsiTheme="minorHAnsi"/>
          <w:sz w:val="22"/>
          <w:szCs w:val="22"/>
        </w:rPr>
        <w:t xml:space="preserve">shall be performed upon completion of collections from the pharmaceutical companies for each Rebate cycle.  </w:t>
      </w:r>
      <w:r w:rsidRPr="0009110A">
        <w:rPr>
          <w:rFonts w:asciiTheme="minorHAnsi" w:hAnsiTheme="minorHAnsi"/>
          <w:w w:val="0"/>
          <w:sz w:val="22"/>
          <w:szCs w:val="22"/>
        </w:rPr>
        <w:t xml:space="preserve">In the event Actual Rebates exceed the RTMD Estimated Rebate payments made by </w:t>
      </w:r>
      <w:r w:rsidRPr="0009110A">
        <w:rPr>
          <w:rFonts w:asciiTheme="minorHAnsi" w:hAnsiTheme="minorHAnsi"/>
          <w:sz w:val="22"/>
          <w:szCs w:val="22"/>
        </w:rPr>
        <w:t>Contractor</w:t>
      </w:r>
      <w:r w:rsidRPr="0009110A">
        <w:rPr>
          <w:rFonts w:asciiTheme="minorHAnsi" w:hAnsiTheme="minorHAnsi"/>
          <w:w w:val="0"/>
          <w:sz w:val="22"/>
          <w:szCs w:val="22"/>
        </w:rPr>
        <w:t xml:space="preserve">, such excess shall be paid to the State with the next regular Rebate payment.  In the event Actual Rebates are less than the RTMD Estimated Rebate payments made by </w:t>
      </w:r>
      <w:r w:rsidRPr="0009110A">
        <w:rPr>
          <w:rFonts w:asciiTheme="minorHAnsi" w:hAnsiTheme="minorHAnsi"/>
          <w:sz w:val="22"/>
          <w:szCs w:val="22"/>
        </w:rPr>
        <w:t>Contractor</w:t>
      </w:r>
      <w:r w:rsidRPr="0009110A">
        <w:rPr>
          <w:rFonts w:asciiTheme="minorHAnsi" w:hAnsiTheme="minorHAnsi"/>
          <w:w w:val="0"/>
          <w:sz w:val="22"/>
          <w:szCs w:val="22"/>
        </w:rPr>
        <w:t xml:space="preserve"> (“Rebate Overpayment”), such Rebate Overpayment shall be paid by </w:t>
      </w:r>
      <w:r w:rsidR="00906F62" w:rsidRPr="0009110A">
        <w:rPr>
          <w:rFonts w:asciiTheme="minorHAnsi" w:hAnsiTheme="minorHAnsi"/>
          <w:sz w:val="22"/>
          <w:szCs w:val="22"/>
        </w:rPr>
        <w:t xml:space="preserve">State/IAPPP Affiliate </w:t>
      </w:r>
      <w:r w:rsidRPr="0009110A">
        <w:rPr>
          <w:rFonts w:asciiTheme="minorHAnsi" w:hAnsiTheme="minorHAnsi"/>
          <w:w w:val="0"/>
          <w:sz w:val="22"/>
          <w:szCs w:val="22"/>
        </w:rPr>
        <w:t xml:space="preserve">to </w:t>
      </w:r>
      <w:r w:rsidRPr="0009110A">
        <w:rPr>
          <w:rFonts w:asciiTheme="minorHAnsi" w:hAnsiTheme="minorHAnsi"/>
          <w:sz w:val="22"/>
          <w:szCs w:val="22"/>
        </w:rPr>
        <w:t>Contractor</w:t>
      </w:r>
      <w:r w:rsidRPr="0009110A">
        <w:rPr>
          <w:rFonts w:asciiTheme="minorHAnsi" w:hAnsiTheme="minorHAnsi"/>
          <w:w w:val="0"/>
          <w:sz w:val="22"/>
          <w:szCs w:val="22"/>
        </w:rPr>
        <w:t xml:space="preserve"> upon receipt of </w:t>
      </w:r>
      <w:r w:rsidRPr="0009110A">
        <w:rPr>
          <w:rFonts w:asciiTheme="minorHAnsi" w:hAnsiTheme="minorHAnsi"/>
          <w:sz w:val="22"/>
          <w:szCs w:val="22"/>
        </w:rPr>
        <w:t>Contractor</w:t>
      </w:r>
      <w:r w:rsidRPr="0009110A">
        <w:rPr>
          <w:rFonts w:asciiTheme="minorHAnsi" w:hAnsiTheme="minorHAnsi"/>
          <w:w w:val="0"/>
          <w:sz w:val="22"/>
          <w:szCs w:val="22"/>
        </w:rPr>
        <w:t xml:space="preserve">’s invoice or </w:t>
      </w:r>
      <w:r w:rsidRPr="0009110A">
        <w:rPr>
          <w:rFonts w:asciiTheme="minorHAnsi" w:hAnsiTheme="minorHAnsi"/>
          <w:sz w:val="22"/>
          <w:szCs w:val="22"/>
        </w:rPr>
        <w:t>Contractor</w:t>
      </w:r>
      <w:r w:rsidRPr="0009110A">
        <w:rPr>
          <w:rFonts w:asciiTheme="minorHAnsi" w:hAnsiTheme="minorHAnsi"/>
          <w:w w:val="0"/>
          <w:sz w:val="22"/>
          <w:szCs w:val="22"/>
        </w:rPr>
        <w:t xml:space="preserve"> may, at its sole discretion, offset such Rebate Overpayment against the next regular Rebate payment.  </w:t>
      </w:r>
    </w:p>
    <w:p w14:paraId="07198BD7" w14:textId="77777777" w:rsidR="00F428D9" w:rsidRPr="0009110A" w:rsidRDefault="00F428D9" w:rsidP="00F428D9">
      <w:pPr>
        <w:pStyle w:val="NoSpacing"/>
        <w:ind w:left="729"/>
        <w:jc w:val="both"/>
      </w:pPr>
    </w:p>
    <w:p w14:paraId="7A166E1A" w14:textId="77777777" w:rsidR="00CE4B5C" w:rsidRPr="005B306A" w:rsidRDefault="00F428D9" w:rsidP="00F428D9">
      <w:pPr>
        <w:pStyle w:val="NoSpacing"/>
        <w:ind w:left="729"/>
        <w:jc w:val="both"/>
      </w:pPr>
      <w:r w:rsidRPr="0009110A">
        <w:t>Contractor may adjust the RTMD Estimated Rebate on future Claims in an equitable manner in the event: (i) a generic version of a branded product is unexpectedly introduced in the market; (ii) a branded product is recalled or withdrawn from</w:t>
      </w:r>
      <w:r w:rsidRPr="005B306A">
        <w:t xml:space="preserve"> the market; (iii) actual collection experience varies significantly from that expected; or (iv) prior RTMD payout experience varies significantly from Rebates earned.</w:t>
      </w:r>
      <w:r w:rsidR="00CE4B5C">
        <w:t xml:space="preserve">  </w:t>
      </w:r>
    </w:p>
    <w:bookmarkEnd w:id="14"/>
    <w:p w14:paraId="498AC1B9" w14:textId="77777777" w:rsidR="00CE4B5C" w:rsidRPr="005D060C" w:rsidRDefault="00CE4B5C" w:rsidP="00032875">
      <w:pPr>
        <w:spacing w:after="0" w:line="240" w:lineRule="auto"/>
        <w:jc w:val="both"/>
        <w:rPr>
          <w:bCs/>
          <w:color w:val="000000"/>
        </w:rPr>
      </w:pPr>
    </w:p>
    <w:p w14:paraId="6B36ADCC" w14:textId="72589462" w:rsidR="004F42AD" w:rsidRPr="00F87BE9" w:rsidRDefault="004F42AD" w:rsidP="00064FEC">
      <w:pPr>
        <w:numPr>
          <w:ilvl w:val="0"/>
          <w:numId w:val="27"/>
        </w:numPr>
        <w:tabs>
          <w:tab w:val="clear" w:pos="1800"/>
          <w:tab w:val="num" w:pos="720"/>
        </w:tabs>
        <w:spacing w:after="0" w:line="240" w:lineRule="auto"/>
        <w:ind w:left="720"/>
        <w:jc w:val="both"/>
        <w:rPr>
          <w:bCs/>
          <w:color w:val="000000"/>
        </w:rPr>
      </w:pPr>
      <w:r w:rsidRPr="00D254CE">
        <w:rPr>
          <w:b/>
        </w:rPr>
        <w:t>Payment</w:t>
      </w:r>
      <w:r w:rsidRPr="00D254CE">
        <w:rPr>
          <w:b/>
          <w:bCs/>
          <w:color w:val="000000"/>
        </w:rPr>
        <w:t xml:space="preserve"> for Missed Guarantees</w:t>
      </w:r>
      <w:r w:rsidRPr="005D060C">
        <w:rPr>
          <w:bCs/>
          <w:color w:val="000000"/>
        </w:rPr>
        <w:t xml:space="preserve"> - </w:t>
      </w:r>
      <w:r w:rsidRPr="005D060C">
        <w:rPr>
          <w:iCs/>
          <w:color w:val="000000"/>
        </w:rPr>
        <w:t>Contractor agrees that any and all non-rebate payments or amounts owed to the State</w:t>
      </w:r>
      <w:r w:rsidR="006D3046">
        <w:rPr>
          <w:iCs/>
          <w:color w:val="000000"/>
        </w:rPr>
        <w:t>/Affiliate</w:t>
      </w:r>
      <w:r w:rsidRPr="005D060C">
        <w:rPr>
          <w:iCs/>
          <w:color w:val="000000"/>
        </w:rPr>
        <w:t xml:space="preserve"> due to missed financial discount and /or component guarantees will be paid or credited to the State</w:t>
      </w:r>
      <w:r w:rsidR="005773C0">
        <w:rPr>
          <w:iCs/>
          <w:color w:val="000000"/>
        </w:rPr>
        <w:t>/Affiliate</w:t>
      </w:r>
      <w:r w:rsidRPr="005D060C">
        <w:rPr>
          <w:iCs/>
          <w:color w:val="000000"/>
        </w:rPr>
        <w:t xml:space="preserve"> within</w:t>
      </w:r>
      <w:r w:rsidR="003260B0">
        <w:rPr>
          <w:iCs/>
          <w:color w:val="000000"/>
        </w:rPr>
        <w:t xml:space="preserve"> ninety (90)</w:t>
      </w:r>
      <w:r w:rsidRPr="005D060C">
        <w:rPr>
          <w:iCs/>
          <w:color w:val="000000"/>
        </w:rPr>
        <w:t xml:space="preserve"> days following the end of the calendar year</w:t>
      </w:r>
      <w:r w:rsidR="005773C0">
        <w:rPr>
          <w:iCs/>
          <w:color w:val="000000"/>
        </w:rPr>
        <w:t xml:space="preserve"> being reconciled</w:t>
      </w:r>
      <w:r w:rsidRPr="005D060C">
        <w:rPr>
          <w:iCs/>
          <w:color w:val="000000"/>
        </w:rPr>
        <w:t>.</w:t>
      </w:r>
      <w:r w:rsidR="003260B0">
        <w:rPr>
          <w:iCs/>
          <w:color w:val="000000"/>
        </w:rPr>
        <w:t xml:space="preserve"> </w:t>
      </w:r>
      <w:r w:rsidR="003260B0" w:rsidRPr="004C07B1">
        <w:t>The State/Affiliate will retain 100% of any additional savings achieved</w:t>
      </w:r>
      <w:r w:rsidR="003260B0">
        <w:t>.</w:t>
      </w:r>
    </w:p>
    <w:p w14:paraId="2BB651EA" w14:textId="77777777" w:rsidR="00F87BE9" w:rsidRPr="00F87BE9" w:rsidRDefault="00F87BE9" w:rsidP="00F87BE9">
      <w:pPr>
        <w:spacing w:after="0" w:line="240" w:lineRule="auto"/>
        <w:ind w:left="720"/>
        <w:jc w:val="both"/>
        <w:rPr>
          <w:bCs/>
          <w:color w:val="000000"/>
        </w:rPr>
      </w:pPr>
    </w:p>
    <w:p w14:paraId="0C713994" w14:textId="3999467D" w:rsidR="00F87BE9" w:rsidRPr="00F87BE9" w:rsidRDefault="00F87BE9" w:rsidP="00064FEC">
      <w:pPr>
        <w:numPr>
          <w:ilvl w:val="0"/>
          <w:numId w:val="27"/>
        </w:numPr>
        <w:tabs>
          <w:tab w:val="clear" w:pos="1800"/>
          <w:tab w:val="num" w:pos="720"/>
        </w:tabs>
        <w:spacing w:after="0" w:line="240" w:lineRule="auto"/>
        <w:ind w:left="720"/>
        <w:jc w:val="both"/>
        <w:rPr>
          <w:bCs/>
          <w:color w:val="000000"/>
        </w:rPr>
      </w:pPr>
      <w:r>
        <w:rPr>
          <w:b/>
        </w:rPr>
        <w:t xml:space="preserve"> Brand Inflation Cap Guarantee</w:t>
      </w:r>
      <w:r>
        <w:t xml:space="preserve">  </w:t>
      </w:r>
    </w:p>
    <w:p w14:paraId="6EBAA5C0" w14:textId="77777777" w:rsidR="0076198C" w:rsidRPr="003F1BBB" w:rsidRDefault="00F87BE9" w:rsidP="0076198C">
      <w:pPr>
        <w:pStyle w:val="NoSpacing"/>
      </w:pPr>
      <w:r>
        <w:rPr>
          <w:bCs/>
          <w:color w:val="000000"/>
        </w:rPr>
        <w:t xml:space="preserve"> </w:t>
      </w:r>
      <w:r>
        <w:rPr>
          <w:bCs/>
          <w:color w:val="FF0000"/>
          <w:highlight w:val="yellow"/>
        </w:rPr>
        <w:t xml:space="preserve">  </w:t>
      </w:r>
      <w:r w:rsidR="0076198C" w:rsidRPr="0076198C">
        <w:t xml:space="preserve"> </w:t>
      </w:r>
    </w:p>
    <w:p w14:paraId="53B995F6" w14:textId="414BCEEC" w:rsidR="004F42AD" w:rsidRDefault="004F42AD" w:rsidP="00064FEC">
      <w:pPr>
        <w:numPr>
          <w:ilvl w:val="0"/>
          <w:numId w:val="27"/>
        </w:numPr>
        <w:tabs>
          <w:tab w:val="clear" w:pos="1800"/>
          <w:tab w:val="num" w:pos="720"/>
        </w:tabs>
        <w:spacing w:after="0" w:line="240" w:lineRule="auto"/>
        <w:ind w:left="720"/>
        <w:jc w:val="both"/>
        <w:rPr>
          <w:color w:val="000000"/>
        </w:rPr>
      </w:pPr>
      <w:r w:rsidRPr="00D254CE">
        <w:rPr>
          <w:b/>
          <w:bCs/>
          <w:color w:val="000000"/>
        </w:rPr>
        <w:t xml:space="preserve">Market </w:t>
      </w:r>
      <w:r w:rsidRPr="00D254CE">
        <w:rPr>
          <w:b/>
        </w:rPr>
        <w:t>Check</w:t>
      </w:r>
      <w:r w:rsidRPr="005D060C">
        <w:rPr>
          <w:bCs/>
          <w:color w:val="000000"/>
        </w:rPr>
        <w:t xml:space="preserve"> - </w:t>
      </w:r>
      <w:r w:rsidRPr="005D060C">
        <w:rPr>
          <w:color w:val="000000"/>
        </w:rPr>
        <w:t xml:space="preserve">Contractor agrees to re-visit pricing terms (AWP discounts, dispensing fees, administrative fees, </w:t>
      </w:r>
      <w:r w:rsidR="006D3046">
        <w:rPr>
          <w:color w:val="000000"/>
        </w:rPr>
        <w:t xml:space="preserve">clinical program fees, </w:t>
      </w:r>
      <w:r w:rsidRPr="005D060C">
        <w:rPr>
          <w:color w:val="000000"/>
        </w:rPr>
        <w:t xml:space="preserve">rebates) </w:t>
      </w:r>
      <w:r w:rsidR="00095419" w:rsidRPr="004C07B1">
        <w:rPr>
          <w:rFonts w:cs="Arial"/>
        </w:rPr>
        <w:t>and all other terms with a financial impact (e.g., generic dispensing rate guarantees, service performance guarantees)</w:t>
      </w:r>
      <w:r w:rsidR="00095419">
        <w:rPr>
          <w:rFonts w:cs="Arial"/>
        </w:rPr>
        <w:t xml:space="preserve"> </w:t>
      </w:r>
      <w:r w:rsidRPr="005D060C">
        <w:rPr>
          <w:color w:val="000000"/>
        </w:rPr>
        <w:t xml:space="preserve">in the </w:t>
      </w:r>
      <w:r w:rsidR="00095419">
        <w:rPr>
          <w:color w:val="000000"/>
        </w:rPr>
        <w:t xml:space="preserve">Second or </w:t>
      </w:r>
      <w:r w:rsidRPr="005D060C">
        <w:rPr>
          <w:color w:val="000000"/>
        </w:rPr>
        <w:t xml:space="preserve">Third Quarters of </w:t>
      </w:r>
      <w:r w:rsidR="00095419">
        <w:rPr>
          <w:color w:val="000000"/>
        </w:rPr>
        <w:t xml:space="preserve">each contract year </w:t>
      </w:r>
      <w:r w:rsidRPr="005D060C">
        <w:rPr>
          <w:color w:val="000000"/>
        </w:rPr>
        <w:t>with the State to ensure that pricing remains competitive in the marketplace.  The market check provides a means for the State to determine if pricing terms remain competitive relative to the marketplace, not just market-leading within Contractor’s employer book-of-business.  The State or its designee will compare the aggregate value of Contractor’s current pricing terms with the aggregate value of the pricing terms then currently available in the marketplace based on benchmark targets and measurements for individual companies and pharmacy purchasing collectives with at least 40,000 covered lives with similar plan designs, pricing structures</w:t>
      </w:r>
      <w:r w:rsidR="00627D3B">
        <w:rPr>
          <w:color w:val="000000"/>
        </w:rPr>
        <w:t>,</w:t>
      </w:r>
      <w:r w:rsidRPr="005D060C">
        <w:rPr>
          <w:color w:val="000000"/>
        </w:rPr>
        <w:t xml:space="preserve"> and drug utilization as the State and its IAPPP Affiliates.  The results of the market check report will be provided to Contractor for review and comment within ten (10) business days of its receipt.  If the market check report results in a finding that current market conditions can yield a </w:t>
      </w:r>
      <w:r w:rsidR="00984B70">
        <w:rPr>
          <w:color w:val="000000"/>
        </w:rPr>
        <w:t xml:space="preserve">one percent (1%) </w:t>
      </w:r>
      <w:r w:rsidRPr="005D060C">
        <w:rPr>
          <w:color w:val="000000"/>
        </w:rPr>
        <w:t xml:space="preserve">or more savings of gross plan costs (defined as eligible charges plus base administrative fees minus rebates), the parties will discuss in good faith the market check report and a revision to the existing pricing terms and other applicable </w:t>
      </w:r>
      <w:r w:rsidRPr="005D060C">
        <w:rPr>
          <w:color w:val="000000"/>
        </w:rPr>
        <w:lastRenderedPageBreak/>
        <w:t xml:space="preserve">provisions under the </w:t>
      </w:r>
      <w:r w:rsidR="0030313D">
        <w:rPr>
          <w:color w:val="000000"/>
        </w:rPr>
        <w:t>Contract</w:t>
      </w:r>
      <w:r w:rsidRPr="005D060C">
        <w:rPr>
          <w:color w:val="000000"/>
        </w:rPr>
        <w:t>, to be effective no later than January 1 of the following contract year.</w:t>
      </w:r>
    </w:p>
    <w:p w14:paraId="11BAEB8A" w14:textId="77777777" w:rsidR="00D254CE" w:rsidRDefault="00D254CE" w:rsidP="00032875">
      <w:pPr>
        <w:spacing w:after="0" w:line="240" w:lineRule="auto"/>
        <w:ind w:left="720"/>
        <w:jc w:val="both"/>
        <w:rPr>
          <w:color w:val="000000"/>
        </w:rPr>
      </w:pPr>
    </w:p>
    <w:p w14:paraId="4AEAD98F" w14:textId="7D401307" w:rsidR="00984B70" w:rsidRPr="00984B70" w:rsidRDefault="00984B70" w:rsidP="00032875">
      <w:pPr>
        <w:ind w:left="720"/>
        <w:jc w:val="both"/>
        <w:rPr>
          <w:color w:val="000000"/>
        </w:rPr>
      </w:pPr>
      <w:r w:rsidRPr="00984B70">
        <w:rPr>
          <w:color w:val="000000"/>
        </w:rPr>
        <w:t xml:space="preserve">If the parties are unable to reach agreement on revised pricing terms and other applicable provisions within thirty (30) days from the date of the market check report, then client may terminate the </w:t>
      </w:r>
      <w:r w:rsidR="0030313D">
        <w:rPr>
          <w:color w:val="000000"/>
        </w:rPr>
        <w:t>Contract</w:t>
      </w:r>
      <w:r w:rsidR="0030313D" w:rsidRPr="00984B70">
        <w:rPr>
          <w:color w:val="000000"/>
        </w:rPr>
        <w:t xml:space="preserve"> </w:t>
      </w:r>
      <w:r w:rsidRPr="00984B70">
        <w:rPr>
          <w:color w:val="000000"/>
        </w:rPr>
        <w:t>without penalty, fee</w:t>
      </w:r>
      <w:r w:rsidR="00627D3B">
        <w:rPr>
          <w:color w:val="000000"/>
        </w:rPr>
        <w:t>,</w:t>
      </w:r>
      <w:r w:rsidRPr="00984B70">
        <w:rPr>
          <w:color w:val="000000"/>
        </w:rPr>
        <w:t xml:space="preserve"> or loss of rebates upon sixty (60) days written notice.</w:t>
      </w:r>
    </w:p>
    <w:p w14:paraId="2EA92748" w14:textId="6F71AEC2" w:rsidR="004F42AD" w:rsidRPr="005D060C" w:rsidRDefault="004F42AD" w:rsidP="00064FEC">
      <w:pPr>
        <w:numPr>
          <w:ilvl w:val="0"/>
          <w:numId w:val="27"/>
        </w:numPr>
        <w:tabs>
          <w:tab w:val="clear" w:pos="1800"/>
          <w:tab w:val="num" w:pos="720"/>
        </w:tabs>
        <w:spacing w:after="0" w:line="240" w:lineRule="auto"/>
        <w:ind w:left="720"/>
        <w:jc w:val="both"/>
        <w:rPr>
          <w:bCs/>
          <w:color w:val="000000"/>
        </w:rPr>
      </w:pPr>
      <w:r w:rsidRPr="00D254CE">
        <w:rPr>
          <w:b/>
        </w:rPr>
        <w:t>Anticipated Change in AWP</w:t>
      </w:r>
      <w:r w:rsidRPr="00D254CE">
        <w:t xml:space="preserve"> </w:t>
      </w:r>
      <w:r w:rsidRPr="00D254CE">
        <w:rPr>
          <w:bCs/>
        </w:rPr>
        <w:t xml:space="preserve"> </w:t>
      </w:r>
      <w:r w:rsidRPr="00D254CE">
        <w:t> </w:t>
      </w:r>
      <w:r w:rsidRPr="005D060C">
        <w:rPr>
          <w:color w:val="000000"/>
        </w:rPr>
        <w:t>Contractor uses Average Wholesale Pri</w:t>
      </w:r>
      <w:r w:rsidR="007F0DAD">
        <w:rPr>
          <w:color w:val="000000"/>
        </w:rPr>
        <w:t xml:space="preserve">ce (AWP) methodology utilizing </w:t>
      </w:r>
      <w:r w:rsidRPr="005D060C">
        <w:rPr>
          <w:color w:val="000000"/>
        </w:rPr>
        <w:t>Medi-Span</w:t>
      </w:r>
      <w:r w:rsidR="007F0DAD">
        <w:rPr>
          <w:color w:val="000000"/>
        </w:rPr>
        <w:t xml:space="preserve"> </w:t>
      </w:r>
      <w:r w:rsidRPr="005D060C">
        <w:rPr>
          <w:color w:val="000000"/>
        </w:rPr>
        <w:t>as the primary pricing source of AWP</w:t>
      </w:r>
      <w:r w:rsidR="007F0DAD">
        <w:rPr>
          <w:color w:val="000000"/>
        </w:rPr>
        <w:t>.</w:t>
      </w:r>
      <w:r w:rsidR="00693676" w:rsidRPr="00693676">
        <w:rPr>
          <w:color w:val="000000"/>
        </w:rPr>
        <w:t xml:space="preserve"> </w:t>
      </w:r>
      <w:r w:rsidR="002731CB">
        <w:rPr>
          <w:color w:val="000000"/>
        </w:rPr>
        <w:t xml:space="preserve"> </w:t>
      </w:r>
      <w:r w:rsidR="00693676" w:rsidRPr="002A510D">
        <w:rPr>
          <w:color w:val="000000"/>
        </w:rPr>
        <w:t>If the pricing source (e.g., Medi</w:t>
      </w:r>
      <w:r w:rsidR="003B2ABA">
        <w:rPr>
          <w:color w:val="000000"/>
        </w:rPr>
        <w:t>-</w:t>
      </w:r>
      <w:r w:rsidR="00693676" w:rsidRPr="002A510D">
        <w:rPr>
          <w:color w:val="000000"/>
        </w:rPr>
        <w:t xml:space="preserve">Span) changes the methodology for calculating AWP in a way that changes the economics of the program, or if the pricing source replaces AWP or </w:t>
      </w:r>
      <w:r w:rsidR="00693676">
        <w:rPr>
          <w:color w:val="000000"/>
        </w:rPr>
        <w:t xml:space="preserve">Contractor </w:t>
      </w:r>
      <w:r w:rsidR="00693676" w:rsidRPr="002A510D">
        <w:rPr>
          <w:color w:val="000000"/>
        </w:rPr>
        <w:t>decide</w:t>
      </w:r>
      <w:r w:rsidR="00693676">
        <w:rPr>
          <w:color w:val="000000"/>
        </w:rPr>
        <w:t>s</w:t>
      </w:r>
      <w:r w:rsidR="00693676" w:rsidRPr="002A510D">
        <w:rPr>
          <w:color w:val="000000"/>
        </w:rPr>
        <w:t xml:space="preserve"> to use another pricing benchmark other than AWP or another pricing source (hereinafter “AWP Change or Replacement”), including prior to the </w:t>
      </w:r>
      <w:r w:rsidR="003B2ABA">
        <w:rPr>
          <w:color w:val="000000"/>
        </w:rPr>
        <w:t>e</w:t>
      </w:r>
      <w:r w:rsidR="00693676" w:rsidRPr="002A510D">
        <w:rPr>
          <w:color w:val="000000"/>
        </w:rPr>
        <w:t xml:space="preserve">ffective </w:t>
      </w:r>
      <w:r w:rsidR="003B2ABA">
        <w:rPr>
          <w:color w:val="000000"/>
        </w:rPr>
        <w:t>d</w:t>
      </w:r>
      <w:r w:rsidR="00693676" w:rsidRPr="002A510D">
        <w:rPr>
          <w:color w:val="000000"/>
        </w:rPr>
        <w:t>ate</w:t>
      </w:r>
      <w:r w:rsidR="003B2ABA">
        <w:rPr>
          <w:color w:val="000000"/>
        </w:rPr>
        <w:t xml:space="preserve"> of the Contract</w:t>
      </w:r>
      <w:r w:rsidR="00693676" w:rsidRPr="002A510D">
        <w:rPr>
          <w:color w:val="000000"/>
        </w:rPr>
        <w:t xml:space="preserve">, the </w:t>
      </w:r>
      <w:r w:rsidR="003B2ABA">
        <w:rPr>
          <w:color w:val="000000"/>
        </w:rPr>
        <w:t>p</w:t>
      </w:r>
      <w:r w:rsidR="00693676" w:rsidRPr="002A510D">
        <w:rPr>
          <w:color w:val="000000"/>
        </w:rPr>
        <w:t>arties agree to modify the program pricing terms such that the modified program pricing terms are cost-neutr</w:t>
      </w:r>
      <w:r w:rsidR="003B2ABA">
        <w:rPr>
          <w:color w:val="000000"/>
        </w:rPr>
        <w:t>al or better for both the State</w:t>
      </w:r>
      <w:r w:rsidR="00693676" w:rsidRPr="002A510D">
        <w:rPr>
          <w:color w:val="000000"/>
        </w:rPr>
        <w:t xml:space="preserve">/IAPPP Affiliates and </w:t>
      </w:r>
      <w:r w:rsidR="003B2ABA">
        <w:rPr>
          <w:color w:val="000000"/>
        </w:rPr>
        <w:t>Eligible Persons</w:t>
      </w:r>
      <w:r w:rsidR="00693676" w:rsidRPr="002A510D">
        <w:rPr>
          <w:color w:val="000000"/>
        </w:rPr>
        <w:t>.</w:t>
      </w:r>
      <w:r w:rsidR="00693676">
        <w:rPr>
          <w:color w:val="000000"/>
        </w:rPr>
        <w:t xml:space="preserve"> </w:t>
      </w:r>
      <w:r w:rsidR="007F0DAD">
        <w:rPr>
          <w:color w:val="000000"/>
        </w:rPr>
        <w:t xml:space="preserve">  </w:t>
      </w:r>
      <w:r w:rsidRPr="005D060C">
        <w:rPr>
          <w:color w:val="000000"/>
        </w:rPr>
        <w:t>  </w:t>
      </w:r>
      <w:r w:rsidR="00693676" w:rsidRPr="002A510D">
        <w:rPr>
          <w:color w:val="000000"/>
        </w:rPr>
        <w:t xml:space="preserve">Prior to an AWP Change or Replacement, </w:t>
      </w:r>
      <w:r w:rsidR="003B2ABA">
        <w:rPr>
          <w:color w:val="000000"/>
        </w:rPr>
        <w:t>Contractor</w:t>
      </w:r>
      <w:r w:rsidR="00693676" w:rsidRPr="002A510D">
        <w:rPr>
          <w:color w:val="000000"/>
        </w:rPr>
        <w:t xml:space="preserve"> shall </w:t>
      </w:r>
      <w:r w:rsidRPr="005D060C">
        <w:rPr>
          <w:color w:val="000000"/>
        </w:rPr>
        <w:t xml:space="preserve">(1) provide the State/IAPPP with at least ninety (90) </w:t>
      </w:r>
      <w:r w:rsidR="00544776" w:rsidRPr="005D060C">
        <w:rPr>
          <w:color w:val="000000"/>
        </w:rPr>
        <w:t>days’ notice</w:t>
      </w:r>
      <w:r w:rsidRPr="005D060C">
        <w:rPr>
          <w:color w:val="000000"/>
        </w:rPr>
        <w:t xml:space="preserve"> of the </w:t>
      </w:r>
      <w:r w:rsidR="003B2ABA">
        <w:rPr>
          <w:color w:val="000000"/>
        </w:rPr>
        <w:t>AWP Change or Replacement</w:t>
      </w:r>
      <w:r w:rsidR="002731CB">
        <w:rPr>
          <w:color w:val="000000"/>
        </w:rPr>
        <w:t xml:space="preserve">, </w:t>
      </w:r>
      <w:r w:rsidR="002731CB" w:rsidRPr="002731CB">
        <w:rPr>
          <w:color w:val="000000"/>
        </w:rPr>
        <w:t xml:space="preserve">but if the effective date of the AWP Change or Replacement is less than ninety (90) days before </w:t>
      </w:r>
      <w:r w:rsidR="002731CB">
        <w:rPr>
          <w:color w:val="000000"/>
        </w:rPr>
        <w:t>Contractor</w:t>
      </w:r>
      <w:r w:rsidR="002731CB" w:rsidRPr="002731CB">
        <w:rPr>
          <w:color w:val="000000"/>
        </w:rPr>
        <w:t xml:space="preserve"> </w:t>
      </w:r>
      <w:r w:rsidR="002731CB">
        <w:rPr>
          <w:color w:val="000000"/>
        </w:rPr>
        <w:t>learns</w:t>
      </w:r>
      <w:r w:rsidR="002731CB" w:rsidRPr="002731CB">
        <w:rPr>
          <w:color w:val="000000"/>
        </w:rPr>
        <w:t xml:space="preserve"> that the AWP Change or Replacement will definitely occur, then </w:t>
      </w:r>
      <w:r w:rsidR="002731CB">
        <w:rPr>
          <w:color w:val="000000"/>
        </w:rPr>
        <w:t>Contractor</w:t>
      </w:r>
      <w:r w:rsidR="002731CB" w:rsidRPr="002731CB">
        <w:rPr>
          <w:color w:val="000000"/>
        </w:rPr>
        <w:t xml:space="preserve"> shall provide </w:t>
      </w:r>
      <w:r w:rsidR="002731CB">
        <w:rPr>
          <w:color w:val="000000"/>
        </w:rPr>
        <w:t>t</w:t>
      </w:r>
      <w:r w:rsidR="002731CB" w:rsidRPr="002731CB">
        <w:rPr>
          <w:color w:val="000000"/>
        </w:rPr>
        <w:t>he State/IAPPP Affiliates with as much advance notice as is reasonably practicable under the circumstances</w:t>
      </w:r>
      <w:r w:rsidRPr="005D060C">
        <w:rPr>
          <w:color w:val="000000"/>
        </w:rPr>
        <w:t xml:space="preserve">; (2)  provide validation that the replacement index maintains the economic neutrality of the pricing guarantees for the State of Indiana/IAPPP; (3) provide the State/IAPPP with written illustration of the  neutrality of the pricing index change (e.g., specific drug examples) and written statement of the expected aggregate annual impact of the pricing source change. Contractor will provide written illustration and statement noted above to the State/IAPPP </w:t>
      </w:r>
      <w:r w:rsidR="003B2ABA">
        <w:rPr>
          <w:color w:val="000000"/>
        </w:rPr>
        <w:t xml:space="preserve">Affiliates </w:t>
      </w:r>
      <w:r w:rsidRPr="005D060C">
        <w:rPr>
          <w:color w:val="000000"/>
        </w:rPr>
        <w:t>at least seventy-five (75) days prior to the change. Contractor must agree that regardless of the pricing source change, the State/IAPPP will incur no additional costs related to administering this</w:t>
      </w:r>
      <w:r w:rsidRPr="003D5078">
        <w:t xml:space="preserve"> change and that </w:t>
      </w:r>
      <w:r>
        <w:t>Contractor</w:t>
      </w:r>
      <w:r w:rsidRPr="003D5078">
        <w:t xml:space="preserve"> will provide validation that such changes result in an economically equivalent and/or improved financial offer as compared to the AWP.</w:t>
      </w:r>
      <w:r w:rsidRPr="005D060C">
        <w:rPr>
          <w:bCs/>
          <w:color w:val="000000"/>
        </w:rPr>
        <w:t xml:space="preserve"> </w:t>
      </w:r>
    </w:p>
    <w:p w14:paraId="2A54B0F3" w14:textId="77777777" w:rsidR="00D254CE" w:rsidRDefault="00D254CE" w:rsidP="00032875">
      <w:pPr>
        <w:spacing w:after="0" w:line="240" w:lineRule="auto"/>
        <w:ind w:left="720"/>
        <w:jc w:val="both"/>
        <w:rPr>
          <w:color w:val="000000"/>
        </w:rPr>
      </w:pPr>
    </w:p>
    <w:p w14:paraId="0E15322C" w14:textId="77777777" w:rsidR="004F42AD" w:rsidRPr="00D254CE" w:rsidRDefault="004F42AD" w:rsidP="00064FEC">
      <w:pPr>
        <w:numPr>
          <w:ilvl w:val="0"/>
          <w:numId w:val="27"/>
        </w:numPr>
        <w:tabs>
          <w:tab w:val="clear" w:pos="1800"/>
          <w:tab w:val="num" w:pos="720"/>
        </w:tabs>
        <w:spacing w:after="0" w:line="240" w:lineRule="auto"/>
        <w:ind w:left="720"/>
        <w:jc w:val="both"/>
        <w:rPr>
          <w:b/>
          <w:color w:val="000000"/>
        </w:rPr>
      </w:pPr>
      <w:r w:rsidRPr="00D254CE">
        <w:rPr>
          <w:b/>
        </w:rPr>
        <w:t>Invoice</w:t>
      </w:r>
      <w:r w:rsidRPr="00D254CE">
        <w:rPr>
          <w:b/>
          <w:color w:val="000000"/>
        </w:rPr>
        <w:t xml:space="preserve"> </w:t>
      </w:r>
    </w:p>
    <w:p w14:paraId="5E3277EE" w14:textId="77777777" w:rsidR="004F42AD" w:rsidRPr="003D5078" w:rsidRDefault="004F42AD" w:rsidP="00064FEC">
      <w:pPr>
        <w:numPr>
          <w:ilvl w:val="0"/>
          <w:numId w:val="28"/>
        </w:numPr>
        <w:tabs>
          <w:tab w:val="clear" w:pos="2520"/>
        </w:tabs>
        <w:spacing w:after="0" w:line="240" w:lineRule="auto"/>
        <w:ind w:left="1080"/>
        <w:jc w:val="both"/>
        <w:rPr>
          <w:color w:val="000000"/>
        </w:rPr>
      </w:pPr>
      <w:r w:rsidRPr="003D5078">
        <w:rPr>
          <w:color w:val="000000"/>
        </w:rPr>
        <w:t xml:space="preserve">Claims Expense Payments: </w:t>
      </w:r>
    </w:p>
    <w:p w14:paraId="512FDD45" w14:textId="77777777" w:rsidR="004F42AD" w:rsidRPr="003D5078" w:rsidRDefault="004F42AD" w:rsidP="00064FEC">
      <w:pPr>
        <w:numPr>
          <w:ilvl w:val="0"/>
          <w:numId w:val="29"/>
        </w:numPr>
        <w:spacing w:after="0" w:line="240" w:lineRule="auto"/>
        <w:ind w:left="1440"/>
        <w:jc w:val="both"/>
        <w:rPr>
          <w:color w:val="000000"/>
        </w:rPr>
      </w:pPr>
      <w:r w:rsidRPr="003D5078">
        <w:rPr>
          <w:color w:val="000000"/>
        </w:rPr>
        <w:t xml:space="preserve">Contractor will deliver to the State a claims detail layout (“CDL”) </w:t>
      </w:r>
      <w:r w:rsidR="00A9548B">
        <w:rPr>
          <w:color w:val="000000"/>
        </w:rPr>
        <w:t xml:space="preserve">four (4) </w:t>
      </w:r>
      <w:r w:rsidR="000F18CB">
        <w:rPr>
          <w:color w:val="000000"/>
        </w:rPr>
        <w:t>times monthly</w:t>
      </w:r>
      <w:r w:rsidR="00A9548B">
        <w:rPr>
          <w:color w:val="000000"/>
        </w:rPr>
        <w:t xml:space="preserve"> and administrative fee billings on a monthly basis</w:t>
      </w:r>
      <w:r w:rsidRPr="003D5078">
        <w:rPr>
          <w:color w:val="000000"/>
        </w:rPr>
        <w:t xml:space="preserve">.  The State must receive this billing by 9:00 am. to receive a payment three </w:t>
      </w:r>
      <w:r>
        <w:rPr>
          <w:color w:val="000000"/>
        </w:rPr>
        <w:t xml:space="preserve">(3) </w:t>
      </w:r>
      <w:r w:rsidRPr="003D5078">
        <w:rPr>
          <w:color w:val="000000"/>
        </w:rPr>
        <w:t>business days thereafter.  The payment will be electronically transferred to the address identif</w:t>
      </w:r>
      <w:r>
        <w:rPr>
          <w:color w:val="000000"/>
        </w:rPr>
        <w:t>ied in writing designated by</w:t>
      </w:r>
      <w:r w:rsidRPr="003D5078">
        <w:rPr>
          <w:color w:val="000000"/>
        </w:rPr>
        <w:t xml:space="preserve"> Contractor and the State.</w:t>
      </w:r>
    </w:p>
    <w:p w14:paraId="34488AEA" w14:textId="77777777" w:rsidR="004F42AD" w:rsidRPr="003D5078" w:rsidRDefault="004F42AD" w:rsidP="00064FEC">
      <w:pPr>
        <w:numPr>
          <w:ilvl w:val="0"/>
          <w:numId w:val="29"/>
        </w:numPr>
        <w:spacing w:after="0" w:line="240" w:lineRule="auto"/>
        <w:ind w:left="1440"/>
        <w:jc w:val="both"/>
        <w:rPr>
          <w:color w:val="000000"/>
        </w:rPr>
      </w:pPr>
      <w:bookmarkStart w:id="15" w:name="_Ref93391008"/>
      <w:r w:rsidRPr="003D5078">
        <w:rPr>
          <w:color w:val="000000"/>
        </w:rPr>
        <w:t>Contractor will provide IAPPP Affiliates a monthly invoice for services provided by Contractor under the Program</w:t>
      </w:r>
      <w:bookmarkStart w:id="16" w:name="_Ref80515148"/>
      <w:bookmarkEnd w:id="15"/>
      <w:r w:rsidRPr="003D5078">
        <w:rPr>
          <w:color w:val="000000"/>
        </w:rPr>
        <w:t>. Contractor will provide IAPPP Affiliates a</w:t>
      </w:r>
      <w:r w:rsidR="000F18CB">
        <w:rPr>
          <w:color w:val="000000"/>
        </w:rPr>
        <w:t>n</w:t>
      </w:r>
      <w:r w:rsidRPr="003D5078">
        <w:rPr>
          <w:color w:val="000000"/>
        </w:rPr>
        <w:t xml:space="preserve"> invoice for claims</w:t>
      </w:r>
      <w:r w:rsidR="00A9548B">
        <w:rPr>
          <w:color w:val="000000"/>
        </w:rPr>
        <w:t xml:space="preserve"> and administrative fees</w:t>
      </w:r>
      <w:r w:rsidR="000F18CB">
        <w:rPr>
          <w:color w:val="000000"/>
        </w:rPr>
        <w:t xml:space="preserve"> four (4) times monthly</w:t>
      </w:r>
      <w:r w:rsidRPr="003D5078">
        <w:rPr>
          <w:color w:val="000000"/>
        </w:rPr>
        <w:t>.</w:t>
      </w:r>
    </w:p>
    <w:p w14:paraId="5E060D98" w14:textId="23F5F23A" w:rsidR="004F42AD" w:rsidRPr="003D5078" w:rsidRDefault="004F42AD" w:rsidP="00064FEC">
      <w:pPr>
        <w:numPr>
          <w:ilvl w:val="0"/>
          <w:numId w:val="29"/>
        </w:numPr>
        <w:spacing w:after="0" w:line="240" w:lineRule="auto"/>
        <w:ind w:left="1440"/>
        <w:jc w:val="both"/>
        <w:rPr>
          <w:color w:val="000000"/>
        </w:rPr>
      </w:pPr>
      <w:bookmarkStart w:id="17" w:name="_Ref90806283"/>
      <w:r w:rsidRPr="003D5078">
        <w:rPr>
          <w:color w:val="000000"/>
        </w:rPr>
        <w:t>The State will pay Contractor for products and services provided by Contractor to the State, State early retirees, School Corporations,</w:t>
      </w:r>
      <w:r w:rsidR="00627D3B">
        <w:rPr>
          <w:color w:val="000000"/>
        </w:rPr>
        <w:t xml:space="preserve"> and</w:t>
      </w:r>
      <w:r w:rsidRPr="003D5078">
        <w:rPr>
          <w:color w:val="000000"/>
        </w:rPr>
        <w:t xml:space="preserve"> Direct bill agencies.  State will not participate in the financial exchanges with IAPPP Affiliates.</w:t>
      </w:r>
    </w:p>
    <w:bookmarkEnd w:id="16"/>
    <w:bookmarkEnd w:id="17"/>
    <w:p w14:paraId="29447136" w14:textId="483208B8" w:rsidR="004F42AD" w:rsidRDefault="004F42AD" w:rsidP="00064FEC">
      <w:pPr>
        <w:numPr>
          <w:ilvl w:val="0"/>
          <w:numId w:val="30"/>
        </w:numPr>
        <w:spacing w:after="0" w:line="240" w:lineRule="auto"/>
        <w:ind w:left="1080"/>
        <w:jc w:val="both"/>
        <w:rPr>
          <w:color w:val="000000"/>
        </w:rPr>
      </w:pPr>
      <w:r w:rsidRPr="003D5078">
        <w:rPr>
          <w:color w:val="000000"/>
        </w:rPr>
        <w:t xml:space="preserve">State Account - The State and Eligible Person contributions will be retained in a State account from which the </w:t>
      </w:r>
      <w:r w:rsidR="000F18CB">
        <w:rPr>
          <w:color w:val="000000"/>
        </w:rPr>
        <w:t>claims and administrative fee</w:t>
      </w:r>
      <w:r w:rsidRPr="003D5078">
        <w:rPr>
          <w:color w:val="000000"/>
        </w:rPr>
        <w:t xml:space="preserve"> billings are paid.</w:t>
      </w:r>
      <w:r w:rsidRPr="003D5078">
        <w:rPr>
          <w:b/>
          <w:color w:val="000000"/>
        </w:rPr>
        <w:t xml:space="preserve">  </w:t>
      </w:r>
      <w:r w:rsidRPr="003D5078">
        <w:rPr>
          <w:color w:val="000000"/>
        </w:rPr>
        <w:t xml:space="preserve">Only employee/employer contributions from other IAPPP participants are remitted directly to Contractor.  </w:t>
      </w:r>
    </w:p>
    <w:p w14:paraId="4285567B" w14:textId="77777777" w:rsidR="007A1144" w:rsidRDefault="007A1144" w:rsidP="007A1144">
      <w:pPr>
        <w:spacing w:after="0" w:line="240" w:lineRule="auto"/>
        <w:ind w:left="1080"/>
        <w:jc w:val="both"/>
        <w:rPr>
          <w:color w:val="000000"/>
        </w:rPr>
      </w:pPr>
    </w:p>
    <w:p w14:paraId="41B7FB29" w14:textId="10538C25" w:rsidR="004F42AD" w:rsidRDefault="004F42AD" w:rsidP="00064FEC">
      <w:pPr>
        <w:numPr>
          <w:ilvl w:val="0"/>
          <w:numId w:val="27"/>
        </w:numPr>
        <w:tabs>
          <w:tab w:val="clear" w:pos="1800"/>
          <w:tab w:val="num" w:pos="720"/>
        </w:tabs>
        <w:spacing w:after="0" w:line="240" w:lineRule="auto"/>
        <w:ind w:left="720"/>
        <w:jc w:val="both"/>
        <w:rPr>
          <w:color w:val="000000"/>
        </w:rPr>
      </w:pPr>
      <w:r w:rsidRPr="00D254CE">
        <w:rPr>
          <w:b/>
        </w:rPr>
        <w:lastRenderedPageBreak/>
        <w:t>Post Active Retention Charge</w:t>
      </w:r>
      <w:r w:rsidRPr="00D254CE">
        <w:t xml:space="preserve"> </w:t>
      </w:r>
      <w:r w:rsidRPr="003D5078">
        <w:rPr>
          <w:color w:val="000000"/>
        </w:rPr>
        <w:t>- Should this Contract terminate for any reason, Contractor will process all claims incurred prior</w:t>
      </w:r>
      <w:r w:rsidRPr="00A45086">
        <w:rPr>
          <w:color w:val="000000"/>
        </w:rPr>
        <w:t xml:space="preserve"> to</w:t>
      </w:r>
      <w:r w:rsidRPr="003D5078">
        <w:rPr>
          <w:color w:val="000000"/>
        </w:rPr>
        <w:t xml:space="preserve"> the date of termination and any extended liability claims payable in accordance with the benefit provisions of the plan.  Contractor will continue to bill the Plan sponsor weekly for self-insured claims incurred and paid under the Plan and the State, its claims, plus the Post Active Retention Charge.  The Post Active Retention charge will be based upon the (a) the average number of State (not </w:t>
      </w:r>
      <w:r w:rsidR="009E16C1" w:rsidRPr="003D5078">
        <w:rPr>
          <w:color w:val="000000"/>
        </w:rPr>
        <w:t>school, IAPPP</w:t>
      </w:r>
      <w:r w:rsidRPr="003D5078">
        <w:rPr>
          <w:color w:val="000000"/>
        </w:rPr>
        <w:t xml:space="preserve"> Affiliates, or other) Eligible Person for the month immediately preceding the termination (Base Eligibility) and (b) seventy-five percent (75%) of the Administrative fee Component of the Administrative Charge in effect for the month preceding the date of termination.  The Post Active Retention Charge will be the product of the Base Eligibility and seventy-five percent (75%) of the Administrative Fee Component.  The Post Active Retention Charge will be included in the billings for the equivalent of six (6) weeks after termination.  The weekly claims reimbursement billings will continue for a period of twelve (12) months from the termination date.  Contractor will then prepare a final billing comprising its estimate of the future cost of unpaid claims incurred under the Contract.  This final billing, if agreed to by the State, is payable by the State within thirty (30) days of receipt.</w:t>
      </w:r>
    </w:p>
    <w:p w14:paraId="70342AA6" w14:textId="77777777" w:rsidR="007A1144" w:rsidRPr="003D5078" w:rsidRDefault="007A1144" w:rsidP="007A1144">
      <w:pPr>
        <w:spacing w:after="0" w:line="240" w:lineRule="auto"/>
        <w:ind w:left="720"/>
        <w:jc w:val="both"/>
        <w:rPr>
          <w:color w:val="000000"/>
        </w:rPr>
      </w:pPr>
    </w:p>
    <w:p w14:paraId="4A2B25DE" w14:textId="1C551FE3" w:rsidR="004F42AD" w:rsidRDefault="004F42AD" w:rsidP="00064FEC">
      <w:pPr>
        <w:numPr>
          <w:ilvl w:val="0"/>
          <w:numId w:val="27"/>
        </w:numPr>
        <w:tabs>
          <w:tab w:val="clear" w:pos="1800"/>
          <w:tab w:val="num" w:pos="720"/>
        </w:tabs>
        <w:spacing w:after="0" w:line="240" w:lineRule="auto"/>
        <w:ind w:left="720"/>
        <w:jc w:val="both"/>
        <w:rPr>
          <w:color w:val="000000"/>
        </w:rPr>
      </w:pPr>
      <w:r w:rsidRPr="00D254CE">
        <w:rPr>
          <w:b/>
        </w:rPr>
        <w:t>IAPPP</w:t>
      </w:r>
      <w:r w:rsidRPr="00D254CE">
        <w:rPr>
          <w:b/>
          <w:color w:val="000000"/>
        </w:rPr>
        <w:t xml:space="preserve"> Fees</w:t>
      </w:r>
      <w:r w:rsidRPr="003D5078">
        <w:rPr>
          <w:color w:val="000000"/>
        </w:rPr>
        <w:t xml:space="preserve"> - Contractor will bill participating IAPPP participants on a direct basis for administrative fees and claims reimbursement, Coverage for these Eligible Persons is contingent upon receipt by Contractor of the applicable monies.  Continued coverage for those directly billed is subject to the grace period, during which the claims are accepted, processed for payment, and then when fees have been received, are released for payment.  The State accepts no liability for the submission of these fees.  It is hereby agreed that Contractor will bill these individuals and agencies on a bi-weekly, monthly, or semi-annual basis, as specified.  </w:t>
      </w:r>
    </w:p>
    <w:p w14:paraId="7D31BD41" w14:textId="77777777" w:rsidR="007A1144" w:rsidRPr="007A1144" w:rsidRDefault="007A1144" w:rsidP="007A1144">
      <w:pPr>
        <w:spacing w:after="0" w:line="240" w:lineRule="auto"/>
        <w:ind w:left="720"/>
        <w:jc w:val="both"/>
        <w:rPr>
          <w:color w:val="000000"/>
        </w:rPr>
      </w:pPr>
    </w:p>
    <w:p w14:paraId="7458848C" w14:textId="5A08C73A" w:rsidR="004F42AD" w:rsidRPr="003D5078" w:rsidRDefault="004F42AD" w:rsidP="00064FEC">
      <w:pPr>
        <w:numPr>
          <w:ilvl w:val="0"/>
          <w:numId w:val="27"/>
        </w:numPr>
        <w:tabs>
          <w:tab w:val="clear" w:pos="1800"/>
          <w:tab w:val="num" w:pos="720"/>
        </w:tabs>
        <w:spacing w:after="0" w:line="240" w:lineRule="auto"/>
        <w:ind w:left="720"/>
        <w:jc w:val="both"/>
        <w:rPr>
          <w:color w:val="000000"/>
        </w:rPr>
      </w:pPr>
      <w:r w:rsidRPr="00D254CE">
        <w:rPr>
          <w:b/>
          <w:color w:val="000000"/>
        </w:rPr>
        <w:t xml:space="preserve">All </w:t>
      </w:r>
      <w:r w:rsidRPr="00D254CE">
        <w:rPr>
          <w:b/>
        </w:rPr>
        <w:t>Charge</w:t>
      </w:r>
      <w:r w:rsidRPr="003D5078">
        <w:rPr>
          <w:color w:val="000000"/>
        </w:rPr>
        <w:t xml:space="preserve"> - The charges contained in the contract are the total of all charges by type and amount made under the Contract.  All payment obligations are expressly set forth in this, Section 2 of the Master Contract, Section 4,5, or 6.3 of the </w:t>
      </w:r>
      <w:r w:rsidR="00A5412D">
        <w:rPr>
          <w:color w:val="000000"/>
        </w:rPr>
        <w:t xml:space="preserve">IAPPP </w:t>
      </w:r>
      <w:r w:rsidRPr="003D5078">
        <w:rPr>
          <w:color w:val="000000"/>
        </w:rPr>
        <w:t>Binder Agreements, or in an applicable appended insurance policy.  No additional charges shall be claimed by Contractor for the delivery, installation, utilization, and usage of the products or services or risk provided herein, or any element thereof.  All payments by the State will be made in arrears of receipt by the member of the drug and shall be made in accordance with the Contract and the laws of Indiana.</w:t>
      </w:r>
    </w:p>
    <w:p w14:paraId="5A7AAD04" w14:textId="77777777" w:rsidR="007A1144" w:rsidRPr="007A1144" w:rsidRDefault="007A1144" w:rsidP="007A1144">
      <w:pPr>
        <w:spacing w:after="0" w:line="240" w:lineRule="auto"/>
        <w:ind w:left="720"/>
        <w:jc w:val="both"/>
        <w:rPr>
          <w:color w:val="000000"/>
        </w:rPr>
      </w:pPr>
    </w:p>
    <w:p w14:paraId="02E1D2F8" w14:textId="5BE31FEB" w:rsidR="004F42AD" w:rsidRPr="005D060C" w:rsidRDefault="004F42AD" w:rsidP="00064FEC">
      <w:pPr>
        <w:numPr>
          <w:ilvl w:val="0"/>
          <w:numId w:val="27"/>
        </w:numPr>
        <w:tabs>
          <w:tab w:val="clear" w:pos="1800"/>
          <w:tab w:val="num" w:pos="720"/>
        </w:tabs>
        <w:spacing w:after="0" w:line="240" w:lineRule="auto"/>
        <w:ind w:left="720"/>
        <w:jc w:val="both"/>
        <w:rPr>
          <w:color w:val="000000"/>
        </w:rPr>
      </w:pPr>
      <w:r w:rsidRPr="00D254CE">
        <w:rPr>
          <w:b/>
          <w:color w:val="000000"/>
        </w:rPr>
        <w:t>Cure</w:t>
      </w:r>
      <w:r w:rsidRPr="005D060C">
        <w:rPr>
          <w:color w:val="000000"/>
        </w:rPr>
        <w:t>—There is a thirty-five (35) day grace period within which the administrative charges, claims expense payments</w:t>
      </w:r>
      <w:r w:rsidR="007F25E4">
        <w:rPr>
          <w:color w:val="000000"/>
        </w:rPr>
        <w:t>,</w:t>
      </w:r>
      <w:r w:rsidRPr="005D060C">
        <w:rPr>
          <w:color w:val="000000"/>
        </w:rPr>
        <w:t xml:space="preserve"> or other fees must be paid as provided herein.  The State will in any case be liable for the full amount of claims appropriately paid on its behalf and the applicable administrative charge for services rendered.  The nonpayment, within the grace period, by the State of the administrative charges and weekly claim expense payments constitutes an event of default, with notice of default and a sixty (60) day period for cure, subsequent to the grace period, as a condition precedent to termination. </w:t>
      </w:r>
      <w:r w:rsidRPr="005D060C">
        <w:rPr>
          <w:color w:val="000000"/>
        </w:rPr>
        <w:tab/>
      </w:r>
    </w:p>
    <w:p w14:paraId="1ED816BF" w14:textId="77777777" w:rsidR="007A1144" w:rsidRPr="007A1144" w:rsidRDefault="007A1144" w:rsidP="007A1144">
      <w:pPr>
        <w:spacing w:after="0" w:line="240" w:lineRule="auto"/>
        <w:ind w:left="720"/>
        <w:jc w:val="both"/>
        <w:rPr>
          <w:color w:val="000000"/>
        </w:rPr>
      </w:pPr>
    </w:p>
    <w:p w14:paraId="2C671AFC" w14:textId="4E26A9BB" w:rsidR="004F42AD" w:rsidRPr="00AC7D97" w:rsidRDefault="004F42AD" w:rsidP="00064FEC">
      <w:pPr>
        <w:numPr>
          <w:ilvl w:val="0"/>
          <w:numId w:val="27"/>
        </w:numPr>
        <w:tabs>
          <w:tab w:val="clear" w:pos="1800"/>
          <w:tab w:val="num" w:pos="720"/>
        </w:tabs>
        <w:spacing w:after="0" w:line="240" w:lineRule="auto"/>
        <w:ind w:left="720"/>
        <w:jc w:val="both"/>
        <w:rPr>
          <w:color w:val="000000"/>
        </w:rPr>
      </w:pPr>
      <w:r w:rsidRPr="00D254CE">
        <w:rPr>
          <w:b/>
          <w:color w:val="000000"/>
        </w:rPr>
        <w:t xml:space="preserve">No </w:t>
      </w:r>
      <w:r w:rsidRPr="00D254CE">
        <w:rPr>
          <w:b/>
        </w:rPr>
        <w:t>Commission</w:t>
      </w:r>
      <w:r w:rsidRPr="003D5078">
        <w:rPr>
          <w:color w:val="000000"/>
        </w:rPr>
        <w:t xml:space="preserve"> - </w:t>
      </w:r>
      <w:r>
        <w:rPr>
          <w:color w:val="000000"/>
        </w:rPr>
        <w:t>C</w:t>
      </w:r>
      <w:r w:rsidRPr="003D5078">
        <w:rPr>
          <w:color w:val="000000"/>
        </w:rPr>
        <w:t>ontractor warrants that no person or selling agency has been employed or retained by Contractor to solicit or secure this Contract upon an agreement or understanding for commission, percentage, brokerage</w:t>
      </w:r>
      <w:r w:rsidR="007F25E4">
        <w:rPr>
          <w:color w:val="000000"/>
        </w:rPr>
        <w:t>,</w:t>
      </w:r>
      <w:r w:rsidRPr="003D5078">
        <w:rPr>
          <w:color w:val="000000"/>
        </w:rPr>
        <w:t xml:space="preserve"> or contingent fee, excepting bona fide employees or bona fide established commercial or selling agencies maintained by Contractor for the purpose of securing business.  For Breach or violation of this warranty the State shall have the right to terminate this Contract in accordance with the Termination</w:t>
      </w:r>
      <w:r w:rsidRPr="003D5078">
        <w:rPr>
          <w:bCs/>
          <w:color w:val="000000"/>
        </w:rPr>
        <w:t xml:space="preserve"> clause and, in its sole discretion, to deduct from the Contract price and consideration or otherwise recover, the full amount of such commission, percentage, brokerage, or contingent fees.</w:t>
      </w:r>
    </w:p>
    <w:p w14:paraId="469730B2" w14:textId="77777777" w:rsidR="007A1144" w:rsidRPr="007A1144" w:rsidRDefault="007A1144" w:rsidP="007A1144">
      <w:pPr>
        <w:spacing w:after="0" w:line="240" w:lineRule="auto"/>
        <w:ind w:left="720"/>
        <w:jc w:val="both"/>
        <w:rPr>
          <w:color w:val="000000"/>
        </w:rPr>
      </w:pPr>
    </w:p>
    <w:p w14:paraId="49B581E7" w14:textId="5F594B0F" w:rsidR="00AC7D97" w:rsidRDefault="00AC7D97" w:rsidP="00064FEC">
      <w:pPr>
        <w:numPr>
          <w:ilvl w:val="0"/>
          <w:numId w:val="27"/>
        </w:numPr>
        <w:tabs>
          <w:tab w:val="clear" w:pos="1800"/>
        </w:tabs>
        <w:spacing w:after="0" w:line="240" w:lineRule="auto"/>
        <w:ind w:left="720"/>
        <w:jc w:val="both"/>
        <w:rPr>
          <w:color w:val="000000"/>
        </w:rPr>
      </w:pPr>
      <w:r>
        <w:rPr>
          <w:b/>
          <w:color w:val="000000"/>
        </w:rPr>
        <w:t>Credits</w:t>
      </w:r>
      <w:r w:rsidRPr="00AC7D97">
        <w:rPr>
          <w:color w:val="000000"/>
        </w:rPr>
        <w:t>.</w:t>
      </w:r>
      <w:r>
        <w:rPr>
          <w:color w:val="000000"/>
        </w:rPr>
        <w:t xml:space="preserve">  Contractor shall provide the Credits set forth in this Section 2.A.(23).  Whether paid by check or invoice credit, </w:t>
      </w:r>
      <w:r w:rsidRPr="00AC7D97">
        <w:rPr>
          <w:color w:val="000000"/>
        </w:rPr>
        <w:t xml:space="preserve">Contractor </w:t>
      </w:r>
      <w:r>
        <w:rPr>
          <w:color w:val="000000"/>
        </w:rPr>
        <w:t xml:space="preserve">provides these Credits as </w:t>
      </w:r>
      <w:r w:rsidRPr="00AC7D97">
        <w:rPr>
          <w:color w:val="000000"/>
        </w:rPr>
        <w:t xml:space="preserve">discounts against the price of drugs within the meaning of the Federal Anti-Kickback Statute, 42 U.S.C. 1320a 7b(b)(3)(A).  </w:t>
      </w:r>
      <w:proofErr w:type="gramStart"/>
      <w:r w:rsidRPr="00AC7D97">
        <w:rPr>
          <w:color w:val="000000"/>
        </w:rPr>
        <w:t>In the event that</w:t>
      </w:r>
      <w:proofErr w:type="gramEnd"/>
      <w:r w:rsidRPr="00AC7D97">
        <w:rPr>
          <w:color w:val="000000"/>
        </w:rPr>
        <w:t xml:space="preserve"> Contractor, the State</w:t>
      </w:r>
      <w:r w:rsidR="007F25E4">
        <w:rPr>
          <w:color w:val="000000"/>
        </w:rPr>
        <w:t>,</w:t>
      </w:r>
      <w:r w:rsidRPr="00AC7D97">
        <w:rPr>
          <w:color w:val="000000"/>
        </w:rPr>
        <w:t xml:space="preserve"> or the Affiliates report the amounts expended for Covered Drugs under this Contract to Medicare, Medicaid</w:t>
      </w:r>
      <w:r w:rsidR="007F25E4">
        <w:rPr>
          <w:color w:val="000000"/>
        </w:rPr>
        <w:t>,</w:t>
      </w:r>
      <w:r w:rsidRPr="00AC7D97">
        <w:rPr>
          <w:color w:val="000000"/>
        </w:rPr>
        <w:t xml:space="preserve"> or other government health care programs, any </w:t>
      </w:r>
      <w:r>
        <w:rPr>
          <w:color w:val="000000"/>
        </w:rPr>
        <w:t>Credits</w:t>
      </w:r>
      <w:r w:rsidRPr="00AC7D97">
        <w:rPr>
          <w:color w:val="000000"/>
        </w:rPr>
        <w:t xml:space="preserve"> paid by Contractor hereunder shall be fully and accurately disclosed.</w:t>
      </w:r>
    </w:p>
    <w:p w14:paraId="58BAA290" w14:textId="09968D5C" w:rsidR="00AC7D97" w:rsidRDefault="00AC7D97" w:rsidP="00064FEC">
      <w:pPr>
        <w:numPr>
          <w:ilvl w:val="1"/>
          <w:numId w:val="27"/>
        </w:numPr>
        <w:spacing w:after="0" w:line="240" w:lineRule="auto"/>
        <w:ind w:left="1080"/>
        <w:jc w:val="both"/>
        <w:rPr>
          <w:color w:val="000000"/>
        </w:rPr>
      </w:pPr>
      <w:r>
        <w:rPr>
          <w:color w:val="000000"/>
          <w:u w:val="single"/>
        </w:rPr>
        <w:t>Pre- and/or Post-Implementation Audit Credit</w:t>
      </w:r>
      <w:r>
        <w:rPr>
          <w:color w:val="000000"/>
        </w:rPr>
        <w:t xml:space="preserve">.  </w:t>
      </w:r>
      <w:r w:rsidRPr="00AC7D97">
        <w:rPr>
          <w:color w:val="000000"/>
        </w:rPr>
        <w:t xml:space="preserve">Contractor shall provide </w:t>
      </w:r>
      <w:r>
        <w:rPr>
          <w:color w:val="000000"/>
        </w:rPr>
        <w:t xml:space="preserve">the </w:t>
      </w:r>
      <w:r w:rsidRPr="00AC7D97">
        <w:rPr>
          <w:color w:val="000000"/>
        </w:rPr>
        <w:t>State with a pre-</w:t>
      </w:r>
      <w:r>
        <w:rPr>
          <w:color w:val="000000"/>
        </w:rPr>
        <w:t xml:space="preserve"> and/or post-</w:t>
      </w:r>
      <w:r w:rsidRPr="00AC7D97">
        <w:rPr>
          <w:color w:val="000000"/>
        </w:rPr>
        <w:t xml:space="preserve">implementation audit credit in the </w:t>
      </w:r>
      <w:r>
        <w:rPr>
          <w:color w:val="000000"/>
        </w:rPr>
        <w:t xml:space="preserve">total </w:t>
      </w:r>
      <w:r w:rsidRPr="00AC7D97">
        <w:rPr>
          <w:color w:val="000000"/>
        </w:rPr>
        <w:t>amount of up to $</w:t>
      </w:r>
      <w:proofErr w:type="spellStart"/>
      <w:r w:rsidR="00E06187">
        <w:rPr>
          <w:color w:val="000000"/>
        </w:rPr>
        <w:t>xxxxx</w:t>
      </w:r>
      <w:proofErr w:type="spellEnd"/>
      <w:r w:rsidRPr="00AC7D97">
        <w:rPr>
          <w:color w:val="000000"/>
        </w:rPr>
        <w:t xml:space="preserve">.  This pre-implementation audit credit will be paid to </w:t>
      </w:r>
      <w:r>
        <w:rPr>
          <w:color w:val="000000"/>
        </w:rPr>
        <w:t xml:space="preserve">the </w:t>
      </w:r>
      <w:r w:rsidRPr="00AC7D97">
        <w:rPr>
          <w:color w:val="000000"/>
        </w:rPr>
        <w:t xml:space="preserve">State as a credit, which will be applied to </w:t>
      </w:r>
      <w:r>
        <w:rPr>
          <w:color w:val="000000"/>
        </w:rPr>
        <w:t xml:space="preserve">the </w:t>
      </w:r>
      <w:r w:rsidRPr="00AC7D97">
        <w:rPr>
          <w:color w:val="000000"/>
        </w:rPr>
        <w:t xml:space="preserve">State’s monthly invoices.  </w:t>
      </w:r>
      <w:r w:rsidRPr="00160AAE">
        <w:rPr>
          <w:color w:val="000000"/>
        </w:rPr>
        <w:t>Identification of the expenses attributable to this credit shall be mutually agreed upon.  State shall provide Contractor with documentation of expenses actually incurred in the form of an invoice, an account statement, or other detailed documentation.  Expenses applied to this credit will not exceed fair market value of such expenses.</w:t>
      </w:r>
    </w:p>
    <w:p w14:paraId="3A10279A" w14:textId="152581CF" w:rsidR="00AC7D97" w:rsidRPr="004B3188" w:rsidRDefault="00AC7D97" w:rsidP="00064FEC">
      <w:pPr>
        <w:numPr>
          <w:ilvl w:val="1"/>
          <w:numId w:val="27"/>
        </w:numPr>
        <w:spacing w:after="0" w:line="240" w:lineRule="auto"/>
        <w:ind w:left="1080"/>
        <w:jc w:val="both"/>
        <w:rPr>
          <w:color w:val="000000"/>
        </w:rPr>
      </w:pPr>
      <w:r w:rsidRPr="00AC7D97">
        <w:rPr>
          <w:color w:val="000000"/>
          <w:u w:val="single"/>
        </w:rPr>
        <w:t>Implementation Credit</w:t>
      </w:r>
      <w:r w:rsidRPr="00AC7D97">
        <w:rPr>
          <w:color w:val="000000"/>
        </w:rPr>
        <w:t xml:space="preserve">.   Contractor shall provide State and IAPPP Affiliate with an implementation credit of </w:t>
      </w:r>
      <w:r>
        <w:rPr>
          <w:color w:val="000000"/>
        </w:rPr>
        <w:t>$</w:t>
      </w:r>
      <w:proofErr w:type="spellStart"/>
      <w:r w:rsidR="00E06187">
        <w:rPr>
          <w:color w:val="000000"/>
        </w:rPr>
        <w:t>xxxx</w:t>
      </w:r>
      <w:proofErr w:type="spellEnd"/>
      <w:r w:rsidRPr="00AC7D97">
        <w:rPr>
          <w:color w:val="000000"/>
        </w:rPr>
        <w:t xml:space="preserve"> per </w:t>
      </w:r>
      <w:r>
        <w:rPr>
          <w:color w:val="000000"/>
        </w:rPr>
        <w:t xml:space="preserve">net </w:t>
      </w:r>
      <w:r w:rsidRPr="00AC7D97">
        <w:rPr>
          <w:color w:val="000000"/>
        </w:rPr>
        <w:t xml:space="preserve">new </w:t>
      </w:r>
      <w:r>
        <w:rPr>
          <w:color w:val="000000"/>
        </w:rPr>
        <w:t>Eligible Person</w:t>
      </w:r>
      <w:r w:rsidRPr="00AC7D97">
        <w:rPr>
          <w:color w:val="000000"/>
        </w:rPr>
        <w:t xml:space="preserve"> to defray certain transition costs associated with moving State and IAPPP Affiliate business to Contractor.  This credit can be used to offset typical and/or mutually agreed upon </w:t>
      </w:r>
      <w:r w:rsidRPr="00160AAE">
        <w:rPr>
          <w:color w:val="000000"/>
        </w:rPr>
        <w:t>implementation costs</w:t>
      </w:r>
      <w:r w:rsidRPr="00AC7D97">
        <w:rPr>
          <w:color w:val="000000"/>
        </w:rPr>
        <w:t xml:space="preserve"> in transferring from the current provider to Contractor.  State and IAPPP Affiliate shall be responsible for all transition and implementation expenses in excess of the implementation credit provided to State and IAPPP Affiliate as set forth above.  Examples of transition and implementation expenses include post</w:t>
      </w:r>
      <w:r w:rsidR="004B3188">
        <w:rPr>
          <w:color w:val="000000"/>
        </w:rPr>
        <w:t>age expense for direct mail of</w:t>
      </w:r>
      <w:r w:rsidRPr="00AC7D97">
        <w:rPr>
          <w:color w:val="000000"/>
        </w:rPr>
        <w:t xml:space="preserve"> communication materials to </w:t>
      </w:r>
      <w:r>
        <w:rPr>
          <w:color w:val="000000"/>
        </w:rPr>
        <w:t>Eligible Person</w:t>
      </w:r>
      <w:r w:rsidRPr="00AC7D97">
        <w:rPr>
          <w:color w:val="000000"/>
        </w:rPr>
        <w:t xml:space="preserve">s, and special programming required by Contractor or State and IAPPP Affiliate’s prior prescription benefit manager to provide data to Contractor. Identification of the costs shall occur no later than six (6) months after the </w:t>
      </w:r>
      <w:r w:rsidR="004B3188">
        <w:rPr>
          <w:color w:val="000000"/>
        </w:rPr>
        <w:t>e</w:t>
      </w:r>
      <w:r w:rsidRPr="00AC7D97">
        <w:rPr>
          <w:color w:val="000000"/>
        </w:rPr>
        <w:t xml:space="preserve">ffective </w:t>
      </w:r>
      <w:r w:rsidR="004B3188">
        <w:rPr>
          <w:color w:val="000000"/>
        </w:rPr>
        <w:t>d</w:t>
      </w:r>
      <w:r w:rsidRPr="00AC7D97">
        <w:rPr>
          <w:color w:val="000000"/>
        </w:rPr>
        <w:t xml:space="preserve">ate of this Contract.   State and IAPPP Affiliate shall provide Contractor with documentation of eligible expenses directly incurred by State and IAPPP Affiliate in the form of an invoice, an account statement, or other detailed documentation.  For agreed upon implementation or transition services provided by Contractor towards this credit, Contractor shall provide expense detail for such items.  The parties acknowledge and agree that the implementation credits provided by Contractor are commercially reasonable and necessary services related to the implementation of this </w:t>
      </w:r>
      <w:r w:rsidRPr="004B3188">
        <w:rPr>
          <w:color w:val="000000"/>
        </w:rPr>
        <w:t>Contract and represent fair market value for the services provided.</w:t>
      </w:r>
    </w:p>
    <w:p w14:paraId="3B712D2C" w14:textId="7B51833E" w:rsidR="00153DE5" w:rsidRPr="009704B2" w:rsidRDefault="004B3188" w:rsidP="00064FEC">
      <w:pPr>
        <w:numPr>
          <w:ilvl w:val="1"/>
          <w:numId w:val="27"/>
        </w:numPr>
        <w:spacing w:after="0" w:line="240" w:lineRule="auto"/>
        <w:ind w:left="1080"/>
        <w:jc w:val="both"/>
        <w:rPr>
          <w:color w:val="000000"/>
        </w:rPr>
      </w:pPr>
      <w:r w:rsidRPr="004B3188">
        <w:rPr>
          <w:u w:val="single"/>
        </w:rPr>
        <w:t>Administrative Credit</w:t>
      </w:r>
      <w:r w:rsidRPr="004B3188">
        <w:rPr>
          <w:b/>
        </w:rPr>
        <w:t xml:space="preserve">.  </w:t>
      </w:r>
      <w:r w:rsidRPr="004B3188">
        <w:t xml:space="preserve">Contractor shall provide </w:t>
      </w:r>
      <w:r w:rsidR="001750AE">
        <w:t xml:space="preserve">each </w:t>
      </w:r>
      <w:r w:rsidRPr="004B3188">
        <w:t xml:space="preserve">IAPPP Affiliate with an administrative credit in </w:t>
      </w:r>
      <w:r>
        <w:t>the</w:t>
      </w:r>
      <w:r w:rsidRPr="004B3188">
        <w:t xml:space="preserve"> amount </w:t>
      </w:r>
      <w:r>
        <w:t>of $</w:t>
      </w:r>
      <w:proofErr w:type="spellStart"/>
      <w:r w:rsidR="00E06187">
        <w:t>xxxx</w:t>
      </w:r>
      <w:proofErr w:type="spellEnd"/>
      <w:r>
        <w:t xml:space="preserve"> per Eligible Person per year</w:t>
      </w:r>
      <w:r w:rsidRPr="004B3188">
        <w:t>.</w:t>
      </w:r>
      <w:r>
        <w:t xml:space="preserve"> </w:t>
      </w:r>
      <w:r w:rsidRPr="004B3188">
        <w:t xml:space="preserve"> Contractor shall provide a payment of mutually agreed upon administrative credits relating to expenses incurred in connection with the administration of </w:t>
      </w:r>
      <w:r w:rsidR="00987E6F">
        <w:t xml:space="preserve">an </w:t>
      </w:r>
      <w:r w:rsidRPr="004B3188">
        <w:t>IAPPP Affiliate’s prescript</w:t>
      </w:r>
      <w:r>
        <w:t>ion benefit management business</w:t>
      </w:r>
      <w:r w:rsidRPr="004B3188">
        <w:t xml:space="preserve">.  Examples of appropriate expenses include costs of newly implemented clinical programs, customized Plan Participant identification cards, postage expense for direct mail of communication materials to </w:t>
      </w:r>
      <w:r>
        <w:t>Eligible Person</w:t>
      </w:r>
      <w:r w:rsidRPr="004B3188">
        <w:t>s, web related customization/changes, data fees charged by other vendors, special programming required by an IAPPP Affiliate to provide data to Contractor</w:t>
      </w:r>
      <w:r w:rsidR="00292318">
        <w:t>,</w:t>
      </w:r>
      <w:r w:rsidRPr="004B3188">
        <w:t xml:space="preserve"> and </w:t>
      </w:r>
      <w:r w:rsidRPr="00160AAE">
        <w:t>consulting fees and audit costs related to implementation</w:t>
      </w:r>
      <w:r w:rsidRPr="004B3188">
        <w:t>.  For those eligible expenses directly incurred by an</w:t>
      </w:r>
      <w:r w:rsidR="0057386E">
        <w:t xml:space="preserve"> </w:t>
      </w:r>
      <w:r w:rsidRPr="004B3188">
        <w:t xml:space="preserve">IAPPP Affiliate, an IAPPP Affiliate </w:t>
      </w:r>
      <w:r w:rsidRPr="00160AAE">
        <w:t>shall provide Contractor with documentation of such expenses actually incurred</w:t>
      </w:r>
      <w:r w:rsidRPr="004B3188">
        <w:t xml:space="preserve"> in the form of an invoice, an account statement, or other detailed documentation.  Expenses applied to this credit shall not exceed fair market value of such expenses.  </w:t>
      </w:r>
      <w:r w:rsidRPr="004B3188">
        <w:rPr>
          <w:bCs/>
        </w:rPr>
        <w:t xml:space="preserve">In addition, State and IAPPP Affiliate acknowledges and agrees that, as a condition to its right to receive this credit from Contractor, </w:t>
      </w:r>
      <w:r w:rsidRPr="004B3188">
        <w:rPr>
          <w:bCs/>
        </w:rPr>
        <w:lastRenderedPageBreak/>
        <w:t xml:space="preserve">this credit received shall be used exclusively for providing benefits to </w:t>
      </w:r>
      <w:r w:rsidRPr="004B3188">
        <w:t>Plan Participant</w:t>
      </w:r>
      <w:r w:rsidRPr="004B3188">
        <w:rPr>
          <w:bCs/>
        </w:rPr>
        <w:t>s of the Plan and defraying the reasonable expense of administering the Plan.</w:t>
      </w:r>
    </w:p>
    <w:p w14:paraId="5379406E" w14:textId="3134027E" w:rsidR="00F52751" w:rsidRDefault="00B42CD1" w:rsidP="00F52751">
      <w:pPr>
        <w:spacing w:after="0" w:line="240" w:lineRule="auto"/>
        <w:ind w:left="1080"/>
        <w:jc w:val="both"/>
        <w:rPr>
          <w:color w:val="000000"/>
        </w:rPr>
      </w:pPr>
      <w:r w:rsidRPr="00B42CD1">
        <w:rPr>
          <w:color w:val="000000"/>
        </w:rPr>
        <w:t>An IAPPP Affiliate may elect to receive the Drug Saving Review program, at no charge, in exchange for waiving the IAPPP Affiliate’s entitlement to the above $</w:t>
      </w:r>
      <w:r w:rsidR="00E06187">
        <w:rPr>
          <w:color w:val="000000"/>
        </w:rPr>
        <w:t>xxx</w:t>
      </w:r>
      <w:r w:rsidRPr="00B42CD1">
        <w:rPr>
          <w:color w:val="000000"/>
        </w:rPr>
        <w:t xml:space="preserve"> per Eligible Person per year Administrative Credit.</w:t>
      </w:r>
    </w:p>
    <w:p w14:paraId="33506FD8" w14:textId="77777777" w:rsidR="007A1144" w:rsidRPr="004B3188" w:rsidRDefault="007A1144" w:rsidP="00F52751">
      <w:pPr>
        <w:spacing w:after="0" w:line="240" w:lineRule="auto"/>
        <w:ind w:left="1080"/>
        <w:jc w:val="both"/>
        <w:rPr>
          <w:color w:val="000000"/>
        </w:rPr>
      </w:pPr>
    </w:p>
    <w:p w14:paraId="72D3218D" w14:textId="51583BE3" w:rsidR="005D6E0F" w:rsidRDefault="005D6E0F" w:rsidP="005D6E0F">
      <w:pPr>
        <w:pStyle w:val="PlainText"/>
        <w:ind w:left="810" w:hanging="450"/>
      </w:pPr>
      <w:r w:rsidRPr="00A669D2">
        <w:rPr>
          <w:rFonts w:asciiTheme="minorHAnsi" w:hAnsiTheme="minorHAnsi"/>
          <w:color w:val="000000"/>
        </w:rPr>
        <w:t xml:space="preserve">(24) </w:t>
      </w:r>
      <w:r>
        <w:t xml:space="preserve">If one or more of the above items changes relative to the State of Indiana/IAPPP population then Contractor will initiate a review to determine if the relative economics of the current contract require revision as a direct result of the above change(s). Such revision will be limited to an equitable adjustment to the “Pricing Guarantees” (guaranteed AWP discounts, dispensing fees, administrative fees, and/or rebate guarantees), solely as necessary to maintain the contracted economic position of both parties prior to such change(s).  Said revised Pricing Guarantees will only apply to utilization </w:t>
      </w:r>
      <w:r w:rsidR="009E16C1">
        <w:t>after the</w:t>
      </w:r>
      <w:r>
        <w:t xml:space="preserve"> triggering event.</w:t>
      </w:r>
    </w:p>
    <w:p w14:paraId="28BB1B0E" w14:textId="77777777" w:rsidR="005D6E0F" w:rsidRDefault="005D6E0F" w:rsidP="005D6E0F">
      <w:pPr>
        <w:pStyle w:val="PlainText"/>
        <w:ind w:left="810" w:hanging="450"/>
      </w:pPr>
    </w:p>
    <w:p w14:paraId="2D09B33E" w14:textId="1E5C8934" w:rsidR="005D6E0F" w:rsidRPr="00386889" w:rsidRDefault="005D6E0F" w:rsidP="005D6E0F">
      <w:pPr>
        <w:pStyle w:val="PlainText"/>
        <w:ind w:left="810" w:hanging="90"/>
      </w:pPr>
      <w:r>
        <w:t>Contractor will provide State details of and reason for the proposed change,</w:t>
      </w:r>
      <w:r w:rsidR="00744431">
        <w:t xml:space="preserve"> and</w:t>
      </w:r>
      <w:r>
        <w:t xml:space="preserve"> an explanation of the </w:t>
      </w:r>
      <w:proofErr w:type="gramStart"/>
      <w:r>
        <w:t>manner in which</w:t>
      </w:r>
      <w:proofErr w:type="gramEnd"/>
      <w:r>
        <w:t xml:space="preserve"> the proposed change will account for the impact of the event triggering the proposed change, with an illustration that details the impact of the proposed change(s). The illustration will show current utilization and costs based on current State &amp; IAPPP Affiliate utilization and the impact to Contractor and State/IAPPP as a result of the proposed change(s). Contractor will disclose any necessary facts and data for State/IAPPP and/or their consultants to conduct an independent analysis. If both Contractor and State agree to revise Pricing Guarantees, then they can be implemented and will be monitored on a quarterly basis to assure the State/IAPPP specific economics are preserved.</w:t>
      </w:r>
    </w:p>
    <w:p w14:paraId="0A82F372" w14:textId="77777777" w:rsidR="004F42AD" w:rsidRPr="003D5078" w:rsidRDefault="004F42AD" w:rsidP="005D6E0F">
      <w:pPr>
        <w:spacing w:after="0" w:line="240" w:lineRule="auto"/>
        <w:jc w:val="both"/>
        <w:rPr>
          <w:bCs/>
          <w:color w:val="000000"/>
        </w:rPr>
      </w:pPr>
    </w:p>
    <w:p w14:paraId="5CC201E0" w14:textId="77777777" w:rsidR="004F42AD" w:rsidRPr="003D5078" w:rsidRDefault="004F42AD" w:rsidP="00064FEC">
      <w:pPr>
        <w:numPr>
          <w:ilvl w:val="0"/>
          <w:numId w:val="26"/>
        </w:numPr>
        <w:tabs>
          <w:tab w:val="clear" w:pos="1800"/>
          <w:tab w:val="num" w:pos="360"/>
        </w:tabs>
        <w:spacing w:after="0" w:line="240" w:lineRule="auto"/>
        <w:ind w:left="360"/>
        <w:jc w:val="both"/>
        <w:rPr>
          <w:color w:val="000000"/>
        </w:rPr>
      </w:pPr>
      <w:r w:rsidRPr="00D254CE">
        <w:rPr>
          <w:b/>
          <w:color w:val="000000"/>
        </w:rPr>
        <w:t>Performance Guarantees - Fees at Risk</w:t>
      </w:r>
      <w:r w:rsidRPr="003D5078">
        <w:rPr>
          <w:color w:val="000000"/>
        </w:rPr>
        <w:t xml:space="preserve">:  </w:t>
      </w:r>
    </w:p>
    <w:p w14:paraId="19CEE7B0" w14:textId="77777777" w:rsidR="004F42AD" w:rsidRDefault="004F42AD" w:rsidP="00064FEC">
      <w:pPr>
        <w:numPr>
          <w:ilvl w:val="3"/>
          <w:numId w:val="14"/>
        </w:numPr>
        <w:autoSpaceDE w:val="0"/>
        <w:autoSpaceDN w:val="0"/>
        <w:adjustRightInd w:val="0"/>
        <w:spacing w:after="0" w:line="240" w:lineRule="auto"/>
        <w:ind w:left="720"/>
        <w:jc w:val="both"/>
        <w:rPr>
          <w:color w:val="000000"/>
        </w:rPr>
      </w:pPr>
      <w:r w:rsidRPr="003D5078">
        <w:rPr>
          <w:color w:val="000000"/>
        </w:rPr>
        <w:t xml:space="preserve">The following performance guarantees apply during the Term of this Contract. </w:t>
      </w:r>
    </w:p>
    <w:p w14:paraId="319B0156" w14:textId="79E5351F" w:rsidR="004F42AD" w:rsidRPr="008F6902" w:rsidRDefault="004F42AD" w:rsidP="00064FEC">
      <w:pPr>
        <w:numPr>
          <w:ilvl w:val="3"/>
          <w:numId w:val="14"/>
        </w:numPr>
        <w:autoSpaceDE w:val="0"/>
        <w:autoSpaceDN w:val="0"/>
        <w:adjustRightInd w:val="0"/>
        <w:spacing w:after="0" w:line="240" w:lineRule="auto"/>
        <w:ind w:left="720"/>
        <w:jc w:val="both"/>
        <w:rPr>
          <w:color w:val="000000"/>
          <w:spacing w:val="-3"/>
        </w:rPr>
      </w:pPr>
      <w:r w:rsidRPr="008F6902">
        <w:rPr>
          <w:color w:val="000000"/>
        </w:rPr>
        <w:t xml:space="preserve">These guarantees and fee reductions are </w:t>
      </w:r>
      <w:r w:rsidR="00F04AB2" w:rsidRPr="008F6902">
        <w:rPr>
          <w:color w:val="000000"/>
        </w:rPr>
        <w:t xml:space="preserve">payable solely on account of a failure to achieve the service levels stated below and are </w:t>
      </w:r>
      <w:r w:rsidRPr="008F6902">
        <w:rPr>
          <w:color w:val="000000"/>
        </w:rPr>
        <w:t>not intended and shall not be construed to be an election of remedies, limitation on liability</w:t>
      </w:r>
      <w:r w:rsidR="00292318">
        <w:rPr>
          <w:color w:val="000000"/>
        </w:rPr>
        <w:t>,</w:t>
      </w:r>
      <w:r w:rsidRPr="008F6902">
        <w:rPr>
          <w:color w:val="000000"/>
        </w:rPr>
        <w:t xml:space="preserve"> or substitute for other remedies available for breach of contract.</w:t>
      </w:r>
      <w:r w:rsidR="00F04AB2" w:rsidRPr="008F6902">
        <w:rPr>
          <w:color w:val="000000"/>
        </w:rPr>
        <w:t xml:space="preserve">  If any period covered by the Contract/</w:t>
      </w:r>
      <w:r w:rsidR="00F264AD">
        <w:rPr>
          <w:color w:val="000000"/>
        </w:rPr>
        <w:t xml:space="preserve">IAPPP </w:t>
      </w:r>
      <w:r w:rsidR="00F04AB2" w:rsidRPr="008F6902">
        <w:rPr>
          <w:color w:val="000000"/>
        </w:rPr>
        <w:t>Binder</w:t>
      </w:r>
      <w:r w:rsidR="00F264AD">
        <w:rPr>
          <w:color w:val="000000"/>
        </w:rPr>
        <w:t xml:space="preserve"> Agreement</w:t>
      </w:r>
      <w:r w:rsidR="00F04AB2" w:rsidRPr="008F6902">
        <w:rPr>
          <w:color w:val="000000"/>
        </w:rPr>
        <w:t xml:space="preserve"> is less than the period covered by the below performance guarantee, and Contractor has not met such performance guarantee for such period, the payment associated with such failure will be prorated to reflect the actual period during which the Contract/</w:t>
      </w:r>
      <w:r w:rsidR="00F264AD">
        <w:rPr>
          <w:color w:val="000000"/>
        </w:rPr>
        <w:t xml:space="preserve">IAPPP </w:t>
      </w:r>
      <w:r w:rsidR="00F04AB2" w:rsidRPr="008F6902">
        <w:rPr>
          <w:color w:val="000000"/>
        </w:rPr>
        <w:t>Binder</w:t>
      </w:r>
      <w:r w:rsidR="00F264AD">
        <w:rPr>
          <w:color w:val="000000"/>
        </w:rPr>
        <w:t xml:space="preserve"> Agreement</w:t>
      </w:r>
      <w:r w:rsidR="00F04AB2" w:rsidRPr="008F6902">
        <w:rPr>
          <w:color w:val="000000"/>
        </w:rPr>
        <w:t xml:space="preserve"> was in effect.</w:t>
      </w:r>
      <w:r w:rsidR="008F6902" w:rsidRPr="008F6902">
        <w:rPr>
          <w:color w:val="000000"/>
        </w:rPr>
        <w:t xml:space="preserve">  The performance guarantees will be adjusted equitably by the parties to the extent that Contractor has suffered a force majeure event during the applicable measurement period. </w:t>
      </w:r>
    </w:p>
    <w:p w14:paraId="228F1523" w14:textId="220770EC" w:rsidR="004F42AD" w:rsidRPr="003040E7" w:rsidRDefault="004F42AD" w:rsidP="00064FEC">
      <w:pPr>
        <w:pStyle w:val="MHSNormal"/>
        <w:numPr>
          <w:ilvl w:val="3"/>
          <w:numId w:val="14"/>
        </w:numPr>
        <w:ind w:left="720"/>
        <w:rPr>
          <w:rFonts w:asciiTheme="minorHAnsi" w:hAnsiTheme="minorHAnsi"/>
          <w:color w:val="000000"/>
          <w:sz w:val="22"/>
          <w:szCs w:val="22"/>
        </w:rPr>
      </w:pPr>
      <w:r w:rsidRPr="005D060C">
        <w:rPr>
          <w:rFonts w:asciiTheme="minorHAnsi" w:hAnsiTheme="minorHAnsi"/>
          <w:color w:val="000000"/>
          <w:spacing w:val="-3"/>
          <w:sz w:val="22"/>
          <w:szCs w:val="22"/>
        </w:rPr>
        <w:t xml:space="preserve">Contractor guarantees its operational performance for the State and its IAPPP Affiliates with a maximum performance penalty of </w:t>
      </w:r>
      <w:r w:rsidRPr="00682385">
        <w:rPr>
          <w:rFonts w:asciiTheme="minorHAnsi" w:hAnsiTheme="minorHAnsi"/>
          <w:bCs/>
          <w:color w:val="000000"/>
          <w:spacing w:val="-3"/>
          <w:sz w:val="22"/>
          <w:szCs w:val="22"/>
        </w:rPr>
        <w:t>$</w:t>
      </w:r>
      <w:proofErr w:type="spellStart"/>
      <w:r w:rsidR="00E06187">
        <w:rPr>
          <w:rFonts w:asciiTheme="minorHAnsi" w:hAnsiTheme="minorHAnsi"/>
          <w:bCs/>
          <w:color w:val="000000"/>
          <w:spacing w:val="-3"/>
          <w:sz w:val="22"/>
          <w:szCs w:val="22"/>
        </w:rPr>
        <w:t>xxxx</w:t>
      </w:r>
      <w:proofErr w:type="spellEnd"/>
      <w:r w:rsidRPr="005D060C">
        <w:rPr>
          <w:rFonts w:asciiTheme="minorHAnsi" w:hAnsiTheme="minorHAnsi"/>
          <w:bCs/>
          <w:color w:val="000000"/>
          <w:spacing w:val="-3"/>
          <w:sz w:val="22"/>
          <w:szCs w:val="22"/>
        </w:rPr>
        <w:t xml:space="preserve"> per employee</w:t>
      </w:r>
      <w:r w:rsidRPr="005D060C">
        <w:rPr>
          <w:rFonts w:asciiTheme="minorHAnsi" w:hAnsiTheme="minorHAnsi"/>
          <w:color w:val="000000"/>
          <w:spacing w:val="-3"/>
          <w:sz w:val="22"/>
          <w:szCs w:val="22"/>
        </w:rPr>
        <w:t xml:space="preserve"> in any contract year</w:t>
      </w:r>
      <w:r w:rsidR="008F6902">
        <w:rPr>
          <w:rFonts w:asciiTheme="minorHAnsi" w:hAnsiTheme="minorHAnsi"/>
          <w:color w:val="000000"/>
          <w:spacing w:val="-3"/>
          <w:sz w:val="22"/>
          <w:szCs w:val="22"/>
        </w:rPr>
        <w:t xml:space="preserve">.  </w:t>
      </w:r>
      <w:r w:rsidR="008F6902" w:rsidRPr="008F6902">
        <w:rPr>
          <w:rFonts w:asciiTheme="minorHAnsi" w:hAnsiTheme="minorHAnsi"/>
          <w:color w:val="000000"/>
          <w:spacing w:val="-3"/>
          <w:sz w:val="22"/>
          <w:szCs w:val="22"/>
        </w:rPr>
        <w:t xml:space="preserve">For penalty calculation purposes, the number of employees will be based on the actual number of covered employees within the State as of the effective date or the first day of the anniversary being </w:t>
      </w:r>
      <w:r w:rsidR="008F6902" w:rsidRPr="00682385">
        <w:rPr>
          <w:rFonts w:asciiTheme="minorHAnsi" w:hAnsiTheme="minorHAnsi"/>
          <w:color w:val="000000"/>
          <w:spacing w:val="-3"/>
          <w:sz w:val="22"/>
          <w:szCs w:val="22"/>
        </w:rPr>
        <w:t>measured (example: for the period 1/1/20</w:t>
      </w:r>
      <w:r w:rsidR="00E06187">
        <w:rPr>
          <w:rFonts w:asciiTheme="minorHAnsi" w:hAnsiTheme="minorHAnsi"/>
          <w:color w:val="000000"/>
          <w:spacing w:val="-3"/>
          <w:sz w:val="22"/>
          <w:szCs w:val="22"/>
        </w:rPr>
        <w:t>23</w:t>
      </w:r>
      <w:r w:rsidR="008F6902" w:rsidRPr="00682385">
        <w:rPr>
          <w:rFonts w:asciiTheme="minorHAnsi" w:hAnsiTheme="minorHAnsi"/>
          <w:color w:val="000000"/>
          <w:spacing w:val="-3"/>
          <w:sz w:val="22"/>
          <w:szCs w:val="22"/>
        </w:rPr>
        <w:t xml:space="preserve"> – 12/31/20</w:t>
      </w:r>
      <w:r w:rsidR="00E06187">
        <w:rPr>
          <w:rFonts w:asciiTheme="minorHAnsi" w:hAnsiTheme="minorHAnsi"/>
          <w:color w:val="000000"/>
          <w:spacing w:val="-3"/>
          <w:sz w:val="22"/>
          <w:szCs w:val="22"/>
        </w:rPr>
        <w:t>23</w:t>
      </w:r>
      <w:r w:rsidR="008F6902" w:rsidRPr="00682385">
        <w:rPr>
          <w:rFonts w:asciiTheme="minorHAnsi" w:hAnsiTheme="minorHAnsi"/>
          <w:color w:val="000000"/>
          <w:spacing w:val="-3"/>
          <w:sz w:val="22"/>
          <w:szCs w:val="22"/>
        </w:rPr>
        <w:t>, total penalty amount available will be $</w:t>
      </w:r>
      <w:proofErr w:type="spellStart"/>
      <w:r w:rsidR="00E06187">
        <w:rPr>
          <w:rFonts w:asciiTheme="minorHAnsi" w:hAnsiTheme="minorHAnsi"/>
          <w:color w:val="000000"/>
          <w:spacing w:val="-3"/>
          <w:sz w:val="22"/>
          <w:szCs w:val="22"/>
        </w:rPr>
        <w:t>xxxx</w:t>
      </w:r>
      <w:proofErr w:type="spellEnd"/>
      <w:r w:rsidR="008F6902" w:rsidRPr="008F6902">
        <w:rPr>
          <w:rFonts w:asciiTheme="minorHAnsi" w:hAnsiTheme="minorHAnsi"/>
          <w:color w:val="000000"/>
          <w:spacing w:val="-3"/>
          <w:sz w:val="22"/>
          <w:szCs w:val="22"/>
        </w:rPr>
        <w:t xml:space="preserve"> multiplied by the actual number of covered employees on 1/1/20</w:t>
      </w:r>
      <w:r w:rsidR="00E06187">
        <w:rPr>
          <w:rFonts w:asciiTheme="minorHAnsi" w:hAnsiTheme="minorHAnsi"/>
          <w:color w:val="000000"/>
          <w:spacing w:val="-3"/>
          <w:sz w:val="22"/>
          <w:szCs w:val="22"/>
        </w:rPr>
        <w:t>23</w:t>
      </w:r>
      <w:r w:rsidR="008F6902" w:rsidRPr="008F6902">
        <w:rPr>
          <w:rFonts w:asciiTheme="minorHAnsi" w:hAnsiTheme="minorHAnsi"/>
          <w:color w:val="000000"/>
          <w:spacing w:val="-3"/>
          <w:sz w:val="22"/>
          <w:szCs w:val="22"/>
        </w:rPr>
        <w:t>).</w:t>
      </w:r>
      <w:r w:rsidR="008F6902">
        <w:rPr>
          <w:rFonts w:asciiTheme="minorHAnsi" w:hAnsiTheme="minorHAnsi"/>
          <w:color w:val="000000"/>
          <w:spacing w:val="-3"/>
          <w:sz w:val="22"/>
          <w:szCs w:val="22"/>
        </w:rPr>
        <w:t xml:space="preserve">  P</w:t>
      </w:r>
      <w:r w:rsidRPr="005D060C">
        <w:rPr>
          <w:rFonts w:asciiTheme="minorHAnsi" w:hAnsiTheme="minorHAnsi"/>
          <w:color w:val="000000"/>
          <w:spacing w:val="-3"/>
          <w:sz w:val="22"/>
          <w:szCs w:val="22"/>
        </w:rPr>
        <w:t xml:space="preserve">enalties can be allocated by the State to the performance standards deemed most important, </w:t>
      </w:r>
      <w:r w:rsidR="002311D4">
        <w:rPr>
          <w:rFonts w:asciiTheme="minorHAnsi" w:hAnsiTheme="minorHAnsi"/>
          <w:color w:val="000000"/>
          <w:spacing w:val="-3"/>
          <w:sz w:val="22"/>
          <w:szCs w:val="22"/>
        </w:rPr>
        <w:t xml:space="preserve">with a range of </w:t>
      </w:r>
      <w:r w:rsidR="00CA23EC">
        <w:rPr>
          <w:rFonts w:asciiTheme="minorHAnsi" w:hAnsiTheme="minorHAnsi"/>
          <w:color w:val="000000"/>
          <w:spacing w:val="-3"/>
          <w:sz w:val="22"/>
          <w:szCs w:val="22"/>
        </w:rPr>
        <w:t xml:space="preserve">zero percent (0%) to </w:t>
      </w:r>
      <w:r w:rsidR="00E94648">
        <w:rPr>
          <w:rFonts w:asciiTheme="minorHAnsi" w:hAnsiTheme="minorHAnsi"/>
          <w:color w:val="000000"/>
          <w:spacing w:val="-3"/>
          <w:sz w:val="22"/>
          <w:szCs w:val="22"/>
        </w:rPr>
        <w:t>thirty</w:t>
      </w:r>
      <w:r w:rsidR="000051CC">
        <w:rPr>
          <w:rFonts w:asciiTheme="minorHAnsi" w:hAnsiTheme="minorHAnsi"/>
          <w:color w:val="000000"/>
          <w:spacing w:val="-3"/>
          <w:sz w:val="22"/>
          <w:szCs w:val="22"/>
        </w:rPr>
        <w:t>-</w:t>
      </w:r>
      <w:r w:rsidR="00E94648">
        <w:rPr>
          <w:rFonts w:asciiTheme="minorHAnsi" w:hAnsiTheme="minorHAnsi"/>
          <w:color w:val="000000"/>
          <w:spacing w:val="-3"/>
          <w:sz w:val="22"/>
          <w:szCs w:val="22"/>
        </w:rPr>
        <w:t>five</w:t>
      </w:r>
      <w:r w:rsidR="00E94648" w:rsidRPr="005D060C">
        <w:rPr>
          <w:rFonts w:asciiTheme="minorHAnsi" w:hAnsiTheme="minorHAnsi"/>
          <w:color w:val="000000"/>
          <w:spacing w:val="-3"/>
          <w:sz w:val="22"/>
          <w:szCs w:val="22"/>
        </w:rPr>
        <w:t xml:space="preserve"> </w:t>
      </w:r>
      <w:r w:rsidRPr="005D060C">
        <w:rPr>
          <w:rFonts w:asciiTheme="minorHAnsi" w:hAnsiTheme="minorHAnsi"/>
          <w:color w:val="000000"/>
          <w:spacing w:val="-3"/>
          <w:sz w:val="22"/>
          <w:szCs w:val="22"/>
        </w:rPr>
        <w:t>percent (</w:t>
      </w:r>
      <w:r w:rsidR="00E94648">
        <w:rPr>
          <w:rFonts w:asciiTheme="minorHAnsi" w:hAnsiTheme="minorHAnsi"/>
          <w:color w:val="000000"/>
          <w:spacing w:val="-3"/>
          <w:sz w:val="22"/>
          <w:szCs w:val="22"/>
        </w:rPr>
        <w:t>35</w:t>
      </w:r>
      <w:r w:rsidRPr="005D060C">
        <w:rPr>
          <w:rFonts w:asciiTheme="minorHAnsi" w:hAnsiTheme="minorHAnsi"/>
          <w:color w:val="000000"/>
          <w:spacing w:val="-3"/>
          <w:sz w:val="22"/>
          <w:szCs w:val="22"/>
        </w:rPr>
        <w:t xml:space="preserve">%) of the annual maximum penalty placed on a single performance measure, prior to the Effective Date of this </w:t>
      </w:r>
      <w:r w:rsidR="0030313D">
        <w:rPr>
          <w:rFonts w:asciiTheme="minorHAnsi" w:hAnsiTheme="minorHAnsi"/>
          <w:color w:val="000000"/>
          <w:spacing w:val="-3"/>
          <w:sz w:val="22"/>
          <w:szCs w:val="22"/>
        </w:rPr>
        <w:t>Contract</w:t>
      </w:r>
      <w:r w:rsidRPr="005D060C">
        <w:rPr>
          <w:rFonts w:asciiTheme="minorHAnsi" w:hAnsiTheme="minorHAnsi"/>
          <w:color w:val="000000"/>
          <w:spacing w:val="-3"/>
          <w:sz w:val="22"/>
          <w:szCs w:val="22"/>
        </w:rPr>
        <w:t xml:space="preserve">.  </w:t>
      </w:r>
      <w:r w:rsidR="00ED6A6D">
        <w:rPr>
          <w:rFonts w:ascii="Arial" w:hAnsi="Arial" w:cs="Arial"/>
          <w:color w:val="000000"/>
          <w:sz w:val="20"/>
          <w:szCs w:val="20"/>
        </w:rPr>
        <w:t>T</w:t>
      </w:r>
      <w:r w:rsidR="00ED6A6D" w:rsidRPr="0039055E">
        <w:rPr>
          <w:rFonts w:ascii="Arial" w:hAnsi="Arial" w:cs="Arial"/>
          <w:color w:val="000000"/>
          <w:sz w:val="20"/>
          <w:szCs w:val="20"/>
        </w:rPr>
        <w:t xml:space="preserve">he </w:t>
      </w:r>
      <w:r w:rsidR="00ED6A6D" w:rsidRPr="00ED6A6D">
        <w:rPr>
          <w:rFonts w:asciiTheme="minorHAnsi" w:hAnsiTheme="minorHAnsi" w:cs="Arial"/>
          <w:color w:val="000000"/>
          <w:sz w:val="22"/>
          <w:szCs w:val="22"/>
        </w:rPr>
        <w:t>total percent allocated must equal 100%</w:t>
      </w:r>
      <w:r w:rsidR="00ED6A6D">
        <w:rPr>
          <w:rFonts w:asciiTheme="minorHAnsi" w:hAnsiTheme="minorHAnsi" w:cs="Arial"/>
          <w:color w:val="000000"/>
          <w:sz w:val="22"/>
          <w:szCs w:val="22"/>
        </w:rPr>
        <w:t>.</w:t>
      </w:r>
      <w:r w:rsidR="006618AA">
        <w:rPr>
          <w:rFonts w:asciiTheme="minorHAnsi" w:hAnsiTheme="minorHAnsi" w:cs="Arial"/>
          <w:color w:val="000000"/>
          <w:sz w:val="22"/>
          <w:szCs w:val="22"/>
        </w:rPr>
        <w:t xml:space="preserve">  </w:t>
      </w:r>
      <w:r w:rsidR="00ED6A6D" w:rsidRPr="00ED6A6D">
        <w:rPr>
          <w:rFonts w:asciiTheme="minorHAnsi" w:hAnsiTheme="minorHAnsi" w:cs="Arial"/>
          <w:color w:val="000000"/>
          <w:sz w:val="22"/>
          <w:szCs w:val="22"/>
        </w:rPr>
        <w:t xml:space="preserve"> </w:t>
      </w:r>
      <w:r w:rsidR="00ED6A6D">
        <w:rPr>
          <w:rFonts w:asciiTheme="minorHAnsi" w:hAnsiTheme="minorHAnsi" w:cs="Arial"/>
          <w:color w:val="000000"/>
          <w:sz w:val="22"/>
          <w:szCs w:val="22"/>
        </w:rPr>
        <w:t xml:space="preserve"> </w:t>
      </w:r>
      <w:r w:rsidR="00ED6A6D" w:rsidRPr="00ED6A6D">
        <w:rPr>
          <w:rFonts w:asciiTheme="minorHAnsi" w:hAnsiTheme="minorHAnsi" w:cs="Arial"/>
          <w:color w:val="000000"/>
          <w:sz w:val="22"/>
          <w:szCs w:val="22"/>
        </w:rPr>
        <w:t>The total dollars at risk for each performance guarantee will be distributed evenly across the stated measurement periods</w:t>
      </w:r>
      <w:r w:rsidR="00ED6A6D">
        <w:rPr>
          <w:rFonts w:asciiTheme="minorHAnsi" w:hAnsiTheme="minorHAnsi" w:cs="Arial"/>
          <w:color w:val="000000"/>
          <w:sz w:val="22"/>
          <w:szCs w:val="22"/>
        </w:rPr>
        <w:t>.</w:t>
      </w:r>
      <w:r w:rsidR="00ED6A6D" w:rsidRPr="00ED6A6D">
        <w:rPr>
          <w:rFonts w:asciiTheme="minorHAnsi" w:hAnsiTheme="minorHAnsi" w:cs="Arial"/>
          <w:color w:val="000000"/>
          <w:sz w:val="22"/>
          <w:szCs w:val="22"/>
        </w:rPr>
        <w:t xml:space="preserve"> </w:t>
      </w:r>
      <w:r w:rsidR="00ED6A6D">
        <w:rPr>
          <w:rFonts w:asciiTheme="minorHAnsi" w:hAnsiTheme="minorHAnsi" w:cs="Arial"/>
          <w:color w:val="000000"/>
          <w:sz w:val="22"/>
          <w:szCs w:val="22"/>
        </w:rPr>
        <w:t xml:space="preserve"> The State will provide </w:t>
      </w:r>
      <w:r w:rsidR="00ED6A6D" w:rsidRPr="00ED6A6D">
        <w:rPr>
          <w:rFonts w:asciiTheme="minorHAnsi" w:hAnsiTheme="minorHAnsi" w:cs="Arial"/>
          <w:color w:val="000000"/>
          <w:sz w:val="22"/>
          <w:szCs w:val="22"/>
        </w:rPr>
        <w:t xml:space="preserve">written notice of </w:t>
      </w:r>
      <w:r w:rsidR="00ED6A6D">
        <w:rPr>
          <w:rFonts w:asciiTheme="minorHAnsi" w:hAnsiTheme="minorHAnsi" w:cs="Arial"/>
          <w:color w:val="000000"/>
          <w:sz w:val="22"/>
          <w:szCs w:val="22"/>
        </w:rPr>
        <w:t>the State</w:t>
      </w:r>
      <w:r w:rsidR="00ED6A6D" w:rsidRPr="00ED6A6D">
        <w:rPr>
          <w:rFonts w:asciiTheme="minorHAnsi" w:hAnsiTheme="minorHAnsi" w:cs="Arial"/>
          <w:color w:val="000000"/>
          <w:sz w:val="22"/>
          <w:szCs w:val="22"/>
        </w:rPr>
        <w:t xml:space="preserve">’s allocations at least </w:t>
      </w:r>
      <w:r w:rsidR="00ED6A6D">
        <w:rPr>
          <w:rFonts w:asciiTheme="minorHAnsi" w:hAnsiTheme="minorHAnsi" w:cs="Arial"/>
          <w:color w:val="000000"/>
          <w:sz w:val="22"/>
          <w:szCs w:val="22"/>
        </w:rPr>
        <w:t>thirty (</w:t>
      </w:r>
      <w:r w:rsidR="00ED6A6D" w:rsidRPr="00ED6A6D">
        <w:rPr>
          <w:rFonts w:asciiTheme="minorHAnsi" w:hAnsiTheme="minorHAnsi" w:cs="Arial"/>
          <w:color w:val="000000"/>
          <w:sz w:val="22"/>
          <w:szCs w:val="22"/>
        </w:rPr>
        <w:t>30</w:t>
      </w:r>
      <w:r w:rsidR="00ED6A6D">
        <w:rPr>
          <w:rFonts w:asciiTheme="minorHAnsi" w:hAnsiTheme="minorHAnsi" w:cs="Arial"/>
          <w:color w:val="000000"/>
          <w:sz w:val="22"/>
          <w:szCs w:val="22"/>
        </w:rPr>
        <w:t>)</w:t>
      </w:r>
      <w:r w:rsidR="00ED6A6D" w:rsidRPr="00ED6A6D">
        <w:rPr>
          <w:rFonts w:asciiTheme="minorHAnsi" w:hAnsiTheme="minorHAnsi" w:cs="Arial"/>
          <w:color w:val="000000"/>
          <w:sz w:val="22"/>
          <w:szCs w:val="22"/>
        </w:rPr>
        <w:t xml:space="preserve"> </w:t>
      </w:r>
      <w:r w:rsidR="00AF4DE3" w:rsidRPr="00ED6A6D">
        <w:rPr>
          <w:rFonts w:asciiTheme="minorHAnsi" w:hAnsiTheme="minorHAnsi" w:cs="Arial"/>
          <w:color w:val="000000"/>
          <w:sz w:val="22"/>
          <w:szCs w:val="22"/>
        </w:rPr>
        <w:t>days</w:t>
      </w:r>
      <w:r w:rsidR="00ED6A6D" w:rsidRPr="00ED6A6D">
        <w:rPr>
          <w:rFonts w:asciiTheme="minorHAnsi" w:hAnsiTheme="minorHAnsi" w:cs="Arial"/>
          <w:color w:val="000000"/>
          <w:sz w:val="22"/>
          <w:szCs w:val="22"/>
        </w:rPr>
        <w:t xml:space="preserve"> prior to </w:t>
      </w:r>
      <w:r w:rsidR="00F428D9">
        <w:rPr>
          <w:rFonts w:asciiTheme="minorHAnsi" w:hAnsiTheme="minorHAnsi" w:cs="Arial"/>
          <w:color w:val="000000"/>
          <w:sz w:val="22"/>
          <w:szCs w:val="22"/>
        </w:rPr>
        <w:t xml:space="preserve">January 1, </w:t>
      </w:r>
      <w:r w:rsidR="009E16C1">
        <w:rPr>
          <w:rFonts w:asciiTheme="minorHAnsi" w:hAnsiTheme="minorHAnsi" w:cs="Arial"/>
          <w:color w:val="000000"/>
          <w:sz w:val="22"/>
          <w:szCs w:val="22"/>
        </w:rPr>
        <w:t>2023,</w:t>
      </w:r>
      <w:r w:rsidR="00ED6A6D" w:rsidRPr="00ED6A6D">
        <w:rPr>
          <w:rFonts w:asciiTheme="minorHAnsi" w:hAnsiTheme="minorHAnsi" w:cs="Arial"/>
          <w:color w:val="000000"/>
          <w:sz w:val="22"/>
          <w:szCs w:val="22"/>
        </w:rPr>
        <w:t xml:space="preserve"> or contract anniversary.  </w:t>
      </w:r>
      <w:r w:rsidR="00ED6A6D">
        <w:rPr>
          <w:rFonts w:asciiTheme="minorHAnsi" w:hAnsiTheme="minorHAnsi" w:cs="Arial"/>
          <w:color w:val="000000"/>
          <w:sz w:val="22"/>
          <w:szCs w:val="22"/>
        </w:rPr>
        <w:t xml:space="preserve">If Contractor </w:t>
      </w:r>
      <w:r w:rsidR="00ED6A6D" w:rsidRPr="00ED6A6D">
        <w:rPr>
          <w:rFonts w:asciiTheme="minorHAnsi" w:hAnsiTheme="minorHAnsi" w:cs="Arial"/>
          <w:color w:val="000000"/>
          <w:sz w:val="22"/>
          <w:szCs w:val="22"/>
        </w:rPr>
        <w:t xml:space="preserve">does not receive written notice of </w:t>
      </w:r>
      <w:r w:rsidR="00ED6A6D">
        <w:rPr>
          <w:rFonts w:asciiTheme="minorHAnsi" w:hAnsiTheme="minorHAnsi" w:cs="Arial"/>
          <w:color w:val="000000"/>
          <w:sz w:val="22"/>
          <w:szCs w:val="22"/>
        </w:rPr>
        <w:t>the State</w:t>
      </w:r>
      <w:r w:rsidR="00ED6A6D" w:rsidRPr="00ED6A6D">
        <w:rPr>
          <w:rFonts w:asciiTheme="minorHAnsi" w:hAnsiTheme="minorHAnsi" w:cs="Arial"/>
          <w:color w:val="000000"/>
          <w:sz w:val="22"/>
          <w:szCs w:val="22"/>
        </w:rPr>
        <w:t xml:space="preserve">’s allocation, the total amount at risk will </w:t>
      </w:r>
      <w:r w:rsidR="008A4A45">
        <w:rPr>
          <w:rFonts w:asciiTheme="minorHAnsi" w:hAnsiTheme="minorHAnsi" w:cs="Arial"/>
          <w:color w:val="000000"/>
          <w:sz w:val="22"/>
          <w:szCs w:val="22"/>
        </w:rPr>
        <w:t>remain unchanged</w:t>
      </w:r>
      <w:r w:rsidR="00553E4A">
        <w:rPr>
          <w:rFonts w:asciiTheme="minorHAnsi" w:hAnsiTheme="minorHAnsi" w:cs="Arial"/>
          <w:color w:val="000000"/>
          <w:sz w:val="22"/>
          <w:szCs w:val="22"/>
        </w:rPr>
        <w:t>,</w:t>
      </w:r>
      <w:r w:rsidR="00C80B6E">
        <w:rPr>
          <w:rFonts w:asciiTheme="minorHAnsi" w:hAnsiTheme="minorHAnsi" w:cs="Arial"/>
          <w:color w:val="000000"/>
          <w:sz w:val="22"/>
          <w:szCs w:val="22"/>
        </w:rPr>
        <w:t xml:space="preserve"> </w:t>
      </w:r>
      <w:r w:rsidR="00ED6A6D" w:rsidRPr="00ED6A6D">
        <w:rPr>
          <w:rFonts w:asciiTheme="minorHAnsi" w:hAnsiTheme="minorHAnsi" w:cs="Arial"/>
          <w:color w:val="000000"/>
          <w:sz w:val="22"/>
          <w:szCs w:val="22"/>
        </w:rPr>
        <w:t xml:space="preserve">unless otherwise stated in </w:t>
      </w:r>
      <w:r w:rsidR="00ED6A6D" w:rsidRPr="00ED6A6D">
        <w:rPr>
          <w:rFonts w:asciiTheme="minorHAnsi" w:hAnsiTheme="minorHAnsi" w:cs="Arial"/>
          <w:color w:val="000000"/>
          <w:sz w:val="22"/>
          <w:szCs w:val="22"/>
        </w:rPr>
        <w:lastRenderedPageBreak/>
        <w:t>the performance guarantees. </w:t>
      </w:r>
      <w:r w:rsidR="00ED6A6D">
        <w:rPr>
          <w:rFonts w:asciiTheme="minorHAnsi" w:hAnsiTheme="minorHAnsi" w:cs="Arial"/>
          <w:color w:val="000000"/>
          <w:sz w:val="22"/>
          <w:szCs w:val="22"/>
        </w:rPr>
        <w:t xml:space="preserve"> </w:t>
      </w:r>
      <w:r w:rsidRPr="005D060C">
        <w:rPr>
          <w:rFonts w:asciiTheme="minorHAnsi" w:hAnsiTheme="minorHAnsi"/>
          <w:color w:val="000000"/>
          <w:spacing w:val="-3"/>
          <w:sz w:val="22"/>
          <w:szCs w:val="22"/>
        </w:rPr>
        <w:t>For performance guarantees measured on a quarterly basis, a penalty equal to 1/4</w:t>
      </w:r>
      <w:r w:rsidRPr="005D060C">
        <w:rPr>
          <w:rFonts w:asciiTheme="minorHAnsi" w:hAnsiTheme="minorHAnsi"/>
          <w:color w:val="000000"/>
          <w:spacing w:val="-3"/>
          <w:sz w:val="22"/>
          <w:szCs w:val="22"/>
          <w:vertAlign w:val="superscript"/>
        </w:rPr>
        <w:t>th</w:t>
      </w:r>
      <w:r w:rsidRPr="005D060C">
        <w:rPr>
          <w:rFonts w:asciiTheme="minorHAnsi" w:hAnsiTheme="minorHAnsi"/>
          <w:color w:val="000000"/>
          <w:spacing w:val="-3"/>
          <w:sz w:val="22"/>
          <w:szCs w:val="22"/>
        </w:rPr>
        <w:t xml:space="preserve"> of the annual penalty allocated by the State shall be applied for any given quarter in which a quarterly performance guarantee is not achieved.  The State shall have the ability to re-</w:t>
      </w:r>
      <w:r w:rsidRPr="00544776">
        <w:rPr>
          <w:rFonts w:asciiTheme="minorHAnsi" w:hAnsiTheme="minorHAnsi"/>
          <w:color w:val="000000"/>
          <w:spacing w:val="-3"/>
          <w:sz w:val="22"/>
          <w:szCs w:val="22"/>
        </w:rPr>
        <w:t xml:space="preserve">allocate the penalty dollars prior to the beginning of each contract year with </w:t>
      </w:r>
      <w:r w:rsidR="00CA6B78">
        <w:rPr>
          <w:rFonts w:asciiTheme="minorHAnsi" w:hAnsiTheme="minorHAnsi"/>
          <w:color w:val="000000"/>
          <w:spacing w:val="-3"/>
          <w:sz w:val="22"/>
          <w:szCs w:val="22"/>
        </w:rPr>
        <w:t>a range of zero percent (0%) to</w:t>
      </w:r>
      <w:r w:rsidRPr="00544776">
        <w:rPr>
          <w:rFonts w:asciiTheme="minorHAnsi" w:hAnsiTheme="minorHAnsi"/>
          <w:color w:val="000000"/>
          <w:spacing w:val="-3"/>
          <w:sz w:val="22"/>
          <w:szCs w:val="22"/>
        </w:rPr>
        <w:t xml:space="preserve"> </w:t>
      </w:r>
      <w:r w:rsidR="0069006A">
        <w:rPr>
          <w:rFonts w:asciiTheme="minorHAnsi" w:hAnsiTheme="minorHAnsi"/>
          <w:color w:val="000000"/>
          <w:spacing w:val="-3"/>
          <w:sz w:val="22"/>
          <w:szCs w:val="22"/>
        </w:rPr>
        <w:t>thirty-five</w:t>
      </w:r>
      <w:r w:rsidR="00310608" w:rsidRPr="00544776">
        <w:rPr>
          <w:rFonts w:asciiTheme="minorHAnsi" w:hAnsiTheme="minorHAnsi"/>
          <w:color w:val="000000"/>
          <w:spacing w:val="-3"/>
          <w:sz w:val="22"/>
          <w:szCs w:val="22"/>
        </w:rPr>
        <w:t xml:space="preserve"> (</w:t>
      </w:r>
      <w:r w:rsidR="0069006A">
        <w:rPr>
          <w:rFonts w:asciiTheme="minorHAnsi" w:hAnsiTheme="minorHAnsi"/>
          <w:color w:val="000000"/>
          <w:spacing w:val="-3"/>
          <w:sz w:val="22"/>
          <w:szCs w:val="22"/>
        </w:rPr>
        <w:t>35</w:t>
      </w:r>
      <w:r w:rsidR="00310608" w:rsidRPr="00544776">
        <w:rPr>
          <w:rFonts w:asciiTheme="minorHAnsi" w:hAnsiTheme="minorHAnsi"/>
          <w:color w:val="000000"/>
          <w:spacing w:val="-3"/>
          <w:sz w:val="22"/>
          <w:szCs w:val="22"/>
        </w:rPr>
        <w:t>%)</w:t>
      </w:r>
      <w:r w:rsidRPr="00544776">
        <w:rPr>
          <w:rFonts w:asciiTheme="minorHAnsi" w:hAnsiTheme="minorHAnsi"/>
          <w:color w:val="000000"/>
          <w:spacing w:val="-3"/>
          <w:sz w:val="22"/>
          <w:szCs w:val="22"/>
        </w:rPr>
        <w:t xml:space="preserve"> of the total </w:t>
      </w:r>
      <w:r w:rsidRPr="00544776">
        <w:rPr>
          <w:rFonts w:asciiTheme="minorHAnsi" w:hAnsiTheme="minorHAnsi"/>
          <w:spacing w:val="-3"/>
          <w:sz w:val="22"/>
          <w:szCs w:val="22"/>
        </w:rPr>
        <w:t xml:space="preserve">amount at risk assigned to any one guarantee.  </w:t>
      </w:r>
      <w:r w:rsidR="00935E2B" w:rsidRPr="00544776">
        <w:rPr>
          <w:rFonts w:asciiTheme="minorHAnsi" w:hAnsiTheme="minorHAnsi" w:cs="Arial"/>
          <w:sz w:val="22"/>
          <w:szCs w:val="22"/>
        </w:rPr>
        <w:t>The total amount at risk for implementation</w:t>
      </w:r>
      <w:r w:rsidR="00935E2B" w:rsidRPr="00935E2B">
        <w:rPr>
          <w:rFonts w:asciiTheme="minorHAnsi" w:hAnsiTheme="minorHAnsi" w:cs="Arial"/>
          <w:sz w:val="22"/>
          <w:szCs w:val="22"/>
        </w:rPr>
        <w:t xml:space="preserve"> guarantee will be allocated as indicated below. </w:t>
      </w:r>
      <w:r w:rsidRPr="0065350A">
        <w:rPr>
          <w:rFonts w:asciiTheme="minorHAnsi" w:hAnsiTheme="minorHAnsi"/>
          <w:spacing w:val="-3"/>
          <w:sz w:val="22"/>
          <w:szCs w:val="22"/>
        </w:rPr>
        <w:t xml:space="preserve">The State allocates the performance penalties as follows for Contract Year </w:t>
      </w:r>
      <w:r w:rsidR="00C15D0D">
        <w:rPr>
          <w:rFonts w:asciiTheme="minorHAnsi" w:hAnsiTheme="minorHAnsi"/>
          <w:b/>
          <w:spacing w:val="-3"/>
          <w:sz w:val="22"/>
          <w:szCs w:val="22"/>
        </w:rPr>
        <w:t>XXXX</w:t>
      </w:r>
      <w:r w:rsidRPr="0065350A">
        <w:rPr>
          <w:rFonts w:asciiTheme="minorHAnsi" w:hAnsiTheme="minorHAnsi"/>
          <w:spacing w:val="-3"/>
          <w:sz w:val="22"/>
          <w:szCs w:val="22"/>
        </w:rPr>
        <w:t xml:space="preserve">: </w:t>
      </w:r>
    </w:p>
    <w:p w14:paraId="55CB7552" w14:textId="77777777" w:rsidR="00C15D0D" w:rsidRPr="002B2200" w:rsidRDefault="00C15D0D" w:rsidP="00C15D0D">
      <w:pPr>
        <w:ind w:right="18"/>
        <w:jc w:val="both"/>
      </w:pPr>
    </w:p>
    <w:tbl>
      <w:tblPr>
        <w:tblStyle w:val="TableGrid1"/>
        <w:tblW w:w="0" w:type="auto"/>
        <w:jc w:val="center"/>
        <w:tblLook w:val="04A0" w:firstRow="1" w:lastRow="0" w:firstColumn="1" w:lastColumn="0" w:noHBand="0" w:noVBand="1"/>
      </w:tblPr>
      <w:tblGrid>
        <w:gridCol w:w="5227"/>
        <w:gridCol w:w="1304"/>
      </w:tblGrid>
      <w:tr w:rsidR="00C15D0D" w:rsidRPr="002B2200" w14:paraId="4DA24382" w14:textId="77777777" w:rsidTr="004255A9">
        <w:trPr>
          <w:jc w:val="center"/>
        </w:trPr>
        <w:tc>
          <w:tcPr>
            <w:tcW w:w="5227" w:type="dxa"/>
          </w:tcPr>
          <w:p w14:paraId="7960B2DC" w14:textId="77777777" w:rsidR="00C15D0D" w:rsidRPr="002B2200" w:rsidRDefault="00C15D0D" w:rsidP="004255A9">
            <w:pPr>
              <w:jc w:val="center"/>
              <w:rPr>
                <w:rFonts w:asciiTheme="minorHAnsi" w:eastAsia="Times New Roman" w:hAnsiTheme="minorHAnsi"/>
                <w:b/>
              </w:rPr>
            </w:pPr>
            <w:r w:rsidRPr="002B2200">
              <w:rPr>
                <w:rFonts w:asciiTheme="minorHAnsi" w:eastAsia="Times New Roman" w:hAnsiTheme="minorHAnsi"/>
                <w:b/>
                <w:u w:val="single"/>
              </w:rPr>
              <w:t>Ongoing Performance Guarantees</w:t>
            </w:r>
            <w:r w:rsidRPr="002B2200">
              <w:rPr>
                <w:rFonts w:asciiTheme="minorHAnsi" w:eastAsia="Times New Roman" w:hAnsiTheme="minorHAnsi"/>
                <w:b/>
              </w:rPr>
              <w:t>:</w:t>
            </w:r>
          </w:p>
        </w:tc>
        <w:tc>
          <w:tcPr>
            <w:tcW w:w="1271" w:type="dxa"/>
          </w:tcPr>
          <w:p w14:paraId="0DBAAD97" w14:textId="77777777" w:rsidR="00C15D0D" w:rsidRPr="002B2200" w:rsidRDefault="00C15D0D" w:rsidP="004255A9">
            <w:pPr>
              <w:jc w:val="center"/>
              <w:rPr>
                <w:rFonts w:asciiTheme="minorHAnsi" w:eastAsia="Times New Roman" w:hAnsiTheme="minorHAnsi"/>
                <w:b/>
              </w:rPr>
            </w:pPr>
            <w:r w:rsidRPr="002B2200">
              <w:rPr>
                <w:rFonts w:asciiTheme="minorHAnsi" w:eastAsia="Times New Roman" w:hAnsiTheme="minorHAnsi"/>
                <w:b/>
                <w:u w:val="single"/>
              </w:rPr>
              <w:t>Allocation Percentage</w:t>
            </w:r>
            <w:r w:rsidRPr="002B2200">
              <w:rPr>
                <w:rFonts w:asciiTheme="minorHAnsi" w:eastAsia="Times New Roman" w:hAnsiTheme="minorHAnsi"/>
                <w:b/>
              </w:rPr>
              <w:t>:</w:t>
            </w:r>
          </w:p>
        </w:tc>
      </w:tr>
      <w:tr w:rsidR="00C15D0D" w:rsidRPr="002B2200" w14:paraId="370E4248" w14:textId="77777777" w:rsidTr="004255A9">
        <w:trPr>
          <w:jc w:val="center"/>
        </w:trPr>
        <w:tc>
          <w:tcPr>
            <w:tcW w:w="5227" w:type="dxa"/>
          </w:tcPr>
          <w:p w14:paraId="6504C145"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Rebate Payment Timeliness</w:t>
            </w:r>
          </w:p>
        </w:tc>
        <w:tc>
          <w:tcPr>
            <w:tcW w:w="1271" w:type="dxa"/>
          </w:tcPr>
          <w:p w14:paraId="02775541" w14:textId="5F975BC8"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22182B91" w14:textId="77777777" w:rsidTr="004255A9">
        <w:trPr>
          <w:jc w:val="center"/>
        </w:trPr>
        <w:tc>
          <w:tcPr>
            <w:tcW w:w="5227" w:type="dxa"/>
          </w:tcPr>
          <w:p w14:paraId="39118951"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System Availability</w:t>
            </w:r>
          </w:p>
        </w:tc>
        <w:tc>
          <w:tcPr>
            <w:tcW w:w="1271" w:type="dxa"/>
          </w:tcPr>
          <w:p w14:paraId="70CDCC01" w14:textId="4CA8E9D0"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29A6A22F" w14:textId="77777777" w:rsidTr="004255A9">
        <w:trPr>
          <w:jc w:val="center"/>
        </w:trPr>
        <w:tc>
          <w:tcPr>
            <w:tcW w:w="5227" w:type="dxa"/>
          </w:tcPr>
          <w:p w14:paraId="144C0E0E"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Claims Processing Accuracy</w:t>
            </w:r>
          </w:p>
        </w:tc>
        <w:tc>
          <w:tcPr>
            <w:tcW w:w="1271" w:type="dxa"/>
          </w:tcPr>
          <w:p w14:paraId="44C3E14A" w14:textId="071EA875"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3DB9E910" w14:textId="77777777" w:rsidTr="004255A9">
        <w:trPr>
          <w:jc w:val="center"/>
        </w:trPr>
        <w:tc>
          <w:tcPr>
            <w:tcW w:w="5227" w:type="dxa"/>
          </w:tcPr>
          <w:p w14:paraId="78A8B7CB"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Mail Order and Specialty Pharmacy Dispensing Accuracy</w:t>
            </w:r>
          </w:p>
        </w:tc>
        <w:tc>
          <w:tcPr>
            <w:tcW w:w="1271" w:type="dxa"/>
          </w:tcPr>
          <w:p w14:paraId="7B9FD4F6" w14:textId="3E314674"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3E74719F" w14:textId="77777777" w:rsidTr="004255A9">
        <w:trPr>
          <w:jc w:val="center"/>
        </w:trPr>
        <w:tc>
          <w:tcPr>
            <w:tcW w:w="5227" w:type="dxa"/>
          </w:tcPr>
          <w:p w14:paraId="202EE2DB"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Mail Order Turnaround Time (clean Rx)</w:t>
            </w:r>
          </w:p>
        </w:tc>
        <w:tc>
          <w:tcPr>
            <w:tcW w:w="1271" w:type="dxa"/>
          </w:tcPr>
          <w:p w14:paraId="41C1AF72" w14:textId="0368A197"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1F9C01DC" w14:textId="77777777" w:rsidTr="004255A9">
        <w:trPr>
          <w:jc w:val="center"/>
        </w:trPr>
        <w:tc>
          <w:tcPr>
            <w:tcW w:w="5227" w:type="dxa"/>
          </w:tcPr>
          <w:p w14:paraId="1437A600"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Mail Order Turnaround Time (non-clean Rx)</w:t>
            </w:r>
          </w:p>
        </w:tc>
        <w:tc>
          <w:tcPr>
            <w:tcW w:w="1271" w:type="dxa"/>
          </w:tcPr>
          <w:p w14:paraId="35E7FB2F" w14:textId="600BE257"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2ACEEE4E" w14:textId="77777777" w:rsidTr="004255A9">
        <w:trPr>
          <w:jc w:val="center"/>
        </w:trPr>
        <w:tc>
          <w:tcPr>
            <w:tcW w:w="5227" w:type="dxa"/>
          </w:tcPr>
          <w:p w14:paraId="3F0008D9"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Paper Claims Processing Time</w:t>
            </w:r>
          </w:p>
        </w:tc>
        <w:tc>
          <w:tcPr>
            <w:tcW w:w="1271" w:type="dxa"/>
          </w:tcPr>
          <w:p w14:paraId="7F6041F2" w14:textId="42F6FE32"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728E9EC3" w14:textId="77777777" w:rsidTr="004255A9">
        <w:trPr>
          <w:jc w:val="center"/>
        </w:trPr>
        <w:tc>
          <w:tcPr>
            <w:tcW w:w="5227" w:type="dxa"/>
          </w:tcPr>
          <w:p w14:paraId="5F98F6E2"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Call Center Speed of Answer</w:t>
            </w:r>
          </w:p>
        </w:tc>
        <w:tc>
          <w:tcPr>
            <w:tcW w:w="1271" w:type="dxa"/>
          </w:tcPr>
          <w:p w14:paraId="0A44200F" w14:textId="18828ECC"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342FC244" w14:textId="77777777" w:rsidTr="004255A9">
        <w:trPr>
          <w:jc w:val="center"/>
        </w:trPr>
        <w:tc>
          <w:tcPr>
            <w:tcW w:w="5227" w:type="dxa"/>
          </w:tcPr>
          <w:p w14:paraId="646D8B56" w14:textId="77777777" w:rsidR="00C15D0D" w:rsidRPr="002B2200" w:rsidRDefault="00C15D0D" w:rsidP="00064FEC">
            <w:pPr>
              <w:numPr>
                <w:ilvl w:val="0"/>
                <w:numId w:val="52"/>
              </w:numPr>
              <w:ind w:left="360"/>
              <w:rPr>
                <w:rFonts w:asciiTheme="minorHAnsi" w:eastAsia="Calibri" w:hAnsiTheme="minorHAnsi"/>
              </w:rPr>
            </w:pPr>
            <w:r w:rsidRPr="002B2200">
              <w:rPr>
                <w:rFonts w:asciiTheme="minorHAnsi" w:eastAsia="Calibri" w:hAnsiTheme="minorHAnsi"/>
              </w:rPr>
              <w:t>First Call Resolution</w:t>
            </w:r>
          </w:p>
        </w:tc>
        <w:tc>
          <w:tcPr>
            <w:tcW w:w="1271" w:type="dxa"/>
          </w:tcPr>
          <w:p w14:paraId="59873CAE" w14:textId="63ACD849" w:rsidR="00C15D0D" w:rsidRPr="002B2200" w:rsidRDefault="00C15D0D" w:rsidP="004255A9">
            <w:pPr>
              <w:spacing w:after="200" w:line="276" w:lineRule="auto"/>
              <w:jc w:val="center"/>
              <w:rPr>
                <w:rFonts w:asciiTheme="minorHAnsi" w:eastAsia="Calibri" w:hAnsiTheme="minorHAnsi"/>
              </w:rPr>
            </w:pPr>
          </w:p>
        </w:tc>
      </w:tr>
      <w:tr w:rsidR="00C15D0D" w:rsidRPr="002B2200" w14:paraId="5B0F89CB" w14:textId="77777777" w:rsidTr="004255A9">
        <w:trPr>
          <w:jc w:val="center"/>
        </w:trPr>
        <w:tc>
          <w:tcPr>
            <w:tcW w:w="5227" w:type="dxa"/>
          </w:tcPr>
          <w:p w14:paraId="273C897D" w14:textId="77777777" w:rsidR="00C15D0D" w:rsidRPr="002B2200" w:rsidRDefault="00C15D0D" w:rsidP="00064FEC">
            <w:pPr>
              <w:numPr>
                <w:ilvl w:val="0"/>
                <w:numId w:val="52"/>
              </w:numPr>
              <w:ind w:left="360"/>
              <w:rPr>
                <w:rFonts w:asciiTheme="minorHAnsi" w:eastAsia="Calibri" w:hAnsiTheme="minorHAnsi"/>
              </w:rPr>
            </w:pPr>
            <w:r w:rsidRPr="002B2200">
              <w:rPr>
                <w:rFonts w:asciiTheme="minorHAnsi" w:eastAsia="Calibri" w:hAnsiTheme="minorHAnsi"/>
              </w:rPr>
              <w:t>Pharmacist/Clinical Support Average Hold Time</w:t>
            </w:r>
          </w:p>
        </w:tc>
        <w:tc>
          <w:tcPr>
            <w:tcW w:w="1271" w:type="dxa"/>
          </w:tcPr>
          <w:p w14:paraId="587351A2" w14:textId="78F260DA" w:rsidR="00C15D0D" w:rsidRPr="002B2200" w:rsidRDefault="00C15D0D" w:rsidP="004255A9">
            <w:pPr>
              <w:spacing w:after="200" w:line="276" w:lineRule="auto"/>
              <w:jc w:val="center"/>
              <w:rPr>
                <w:rFonts w:asciiTheme="minorHAnsi" w:eastAsia="Calibri" w:hAnsiTheme="minorHAnsi"/>
              </w:rPr>
            </w:pPr>
          </w:p>
        </w:tc>
      </w:tr>
      <w:tr w:rsidR="00C15D0D" w:rsidRPr="002B2200" w14:paraId="2D8FFD97" w14:textId="77777777" w:rsidTr="004255A9">
        <w:trPr>
          <w:jc w:val="center"/>
        </w:trPr>
        <w:tc>
          <w:tcPr>
            <w:tcW w:w="5227" w:type="dxa"/>
          </w:tcPr>
          <w:p w14:paraId="7E2617B2"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Call Abandonment Rate</w:t>
            </w:r>
          </w:p>
        </w:tc>
        <w:tc>
          <w:tcPr>
            <w:tcW w:w="1271" w:type="dxa"/>
          </w:tcPr>
          <w:p w14:paraId="1667F789" w14:textId="057A8076"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5F81F6B3" w14:textId="77777777" w:rsidTr="004255A9">
        <w:trPr>
          <w:jc w:val="center"/>
        </w:trPr>
        <w:tc>
          <w:tcPr>
            <w:tcW w:w="5227" w:type="dxa"/>
          </w:tcPr>
          <w:p w14:paraId="080053E3"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 xml:space="preserve">Average Speed of Answer – Pharmacy </w:t>
            </w:r>
          </w:p>
        </w:tc>
        <w:tc>
          <w:tcPr>
            <w:tcW w:w="1271" w:type="dxa"/>
          </w:tcPr>
          <w:p w14:paraId="0F9EF0A0" w14:textId="479EECAF"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57A1D389" w14:textId="77777777" w:rsidTr="004255A9">
        <w:trPr>
          <w:jc w:val="center"/>
        </w:trPr>
        <w:tc>
          <w:tcPr>
            <w:tcW w:w="5227" w:type="dxa"/>
          </w:tcPr>
          <w:p w14:paraId="17E2234C"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 xml:space="preserve">Call Abandonment Rate </w:t>
            </w:r>
            <w:r>
              <w:rPr>
                <w:rFonts w:asciiTheme="minorHAnsi" w:eastAsia="Times New Roman" w:hAnsiTheme="minorHAnsi"/>
              </w:rPr>
              <w:t>–</w:t>
            </w:r>
            <w:r w:rsidRPr="002B2200">
              <w:rPr>
                <w:rFonts w:asciiTheme="minorHAnsi" w:eastAsia="Times New Roman" w:hAnsiTheme="minorHAnsi"/>
              </w:rPr>
              <w:t xml:space="preserve"> Specialty</w:t>
            </w:r>
          </w:p>
        </w:tc>
        <w:tc>
          <w:tcPr>
            <w:tcW w:w="1271" w:type="dxa"/>
          </w:tcPr>
          <w:p w14:paraId="5970CE29" w14:textId="36EAC9CB"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6CB8401A" w14:textId="77777777" w:rsidTr="004255A9">
        <w:trPr>
          <w:jc w:val="center"/>
        </w:trPr>
        <w:tc>
          <w:tcPr>
            <w:tcW w:w="5227" w:type="dxa"/>
          </w:tcPr>
          <w:p w14:paraId="763D0409" w14:textId="77777777" w:rsidR="00C15D0D" w:rsidRPr="002B2200" w:rsidRDefault="00C15D0D" w:rsidP="00064FEC">
            <w:pPr>
              <w:numPr>
                <w:ilvl w:val="0"/>
                <w:numId w:val="52"/>
              </w:numPr>
              <w:ind w:left="360"/>
              <w:rPr>
                <w:rFonts w:asciiTheme="minorHAnsi" w:eastAsia="Calibri" w:hAnsiTheme="minorHAnsi"/>
                <w:bCs/>
              </w:rPr>
            </w:pPr>
            <w:r w:rsidRPr="002B2200">
              <w:rPr>
                <w:rFonts w:asciiTheme="minorHAnsi" w:eastAsia="Calibri" w:hAnsiTheme="minorHAnsi"/>
                <w:bCs/>
              </w:rPr>
              <w:t>Participating Retail Pharmacy Access – Broad</w:t>
            </w:r>
          </w:p>
        </w:tc>
        <w:tc>
          <w:tcPr>
            <w:tcW w:w="1271" w:type="dxa"/>
          </w:tcPr>
          <w:p w14:paraId="1DD0C23C" w14:textId="684C50E1" w:rsidR="00C15D0D" w:rsidRPr="002B2200" w:rsidRDefault="00C15D0D" w:rsidP="004255A9">
            <w:pPr>
              <w:spacing w:after="200" w:line="276" w:lineRule="auto"/>
              <w:jc w:val="center"/>
              <w:rPr>
                <w:rFonts w:asciiTheme="minorHAnsi" w:eastAsia="Calibri" w:hAnsiTheme="minorHAnsi"/>
                <w:bCs/>
              </w:rPr>
            </w:pPr>
          </w:p>
        </w:tc>
      </w:tr>
      <w:tr w:rsidR="00C15D0D" w:rsidRPr="002B2200" w14:paraId="5F25DC69" w14:textId="77777777" w:rsidTr="004255A9">
        <w:trPr>
          <w:jc w:val="center"/>
        </w:trPr>
        <w:tc>
          <w:tcPr>
            <w:tcW w:w="5227" w:type="dxa"/>
          </w:tcPr>
          <w:p w14:paraId="73800A25" w14:textId="77777777" w:rsidR="00C15D0D" w:rsidRPr="002B2200" w:rsidRDefault="00C15D0D" w:rsidP="00064FEC">
            <w:pPr>
              <w:numPr>
                <w:ilvl w:val="0"/>
                <w:numId w:val="52"/>
              </w:numPr>
              <w:ind w:left="360"/>
              <w:rPr>
                <w:rFonts w:asciiTheme="minorHAnsi" w:eastAsia="Calibri" w:hAnsiTheme="minorHAnsi"/>
                <w:bCs/>
              </w:rPr>
            </w:pPr>
            <w:r w:rsidRPr="002B2200">
              <w:rPr>
                <w:rFonts w:asciiTheme="minorHAnsi" w:eastAsia="Calibri" w:hAnsiTheme="minorHAnsi"/>
                <w:bCs/>
              </w:rPr>
              <w:t xml:space="preserve">Participating Retail Pharmacy Access – </w:t>
            </w:r>
            <w:r w:rsidRPr="002B2200">
              <w:rPr>
                <w:rFonts w:asciiTheme="minorHAnsi" w:eastAsia="Calibri" w:hAnsiTheme="minorHAnsi"/>
              </w:rPr>
              <w:t>Narrow Network</w:t>
            </w:r>
            <w:r w:rsidRPr="002B2200">
              <w:rPr>
                <w:rFonts w:asciiTheme="minorHAnsi" w:eastAsia="Calibri" w:hAnsiTheme="minorHAnsi"/>
                <w:bCs/>
              </w:rPr>
              <w:t xml:space="preserve"> </w:t>
            </w:r>
          </w:p>
        </w:tc>
        <w:tc>
          <w:tcPr>
            <w:tcW w:w="1271" w:type="dxa"/>
          </w:tcPr>
          <w:p w14:paraId="12123271" w14:textId="52C7A34D" w:rsidR="00C15D0D" w:rsidRPr="002B2200" w:rsidRDefault="00C15D0D" w:rsidP="004255A9">
            <w:pPr>
              <w:spacing w:after="200" w:line="276" w:lineRule="auto"/>
              <w:jc w:val="center"/>
              <w:rPr>
                <w:rFonts w:asciiTheme="minorHAnsi" w:eastAsia="Calibri" w:hAnsiTheme="minorHAnsi"/>
                <w:bCs/>
              </w:rPr>
            </w:pPr>
          </w:p>
        </w:tc>
      </w:tr>
      <w:tr w:rsidR="00C15D0D" w:rsidRPr="002B2200" w14:paraId="5C2B1D39" w14:textId="77777777" w:rsidTr="004255A9">
        <w:trPr>
          <w:jc w:val="center"/>
        </w:trPr>
        <w:tc>
          <w:tcPr>
            <w:tcW w:w="5227" w:type="dxa"/>
          </w:tcPr>
          <w:p w14:paraId="4A858D4C" w14:textId="77777777" w:rsidR="00C15D0D" w:rsidRPr="002B2200" w:rsidRDefault="00C15D0D" w:rsidP="00064FEC">
            <w:pPr>
              <w:numPr>
                <w:ilvl w:val="0"/>
                <w:numId w:val="52"/>
              </w:numPr>
              <w:ind w:left="360"/>
              <w:rPr>
                <w:rFonts w:asciiTheme="minorHAnsi" w:eastAsia="Times New Roman" w:hAnsiTheme="minorHAnsi"/>
                <w:bCs/>
              </w:rPr>
            </w:pPr>
            <w:r w:rsidRPr="002B2200">
              <w:rPr>
                <w:rFonts w:asciiTheme="minorHAnsi" w:eastAsia="Times New Roman" w:hAnsiTheme="minorHAnsi"/>
                <w:bCs/>
              </w:rPr>
              <w:t>Account Management Satisfaction</w:t>
            </w:r>
          </w:p>
        </w:tc>
        <w:tc>
          <w:tcPr>
            <w:tcW w:w="1271" w:type="dxa"/>
          </w:tcPr>
          <w:p w14:paraId="008A7EB2" w14:textId="4FD09976" w:rsidR="00C15D0D" w:rsidRPr="002B2200" w:rsidRDefault="00C15D0D" w:rsidP="004255A9">
            <w:pPr>
              <w:spacing w:after="200" w:line="276" w:lineRule="auto"/>
              <w:jc w:val="center"/>
              <w:rPr>
                <w:rFonts w:asciiTheme="minorHAnsi" w:eastAsia="Times New Roman" w:hAnsiTheme="minorHAnsi"/>
                <w:bCs/>
              </w:rPr>
            </w:pPr>
          </w:p>
        </w:tc>
      </w:tr>
      <w:tr w:rsidR="00C15D0D" w:rsidRPr="002B2200" w14:paraId="71BB9E76" w14:textId="77777777" w:rsidTr="004255A9">
        <w:trPr>
          <w:jc w:val="center"/>
        </w:trPr>
        <w:tc>
          <w:tcPr>
            <w:tcW w:w="5227" w:type="dxa"/>
          </w:tcPr>
          <w:p w14:paraId="7D0CF423" w14:textId="77777777" w:rsidR="00C15D0D" w:rsidRPr="002B2200" w:rsidRDefault="00C15D0D" w:rsidP="00064FEC">
            <w:pPr>
              <w:numPr>
                <w:ilvl w:val="0"/>
                <w:numId w:val="52"/>
              </w:numPr>
              <w:ind w:left="360"/>
              <w:rPr>
                <w:rFonts w:asciiTheme="minorHAnsi" w:eastAsia="Times New Roman" w:hAnsiTheme="minorHAnsi"/>
                <w:bCs/>
              </w:rPr>
            </w:pPr>
            <w:r w:rsidRPr="002B2200">
              <w:rPr>
                <w:rFonts w:asciiTheme="minorHAnsi" w:eastAsia="Times New Roman" w:hAnsiTheme="minorHAnsi"/>
                <w:bCs/>
              </w:rPr>
              <w:t>Eligible Person Satisfaction Survey</w:t>
            </w:r>
          </w:p>
        </w:tc>
        <w:tc>
          <w:tcPr>
            <w:tcW w:w="1271" w:type="dxa"/>
          </w:tcPr>
          <w:p w14:paraId="74FEE59D" w14:textId="109C3191" w:rsidR="00C15D0D" w:rsidRPr="002B2200" w:rsidRDefault="00C15D0D" w:rsidP="004255A9">
            <w:pPr>
              <w:spacing w:after="200" w:line="276" w:lineRule="auto"/>
              <w:jc w:val="center"/>
              <w:rPr>
                <w:rFonts w:asciiTheme="minorHAnsi" w:eastAsia="Times New Roman" w:hAnsiTheme="minorHAnsi"/>
                <w:bCs/>
              </w:rPr>
            </w:pPr>
          </w:p>
        </w:tc>
      </w:tr>
      <w:tr w:rsidR="00C15D0D" w:rsidRPr="002B2200" w14:paraId="6CCC00CC" w14:textId="77777777" w:rsidTr="004255A9">
        <w:trPr>
          <w:jc w:val="center"/>
        </w:trPr>
        <w:tc>
          <w:tcPr>
            <w:tcW w:w="5227" w:type="dxa"/>
          </w:tcPr>
          <w:p w14:paraId="45BAFA65" w14:textId="77777777" w:rsidR="00C15D0D" w:rsidRPr="002B2200" w:rsidRDefault="00C15D0D" w:rsidP="00064FEC">
            <w:pPr>
              <w:numPr>
                <w:ilvl w:val="0"/>
                <w:numId w:val="52"/>
              </w:numPr>
              <w:ind w:left="360"/>
              <w:rPr>
                <w:rFonts w:asciiTheme="minorHAnsi" w:eastAsia="Times New Roman" w:hAnsiTheme="minorHAnsi"/>
                <w:bCs/>
              </w:rPr>
            </w:pPr>
            <w:r w:rsidRPr="002B2200">
              <w:rPr>
                <w:rFonts w:asciiTheme="minorHAnsi" w:eastAsia="Times New Roman" w:hAnsiTheme="minorHAnsi"/>
                <w:bCs/>
              </w:rPr>
              <w:t xml:space="preserve">Eligible Person Satisfaction Survey (specialty pharmacy) </w:t>
            </w:r>
          </w:p>
        </w:tc>
        <w:tc>
          <w:tcPr>
            <w:tcW w:w="1271" w:type="dxa"/>
          </w:tcPr>
          <w:p w14:paraId="3124D354" w14:textId="53263827" w:rsidR="00C15D0D" w:rsidRPr="002B2200" w:rsidRDefault="00C15D0D" w:rsidP="004255A9">
            <w:pPr>
              <w:spacing w:after="200" w:line="276" w:lineRule="auto"/>
              <w:jc w:val="center"/>
              <w:rPr>
                <w:rFonts w:asciiTheme="minorHAnsi" w:eastAsia="Times New Roman" w:hAnsiTheme="minorHAnsi"/>
                <w:bCs/>
              </w:rPr>
            </w:pPr>
          </w:p>
        </w:tc>
      </w:tr>
      <w:tr w:rsidR="00C15D0D" w:rsidRPr="002B2200" w14:paraId="0BB25B38" w14:textId="77777777" w:rsidTr="004255A9">
        <w:trPr>
          <w:jc w:val="center"/>
        </w:trPr>
        <w:tc>
          <w:tcPr>
            <w:tcW w:w="5227" w:type="dxa"/>
          </w:tcPr>
          <w:p w14:paraId="694796A8" w14:textId="77777777" w:rsidR="00C15D0D" w:rsidRPr="002B2200" w:rsidRDefault="00C15D0D" w:rsidP="00064FEC">
            <w:pPr>
              <w:numPr>
                <w:ilvl w:val="0"/>
                <w:numId w:val="52"/>
              </w:numPr>
              <w:ind w:left="360"/>
              <w:rPr>
                <w:rFonts w:asciiTheme="minorHAnsi" w:eastAsia="Times New Roman" w:hAnsiTheme="minorHAnsi"/>
                <w:bCs/>
              </w:rPr>
            </w:pPr>
            <w:r w:rsidRPr="002B2200">
              <w:rPr>
                <w:rFonts w:asciiTheme="minorHAnsi" w:eastAsia="Times New Roman" w:hAnsiTheme="minorHAnsi"/>
                <w:bCs/>
              </w:rPr>
              <w:t>Eligibility Processing</w:t>
            </w:r>
          </w:p>
        </w:tc>
        <w:tc>
          <w:tcPr>
            <w:tcW w:w="1271" w:type="dxa"/>
          </w:tcPr>
          <w:p w14:paraId="7A6B914E" w14:textId="7C451E02" w:rsidR="00C15D0D" w:rsidRPr="002B2200" w:rsidRDefault="00C15D0D" w:rsidP="004255A9">
            <w:pPr>
              <w:spacing w:after="200" w:line="276" w:lineRule="auto"/>
              <w:jc w:val="center"/>
              <w:rPr>
                <w:rFonts w:asciiTheme="minorHAnsi" w:eastAsia="Times New Roman" w:hAnsiTheme="minorHAnsi"/>
                <w:bCs/>
              </w:rPr>
            </w:pPr>
          </w:p>
        </w:tc>
      </w:tr>
      <w:tr w:rsidR="00C15D0D" w:rsidRPr="002B2200" w14:paraId="143D2903" w14:textId="77777777" w:rsidTr="004255A9">
        <w:trPr>
          <w:jc w:val="center"/>
        </w:trPr>
        <w:tc>
          <w:tcPr>
            <w:tcW w:w="5227" w:type="dxa"/>
          </w:tcPr>
          <w:p w14:paraId="54622CD0" w14:textId="77777777" w:rsidR="00C15D0D" w:rsidRPr="002B2200" w:rsidRDefault="00C15D0D" w:rsidP="00064FEC">
            <w:pPr>
              <w:numPr>
                <w:ilvl w:val="0"/>
                <w:numId w:val="52"/>
              </w:numPr>
              <w:ind w:left="360"/>
              <w:rPr>
                <w:rFonts w:asciiTheme="minorHAnsi" w:eastAsia="Times New Roman" w:hAnsiTheme="minorHAnsi"/>
                <w:bCs/>
              </w:rPr>
            </w:pPr>
            <w:r w:rsidRPr="002B2200">
              <w:rPr>
                <w:rFonts w:asciiTheme="minorHAnsi" w:eastAsia="Times New Roman" w:hAnsiTheme="minorHAnsi"/>
                <w:bCs/>
              </w:rPr>
              <w:lastRenderedPageBreak/>
              <w:t>ID Card Production</w:t>
            </w:r>
          </w:p>
        </w:tc>
        <w:tc>
          <w:tcPr>
            <w:tcW w:w="1271" w:type="dxa"/>
          </w:tcPr>
          <w:p w14:paraId="555E0D9D" w14:textId="029D3DDF" w:rsidR="00C15D0D" w:rsidRPr="002B2200" w:rsidRDefault="00C15D0D" w:rsidP="004255A9">
            <w:pPr>
              <w:spacing w:after="200" w:line="276" w:lineRule="auto"/>
              <w:jc w:val="center"/>
              <w:rPr>
                <w:rFonts w:asciiTheme="minorHAnsi" w:eastAsia="Times New Roman" w:hAnsiTheme="minorHAnsi"/>
                <w:bCs/>
              </w:rPr>
            </w:pPr>
          </w:p>
        </w:tc>
      </w:tr>
      <w:tr w:rsidR="00C15D0D" w:rsidRPr="002B2200" w14:paraId="656D05EF" w14:textId="77777777" w:rsidTr="004255A9">
        <w:trPr>
          <w:jc w:val="center"/>
        </w:trPr>
        <w:tc>
          <w:tcPr>
            <w:tcW w:w="5227" w:type="dxa"/>
          </w:tcPr>
          <w:p w14:paraId="095B1DED" w14:textId="77777777" w:rsidR="00C15D0D" w:rsidRPr="002B2200" w:rsidRDefault="00C15D0D" w:rsidP="00064FEC">
            <w:pPr>
              <w:numPr>
                <w:ilvl w:val="0"/>
                <w:numId w:val="52"/>
              </w:numPr>
              <w:ind w:left="360"/>
              <w:rPr>
                <w:rFonts w:asciiTheme="minorHAnsi" w:eastAsia="Calibri" w:hAnsiTheme="minorHAnsi"/>
                <w:bCs/>
              </w:rPr>
            </w:pPr>
            <w:r w:rsidRPr="002B2200">
              <w:rPr>
                <w:rFonts w:asciiTheme="minorHAnsi" w:eastAsia="Calibri" w:hAnsiTheme="minorHAnsi"/>
              </w:rPr>
              <w:t>Ongoing Plan Design Set up – New Benefits or Updates</w:t>
            </w:r>
          </w:p>
        </w:tc>
        <w:tc>
          <w:tcPr>
            <w:tcW w:w="1271" w:type="dxa"/>
          </w:tcPr>
          <w:p w14:paraId="0797CBAB" w14:textId="655B5353" w:rsidR="00C15D0D" w:rsidRPr="002B2200" w:rsidRDefault="00C15D0D" w:rsidP="004255A9">
            <w:pPr>
              <w:spacing w:after="200" w:line="276" w:lineRule="auto"/>
              <w:jc w:val="center"/>
              <w:rPr>
                <w:rFonts w:asciiTheme="minorHAnsi" w:eastAsia="Calibri" w:hAnsiTheme="minorHAnsi"/>
              </w:rPr>
            </w:pPr>
          </w:p>
        </w:tc>
      </w:tr>
      <w:tr w:rsidR="00C15D0D" w:rsidRPr="002B2200" w14:paraId="5A902E52" w14:textId="77777777" w:rsidTr="004255A9">
        <w:trPr>
          <w:jc w:val="center"/>
        </w:trPr>
        <w:tc>
          <w:tcPr>
            <w:tcW w:w="5227" w:type="dxa"/>
          </w:tcPr>
          <w:p w14:paraId="22897F1D" w14:textId="77777777" w:rsidR="00C15D0D" w:rsidRPr="002B2200" w:rsidRDefault="00C15D0D" w:rsidP="00064FEC">
            <w:pPr>
              <w:numPr>
                <w:ilvl w:val="0"/>
                <w:numId w:val="52"/>
              </w:numPr>
              <w:ind w:left="360"/>
              <w:rPr>
                <w:rFonts w:asciiTheme="minorHAnsi" w:eastAsia="Times New Roman" w:hAnsiTheme="minorHAnsi"/>
              </w:rPr>
            </w:pPr>
            <w:r w:rsidRPr="002B2200">
              <w:rPr>
                <w:rFonts w:asciiTheme="minorHAnsi" w:eastAsia="Times New Roman" w:hAnsiTheme="minorHAnsi"/>
              </w:rPr>
              <w:t>Plan Administration Accuracy</w:t>
            </w:r>
          </w:p>
        </w:tc>
        <w:tc>
          <w:tcPr>
            <w:tcW w:w="1271" w:type="dxa"/>
          </w:tcPr>
          <w:p w14:paraId="0FDE347C" w14:textId="7B9883A6" w:rsidR="00C15D0D" w:rsidRPr="002B2200" w:rsidRDefault="00C15D0D" w:rsidP="004255A9">
            <w:pPr>
              <w:spacing w:after="200" w:line="276" w:lineRule="auto"/>
              <w:jc w:val="center"/>
              <w:rPr>
                <w:rFonts w:asciiTheme="minorHAnsi" w:eastAsia="Times New Roman" w:hAnsiTheme="minorHAnsi"/>
              </w:rPr>
            </w:pPr>
          </w:p>
        </w:tc>
      </w:tr>
      <w:tr w:rsidR="00C15D0D" w:rsidRPr="002B2200" w14:paraId="07604F16" w14:textId="77777777" w:rsidTr="004255A9">
        <w:trPr>
          <w:jc w:val="center"/>
        </w:trPr>
        <w:tc>
          <w:tcPr>
            <w:tcW w:w="5227" w:type="dxa"/>
          </w:tcPr>
          <w:p w14:paraId="684DDF3F" w14:textId="77777777" w:rsidR="00C15D0D" w:rsidRPr="002B2200" w:rsidRDefault="00C15D0D" w:rsidP="00064FEC">
            <w:pPr>
              <w:numPr>
                <w:ilvl w:val="0"/>
                <w:numId w:val="52"/>
              </w:numPr>
              <w:ind w:left="360"/>
              <w:rPr>
                <w:rFonts w:asciiTheme="minorHAnsi" w:eastAsia="Calibri" w:hAnsiTheme="minorHAnsi"/>
              </w:rPr>
            </w:pPr>
            <w:r w:rsidRPr="002B2200">
              <w:rPr>
                <w:rFonts w:asciiTheme="minorHAnsi" w:eastAsia="Calibri" w:hAnsiTheme="minorHAnsi"/>
              </w:rPr>
              <w:t>Accumulator NRT (near real time) Timeliness</w:t>
            </w:r>
          </w:p>
        </w:tc>
        <w:tc>
          <w:tcPr>
            <w:tcW w:w="1271" w:type="dxa"/>
          </w:tcPr>
          <w:p w14:paraId="0E7A5D77" w14:textId="24FF68C0" w:rsidR="00C15D0D" w:rsidRPr="002B2200" w:rsidRDefault="00C15D0D" w:rsidP="004255A9">
            <w:pPr>
              <w:spacing w:after="200" w:line="276" w:lineRule="auto"/>
              <w:jc w:val="center"/>
              <w:rPr>
                <w:rFonts w:asciiTheme="minorHAnsi" w:eastAsia="Calibri" w:hAnsiTheme="minorHAnsi"/>
              </w:rPr>
            </w:pPr>
          </w:p>
        </w:tc>
      </w:tr>
      <w:tr w:rsidR="00C15D0D" w:rsidRPr="002B2200" w14:paraId="1BA4450A" w14:textId="77777777" w:rsidTr="004255A9">
        <w:trPr>
          <w:jc w:val="center"/>
        </w:trPr>
        <w:tc>
          <w:tcPr>
            <w:tcW w:w="5227" w:type="dxa"/>
          </w:tcPr>
          <w:p w14:paraId="14C6C2F5" w14:textId="77777777" w:rsidR="00C15D0D" w:rsidRPr="002B2200" w:rsidRDefault="00C15D0D" w:rsidP="00064FEC">
            <w:pPr>
              <w:numPr>
                <w:ilvl w:val="0"/>
                <w:numId w:val="52"/>
              </w:numPr>
              <w:ind w:left="360"/>
              <w:rPr>
                <w:rFonts w:asciiTheme="minorHAnsi" w:eastAsia="Calibri" w:hAnsiTheme="minorHAnsi"/>
              </w:rPr>
            </w:pPr>
            <w:r w:rsidRPr="002B2200">
              <w:rPr>
                <w:rFonts w:asciiTheme="minorHAnsi" w:eastAsia="Calibri" w:hAnsiTheme="minorHAnsi"/>
              </w:rPr>
              <w:t>Accumulator NRT Set Up</w:t>
            </w:r>
          </w:p>
        </w:tc>
        <w:tc>
          <w:tcPr>
            <w:tcW w:w="1271" w:type="dxa"/>
          </w:tcPr>
          <w:p w14:paraId="2831DAD1" w14:textId="75624186" w:rsidR="00C15D0D" w:rsidRPr="002B2200" w:rsidRDefault="00C15D0D" w:rsidP="004255A9">
            <w:pPr>
              <w:spacing w:after="200" w:line="276" w:lineRule="auto"/>
              <w:jc w:val="center"/>
              <w:rPr>
                <w:rFonts w:asciiTheme="minorHAnsi" w:eastAsia="Calibri" w:hAnsiTheme="minorHAnsi"/>
              </w:rPr>
            </w:pPr>
          </w:p>
        </w:tc>
      </w:tr>
    </w:tbl>
    <w:p w14:paraId="6A057D37" w14:textId="77777777" w:rsidR="004F42AD" w:rsidRPr="003D5078" w:rsidRDefault="004F42AD" w:rsidP="00064FEC">
      <w:pPr>
        <w:numPr>
          <w:ilvl w:val="3"/>
          <w:numId w:val="14"/>
        </w:numPr>
        <w:autoSpaceDE w:val="0"/>
        <w:autoSpaceDN w:val="0"/>
        <w:adjustRightInd w:val="0"/>
        <w:spacing w:after="0" w:line="240" w:lineRule="auto"/>
        <w:ind w:left="720"/>
        <w:rPr>
          <w:color w:val="000000"/>
        </w:rPr>
      </w:pPr>
      <w:r w:rsidRPr="003D5078">
        <w:rPr>
          <w:color w:val="000000"/>
        </w:rPr>
        <w:t>Measurement and Reporting:</w:t>
      </w:r>
    </w:p>
    <w:p w14:paraId="6FA1A96E" w14:textId="6977246D" w:rsidR="004F42AD" w:rsidRPr="003D5078" w:rsidRDefault="004F42AD" w:rsidP="00032875">
      <w:pPr>
        <w:spacing w:after="0" w:line="240" w:lineRule="auto"/>
        <w:ind w:left="1080" w:hanging="360"/>
        <w:jc w:val="both"/>
        <w:rPr>
          <w:color w:val="000000"/>
        </w:rPr>
      </w:pPr>
      <w:r w:rsidRPr="003D5078">
        <w:rPr>
          <w:color w:val="000000"/>
        </w:rPr>
        <w:t>(a)</w:t>
      </w:r>
      <w:r w:rsidRPr="003D5078">
        <w:rPr>
          <w:color w:val="000000"/>
        </w:rPr>
        <w:tab/>
      </w:r>
      <w:r>
        <w:rPr>
          <w:color w:val="000000"/>
        </w:rPr>
        <w:t>Contractor</w:t>
      </w:r>
      <w:r w:rsidRPr="003D5078">
        <w:rPr>
          <w:color w:val="000000"/>
        </w:rPr>
        <w:t xml:space="preserve"> will report on all performance guarantees quarterly, within </w:t>
      </w:r>
      <w:r>
        <w:rPr>
          <w:color w:val="000000"/>
        </w:rPr>
        <w:t>forty-five (</w:t>
      </w:r>
      <w:r w:rsidRPr="003D5078">
        <w:rPr>
          <w:color w:val="000000"/>
        </w:rPr>
        <w:t>45</w:t>
      </w:r>
      <w:r>
        <w:rPr>
          <w:color w:val="000000"/>
        </w:rPr>
        <w:t>)</w:t>
      </w:r>
      <w:r w:rsidRPr="003D5078">
        <w:rPr>
          <w:color w:val="000000"/>
        </w:rPr>
        <w:t xml:space="preserve"> days from the close of the quarter with the exception of </w:t>
      </w:r>
      <w:r w:rsidR="00EC78C1">
        <w:rPr>
          <w:color w:val="000000"/>
        </w:rPr>
        <w:t>Eligible Person</w:t>
      </w:r>
      <w:r w:rsidRPr="003D5078">
        <w:rPr>
          <w:color w:val="000000"/>
        </w:rPr>
        <w:t xml:space="preserve"> Satisfaction, Specialty </w:t>
      </w:r>
      <w:r w:rsidR="00EC78C1">
        <w:rPr>
          <w:color w:val="000000"/>
        </w:rPr>
        <w:t>Eligible Person</w:t>
      </w:r>
      <w:r w:rsidRPr="003D5078">
        <w:rPr>
          <w:color w:val="000000"/>
        </w:rPr>
        <w:t xml:space="preserve"> Satisfaction, Claims Processing Accuracy, and Account Team Satisfaction, which will be reported by </w:t>
      </w:r>
      <w:r>
        <w:rPr>
          <w:color w:val="000000"/>
        </w:rPr>
        <w:t>Contractor</w:t>
      </w:r>
      <w:r w:rsidRPr="003D5078">
        <w:rPr>
          <w:color w:val="000000"/>
        </w:rPr>
        <w:t xml:space="preserve"> annually.  All performance guarantees shall be measured on a State of Indiana specific basis, with the exception of </w:t>
      </w:r>
      <w:r w:rsidR="00F04AB2">
        <w:rPr>
          <w:color w:val="000000"/>
        </w:rPr>
        <w:t xml:space="preserve">System Availability, </w:t>
      </w:r>
      <w:r w:rsidRPr="003D5078">
        <w:rPr>
          <w:color w:val="000000"/>
        </w:rPr>
        <w:t xml:space="preserve">Pharmacy Service ASA, Specialty Average Speed of Answer, </w:t>
      </w:r>
      <w:r w:rsidR="00794682">
        <w:rPr>
          <w:color w:val="000000"/>
        </w:rPr>
        <w:t xml:space="preserve">and </w:t>
      </w:r>
      <w:r w:rsidRPr="003D5078">
        <w:rPr>
          <w:color w:val="000000"/>
        </w:rPr>
        <w:t>Specialty Abandonment Rate which will be measured based o</w:t>
      </w:r>
      <w:r w:rsidR="001B44A4">
        <w:rPr>
          <w:color w:val="000000"/>
        </w:rPr>
        <w:t xml:space="preserve">n </w:t>
      </w:r>
      <w:r>
        <w:rPr>
          <w:color w:val="000000"/>
        </w:rPr>
        <w:t>Contractor</w:t>
      </w:r>
      <w:r w:rsidRPr="003D5078">
        <w:rPr>
          <w:color w:val="000000"/>
        </w:rPr>
        <w:t xml:space="preserve">’s Book of Business measurements.  Performance guarantees shall be measured and guaranteed on a quarterly basis, except all State specific performance guarantees will be measured annually and reported within </w:t>
      </w:r>
      <w:r w:rsidR="00936513">
        <w:rPr>
          <w:color w:val="000000"/>
        </w:rPr>
        <w:t>forty-five (45)</w:t>
      </w:r>
      <w:r w:rsidRPr="003D5078">
        <w:rPr>
          <w:color w:val="000000"/>
        </w:rPr>
        <w:t xml:space="preserve"> days of the end of the Contract Year, unless otherwise noted in the specific guarantee language below.  Any penalties owed to the State and IAPPP </w:t>
      </w:r>
      <w:r>
        <w:rPr>
          <w:color w:val="000000"/>
        </w:rPr>
        <w:t>A</w:t>
      </w:r>
      <w:r w:rsidRPr="003D5078">
        <w:rPr>
          <w:color w:val="000000"/>
        </w:rPr>
        <w:t xml:space="preserve">ffiliates will be paid within </w:t>
      </w:r>
      <w:r w:rsidR="00D23F33">
        <w:rPr>
          <w:color w:val="000000"/>
        </w:rPr>
        <w:t>sixty</w:t>
      </w:r>
      <w:r>
        <w:rPr>
          <w:color w:val="000000"/>
        </w:rPr>
        <w:t xml:space="preserve"> (</w:t>
      </w:r>
      <w:r w:rsidR="00F93FA3">
        <w:rPr>
          <w:color w:val="000000"/>
        </w:rPr>
        <w:t>60</w:t>
      </w:r>
      <w:r>
        <w:rPr>
          <w:color w:val="000000"/>
        </w:rPr>
        <w:t>)</w:t>
      </w:r>
      <w:r w:rsidRPr="003D5078">
        <w:rPr>
          <w:color w:val="000000"/>
        </w:rPr>
        <w:t xml:space="preserve"> days from the end of the contract year.    </w:t>
      </w:r>
    </w:p>
    <w:p w14:paraId="27EDC3DE" w14:textId="178B790F" w:rsidR="004F42AD" w:rsidRPr="003D5078" w:rsidRDefault="004F42AD" w:rsidP="00064FEC">
      <w:pPr>
        <w:numPr>
          <w:ilvl w:val="0"/>
          <w:numId w:val="14"/>
        </w:numPr>
        <w:tabs>
          <w:tab w:val="clear" w:pos="1620"/>
          <w:tab w:val="num" w:pos="1440"/>
        </w:tabs>
        <w:autoSpaceDE w:val="0"/>
        <w:autoSpaceDN w:val="0"/>
        <w:adjustRightInd w:val="0"/>
        <w:spacing w:after="0" w:line="240" w:lineRule="auto"/>
        <w:ind w:left="1080"/>
        <w:jc w:val="both"/>
        <w:rPr>
          <w:color w:val="000000"/>
        </w:rPr>
      </w:pPr>
      <w:r w:rsidRPr="003D5078">
        <w:rPr>
          <w:color w:val="000000"/>
        </w:rPr>
        <w:t xml:space="preserve">Following the close of the calendar year, </w:t>
      </w:r>
      <w:r>
        <w:rPr>
          <w:color w:val="000000"/>
        </w:rPr>
        <w:t>Contractor</w:t>
      </w:r>
      <w:r w:rsidRPr="003D5078">
        <w:rPr>
          <w:color w:val="000000"/>
        </w:rPr>
        <w:t xml:space="preserve"> will provide a written report detailing its performance on all Performance Areas; this report will be provided within </w:t>
      </w:r>
      <w:r w:rsidR="00936513">
        <w:rPr>
          <w:color w:val="000000"/>
        </w:rPr>
        <w:t>forty-five (45)</w:t>
      </w:r>
      <w:r w:rsidR="00936513" w:rsidRPr="003D5078">
        <w:rPr>
          <w:color w:val="000000"/>
        </w:rPr>
        <w:t xml:space="preserve"> </w:t>
      </w:r>
      <w:r w:rsidRPr="003D5078">
        <w:rPr>
          <w:color w:val="000000"/>
        </w:rPr>
        <w:t xml:space="preserve">days following the close of the calendar year.  In the event </w:t>
      </w:r>
      <w:r>
        <w:rPr>
          <w:color w:val="000000"/>
        </w:rPr>
        <w:t>Contractor</w:t>
      </w:r>
      <w:r w:rsidRPr="003D5078">
        <w:rPr>
          <w:color w:val="000000"/>
        </w:rPr>
        <w:t xml:space="preserve"> has missed performance on a key area and penalties are due, these penalties will be paid or credited to the State or its IAPPP Affiliate within </w:t>
      </w:r>
      <w:r w:rsidR="00D23F33">
        <w:rPr>
          <w:color w:val="000000"/>
        </w:rPr>
        <w:t>sixty</w:t>
      </w:r>
      <w:r>
        <w:rPr>
          <w:color w:val="000000"/>
        </w:rPr>
        <w:t xml:space="preserve"> (</w:t>
      </w:r>
      <w:r w:rsidR="00F93FA3">
        <w:rPr>
          <w:color w:val="000000"/>
        </w:rPr>
        <w:t>60</w:t>
      </w:r>
      <w:r>
        <w:rPr>
          <w:color w:val="000000"/>
        </w:rPr>
        <w:t>)</w:t>
      </w:r>
      <w:r w:rsidRPr="003D5078">
        <w:rPr>
          <w:color w:val="000000"/>
        </w:rPr>
        <w:t xml:space="preserve"> days following the close of the calendar year.</w:t>
      </w:r>
    </w:p>
    <w:p w14:paraId="677FEC7E" w14:textId="77777777" w:rsidR="004F42AD" w:rsidRPr="003D5078" w:rsidRDefault="004F42AD" w:rsidP="00032875">
      <w:pPr>
        <w:autoSpaceDE w:val="0"/>
        <w:autoSpaceDN w:val="0"/>
        <w:adjustRightInd w:val="0"/>
        <w:spacing w:after="0" w:line="240" w:lineRule="auto"/>
        <w:rPr>
          <w:color w:val="000000"/>
        </w:rPr>
      </w:pPr>
    </w:p>
    <w:p w14:paraId="31A09D9A" w14:textId="77777777" w:rsidR="004F42AD" w:rsidRPr="005D060C" w:rsidRDefault="004F42AD" w:rsidP="00032875">
      <w:pPr>
        <w:pStyle w:val="MHSPH"/>
        <w:keepNext w:val="0"/>
        <w:spacing w:after="0"/>
        <w:jc w:val="center"/>
        <w:rPr>
          <w:rFonts w:asciiTheme="minorHAnsi" w:hAnsiTheme="minorHAnsi"/>
          <w:color w:val="000000"/>
          <w:spacing w:val="-3"/>
          <w:sz w:val="22"/>
          <w:szCs w:val="22"/>
        </w:rPr>
      </w:pPr>
      <w:r w:rsidRPr="005D060C">
        <w:rPr>
          <w:rFonts w:asciiTheme="minorHAnsi" w:hAnsiTheme="minorHAnsi"/>
          <w:color w:val="000000"/>
          <w:sz w:val="22"/>
          <w:szCs w:val="22"/>
        </w:rPr>
        <w:t>Performance Guarantee at Risk Fees:</w:t>
      </w:r>
      <w:r w:rsidRPr="005D060C">
        <w:rPr>
          <w:rFonts w:asciiTheme="minorHAnsi" w:hAnsiTheme="minorHAnsi"/>
          <w:color w:val="000000"/>
          <w:spacing w:val="-3"/>
          <w:sz w:val="22"/>
          <w:szCs w:val="22"/>
        </w:rPr>
        <w:t xml:space="preserve"> Allocation of penalties to be inserted by the State</w:t>
      </w:r>
    </w:p>
    <w:p w14:paraId="79CAF223" w14:textId="77777777" w:rsidR="004F42AD" w:rsidRPr="005D060C" w:rsidRDefault="005D060C" w:rsidP="00032875">
      <w:pPr>
        <w:pStyle w:val="MHSNormal"/>
        <w:jc w:val="center"/>
        <w:rPr>
          <w:rFonts w:asciiTheme="minorHAnsi" w:hAnsiTheme="minorHAnsi"/>
          <w:b/>
          <w:color w:val="000000"/>
          <w:sz w:val="22"/>
          <w:szCs w:val="22"/>
        </w:rPr>
      </w:pPr>
      <w:r w:rsidRPr="005D060C">
        <w:rPr>
          <w:rFonts w:asciiTheme="minorHAnsi" w:hAnsiTheme="minorHAnsi"/>
          <w:b/>
          <w:color w:val="000000"/>
          <w:sz w:val="22"/>
          <w:szCs w:val="22"/>
        </w:rPr>
        <w:t>O</w:t>
      </w:r>
      <w:r w:rsidR="004F42AD" w:rsidRPr="005D060C">
        <w:rPr>
          <w:rFonts w:asciiTheme="minorHAnsi" w:hAnsiTheme="minorHAnsi"/>
          <w:b/>
          <w:color w:val="000000"/>
          <w:sz w:val="22"/>
          <w:szCs w:val="22"/>
        </w:rPr>
        <w:t>perational Performance Area</w:t>
      </w:r>
    </w:p>
    <w:p w14:paraId="79B816B5" w14:textId="77777777" w:rsidR="004F42AD" w:rsidRPr="005D060C" w:rsidRDefault="004F42AD" w:rsidP="00032875">
      <w:pPr>
        <w:pStyle w:val="MHSNormal"/>
        <w:jc w:val="center"/>
        <w:rPr>
          <w:rFonts w:asciiTheme="minorHAnsi" w:hAnsiTheme="minorHAnsi"/>
          <w:sz w:val="22"/>
          <w:szCs w:val="22"/>
        </w:rPr>
      </w:pPr>
    </w:p>
    <w:p w14:paraId="264C1079" w14:textId="77777777" w:rsidR="00352FC4" w:rsidRPr="00352FC4" w:rsidRDefault="00352FC4" w:rsidP="00442DC3">
      <w:pPr>
        <w:pStyle w:val="NoSpacing"/>
        <w:ind w:left="1080" w:hanging="360"/>
        <w:jc w:val="both"/>
        <w:rPr>
          <w:b/>
        </w:rPr>
      </w:pPr>
      <w:r w:rsidRPr="00352FC4">
        <w:rPr>
          <w:b/>
          <w:u w:val="single"/>
        </w:rPr>
        <w:t>Ongoing Guarantees</w:t>
      </w:r>
      <w:r w:rsidRPr="00352FC4">
        <w:rPr>
          <w:b/>
        </w:rPr>
        <w:t>:</w:t>
      </w:r>
    </w:p>
    <w:p w14:paraId="4F20A907" w14:textId="77777777" w:rsidR="00352FC4" w:rsidRPr="00352FC4" w:rsidRDefault="00352FC4" w:rsidP="00442DC3">
      <w:pPr>
        <w:pStyle w:val="NoSpacing"/>
        <w:ind w:left="1080" w:hanging="360"/>
        <w:jc w:val="both"/>
        <w:rPr>
          <w:rFonts w:eastAsia="Times New Roman" w:cs="Arial"/>
        </w:rPr>
      </w:pPr>
    </w:p>
    <w:p w14:paraId="33015ECA" w14:textId="4A088D1C"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Rebate Payment Timeliness</w:t>
      </w:r>
      <w:r w:rsidRPr="00352FC4">
        <w:rPr>
          <w:rFonts w:eastAsia="Times New Roman" w:cs="Arial"/>
        </w:rPr>
        <w:t xml:space="preserve">. Within ninety (90) days following the end of each contract quarter, </w:t>
      </w:r>
      <w:r>
        <w:rPr>
          <w:rFonts w:eastAsia="Times New Roman" w:cs="Arial"/>
        </w:rPr>
        <w:t>Contractor</w:t>
      </w:r>
      <w:r w:rsidRPr="00352FC4">
        <w:rPr>
          <w:rFonts w:eastAsia="Times New Roman" w:cs="Arial"/>
        </w:rPr>
        <w:t xml:space="preserve"> agrees to pay (or credited) to the State/IAPPP the guaranteed </w:t>
      </w:r>
      <w:r>
        <w:rPr>
          <w:rFonts w:eastAsia="Times New Roman" w:cs="Arial"/>
        </w:rPr>
        <w:t>R</w:t>
      </w:r>
      <w:r w:rsidRPr="00352FC4">
        <w:rPr>
          <w:rFonts w:eastAsia="Times New Roman" w:cs="Arial"/>
        </w:rPr>
        <w:t xml:space="preserve">ebates per </w:t>
      </w:r>
      <w:r>
        <w:rPr>
          <w:rFonts w:eastAsia="Times New Roman" w:cs="Arial"/>
        </w:rPr>
        <w:t>C</w:t>
      </w:r>
      <w:r w:rsidRPr="00352FC4">
        <w:rPr>
          <w:rFonts w:eastAsia="Times New Roman" w:cs="Arial"/>
        </w:rPr>
        <w:t>laim.  Rebate payments made later than ninety (90) calendar days following the quarter close will be accompanied by a $</w:t>
      </w:r>
      <w:proofErr w:type="spellStart"/>
      <w:r w:rsidR="00E06187">
        <w:rPr>
          <w:rFonts w:eastAsia="Times New Roman" w:cs="Arial"/>
        </w:rPr>
        <w:t>xxxxx</w:t>
      </w:r>
      <w:proofErr w:type="spellEnd"/>
      <w:r w:rsidRPr="00352FC4">
        <w:rPr>
          <w:rFonts w:eastAsia="Times New Roman" w:cs="Arial"/>
        </w:rPr>
        <w:t xml:space="preserve"> late fee for each thirty (30) calendar day period for which </w:t>
      </w:r>
      <w:r>
        <w:rPr>
          <w:rFonts w:eastAsia="Times New Roman" w:cs="Arial"/>
        </w:rPr>
        <w:t>R</w:t>
      </w:r>
      <w:r w:rsidRPr="00352FC4">
        <w:rPr>
          <w:rFonts w:eastAsia="Times New Roman" w:cs="Arial"/>
        </w:rPr>
        <w:t xml:space="preserve">ebates are delayed beyond ninety (90) days.  This guarantee is measured and reported on a calendar quarter and </w:t>
      </w:r>
      <w:r>
        <w:rPr>
          <w:rFonts w:eastAsia="Times New Roman" w:cs="Arial"/>
        </w:rPr>
        <w:t>State</w:t>
      </w:r>
      <w:r w:rsidRPr="00352FC4">
        <w:rPr>
          <w:rFonts w:eastAsia="Times New Roman" w:cs="Arial"/>
        </w:rPr>
        <w:t xml:space="preserve"> specific basis. </w:t>
      </w:r>
    </w:p>
    <w:p w14:paraId="569E3EC7" w14:textId="77777777" w:rsidR="00352FC4" w:rsidRPr="00352FC4" w:rsidRDefault="00352FC4" w:rsidP="00442DC3">
      <w:pPr>
        <w:pStyle w:val="NoSpacing"/>
        <w:ind w:left="1080" w:hanging="360"/>
        <w:jc w:val="both"/>
        <w:rPr>
          <w:rFonts w:eastAsia="Times New Roman" w:cs="Arial"/>
        </w:rPr>
      </w:pPr>
    </w:p>
    <w:p w14:paraId="0FDB3881" w14:textId="5221C20E"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System Availability</w:t>
      </w:r>
      <w:r w:rsidRPr="00352FC4">
        <w:rPr>
          <w:rFonts w:eastAsia="Times New Roman" w:cs="Arial"/>
        </w:rPr>
        <w:t xml:space="preserve">. </w:t>
      </w:r>
      <w:r>
        <w:rPr>
          <w:rFonts w:eastAsia="Times New Roman" w:cs="Arial"/>
        </w:rPr>
        <w:t>Contractor</w:t>
      </w:r>
      <w:r w:rsidRPr="00352FC4">
        <w:rPr>
          <w:rFonts w:eastAsia="Times New Roman" w:cs="Arial"/>
        </w:rPr>
        <w:t xml:space="preserve"> guarantees its online </w:t>
      </w:r>
      <w:r>
        <w:rPr>
          <w:rFonts w:eastAsia="Times New Roman" w:cs="Arial"/>
        </w:rPr>
        <w:t>C</w:t>
      </w:r>
      <w:r w:rsidRPr="00352FC4">
        <w:rPr>
          <w:rFonts w:eastAsia="Times New Roman" w:cs="Arial"/>
        </w:rPr>
        <w:t xml:space="preserve">laims processing system will be unavailable to retail pharmacies &lt; </w:t>
      </w:r>
      <w:r w:rsidR="00E06187">
        <w:rPr>
          <w:rFonts w:eastAsia="Times New Roman" w:cs="Arial"/>
        </w:rPr>
        <w:t>xx</w:t>
      </w:r>
      <w:r w:rsidRPr="00352FC4">
        <w:rPr>
          <w:rFonts w:eastAsia="Times New Roman" w:cs="Arial"/>
        </w:rPr>
        <w:t xml:space="preserve">% annually; measured by the number of scheduled operating hours the system is unavailable divided by the total number of hours within the reporting period, excluding regularly scheduled maintenance. This guarantee is measured and reported on a calendar year and </w:t>
      </w:r>
      <w:r>
        <w:rPr>
          <w:rFonts w:eastAsia="Times New Roman" w:cs="Arial"/>
        </w:rPr>
        <w:t xml:space="preserve">Contractor </w:t>
      </w:r>
      <w:r w:rsidRPr="00352FC4">
        <w:rPr>
          <w:rFonts w:eastAsia="Times New Roman" w:cs="Arial"/>
        </w:rPr>
        <w:t>book of business basis.</w:t>
      </w:r>
    </w:p>
    <w:p w14:paraId="68136907" w14:textId="77777777" w:rsidR="00352FC4" w:rsidRPr="00352FC4" w:rsidRDefault="00352FC4" w:rsidP="00442DC3">
      <w:pPr>
        <w:pStyle w:val="NoSpacing"/>
        <w:ind w:left="1080" w:hanging="360"/>
        <w:jc w:val="both"/>
        <w:rPr>
          <w:rFonts w:eastAsia="Times New Roman" w:cs="Arial"/>
        </w:rPr>
      </w:pPr>
    </w:p>
    <w:p w14:paraId="4BB12C46" w14:textId="2266808E"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lastRenderedPageBreak/>
        <w:t xml:space="preserve">Claims Processing Accuracy. </w:t>
      </w:r>
      <w:r w:rsidRPr="00352FC4">
        <w:rPr>
          <w:rFonts w:eastAsia="Times New Roman" w:cs="Arial"/>
        </w:rPr>
        <w:t xml:space="preserve"> </w:t>
      </w:r>
      <w:r>
        <w:rPr>
          <w:rFonts w:eastAsia="Times New Roman" w:cs="Arial"/>
        </w:rPr>
        <w:t>Contractor</w:t>
      </w:r>
      <w:r w:rsidRPr="00352FC4">
        <w:rPr>
          <w:rFonts w:eastAsia="Times New Roman" w:cs="Arial"/>
        </w:rPr>
        <w:t xml:space="preserve"> guarantees that the </w:t>
      </w:r>
      <w:r>
        <w:rPr>
          <w:rFonts w:eastAsia="Times New Roman" w:cs="Arial"/>
        </w:rPr>
        <w:t>C</w:t>
      </w:r>
      <w:r w:rsidRPr="00352FC4">
        <w:rPr>
          <w:rFonts w:eastAsia="Times New Roman" w:cs="Arial"/>
        </w:rPr>
        <w:t xml:space="preserve">laims adjudication accuracy will be no less than </w:t>
      </w:r>
      <w:r w:rsidR="00C176B8">
        <w:rPr>
          <w:rFonts w:eastAsia="Times New Roman" w:cs="Arial"/>
        </w:rPr>
        <w:t>xx</w:t>
      </w:r>
      <w:r w:rsidRPr="00352FC4">
        <w:rPr>
          <w:rFonts w:eastAsia="Times New Roman" w:cs="Arial"/>
        </w:rPr>
        <w:t xml:space="preserve">%; for </w:t>
      </w:r>
      <w:r w:rsidR="00EC78C1">
        <w:rPr>
          <w:rFonts w:eastAsia="Times New Roman" w:cs="Arial"/>
        </w:rPr>
        <w:t>Eligible Person</w:t>
      </w:r>
      <w:r w:rsidRPr="00352FC4">
        <w:rPr>
          <w:rFonts w:eastAsia="Times New Roman" w:cs="Arial"/>
        </w:rPr>
        <w:t xml:space="preserve"> submitted, retail point-of-</w:t>
      </w:r>
      <w:proofErr w:type="gramStart"/>
      <w:r w:rsidRPr="00352FC4">
        <w:rPr>
          <w:rFonts w:eastAsia="Times New Roman" w:cs="Arial"/>
        </w:rPr>
        <w:t>sale</w:t>
      </w:r>
      <w:proofErr w:type="gramEnd"/>
      <w:r w:rsidRPr="00352FC4">
        <w:rPr>
          <w:rFonts w:eastAsia="Times New Roman" w:cs="Arial"/>
        </w:rPr>
        <w:t>, mail order</w:t>
      </w:r>
      <w:r w:rsidR="0057343C">
        <w:rPr>
          <w:rFonts w:eastAsia="Times New Roman" w:cs="Arial"/>
        </w:rPr>
        <w:t>,</w:t>
      </w:r>
      <w:r w:rsidRPr="00352FC4">
        <w:rPr>
          <w:rFonts w:eastAsia="Times New Roman" w:cs="Arial"/>
        </w:rPr>
        <w:t xml:space="preserve"> and specialty pharmacy </w:t>
      </w:r>
      <w:r>
        <w:rPr>
          <w:rFonts w:eastAsia="Times New Roman" w:cs="Arial"/>
        </w:rPr>
        <w:t>C</w:t>
      </w:r>
      <w:r w:rsidRPr="00352FC4">
        <w:rPr>
          <w:rFonts w:eastAsia="Times New Roman" w:cs="Arial"/>
        </w:rPr>
        <w:t xml:space="preserve">laims adjudicated by </w:t>
      </w:r>
      <w:r>
        <w:rPr>
          <w:rFonts w:eastAsia="Times New Roman" w:cs="Arial"/>
        </w:rPr>
        <w:t>Contractor</w:t>
      </w:r>
      <w:r w:rsidRPr="00352FC4">
        <w:rPr>
          <w:rFonts w:eastAsia="Times New Roman" w:cs="Arial"/>
        </w:rPr>
        <w:t xml:space="preserve">, measured on a State-specific basis.  Percent of </w:t>
      </w:r>
      <w:r>
        <w:rPr>
          <w:rFonts w:eastAsia="Times New Roman" w:cs="Arial"/>
        </w:rPr>
        <w:t>C</w:t>
      </w:r>
      <w:r w:rsidRPr="00352FC4">
        <w:rPr>
          <w:rFonts w:eastAsia="Times New Roman" w:cs="Arial"/>
        </w:rPr>
        <w:t xml:space="preserve">laims processed and paid accurately based on the applicable coverage, pricing, and </w:t>
      </w:r>
      <w:r>
        <w:rPr>
          <w:rFonts w:eastAsia="Times New Roman" w:cs="Arial"/>
        </w:rPr>
        <w:t>P</w:t>
      </w:r>
      <w:r w:rsidRPr="00352FC4">
        <w:rPr>
          <w:rFonts w:eastAsia="Times New Roman" w:cs="Arial"/>
        </w:rPr>
        <w:t xml:space="preserve">lan design.  Calculated as: (i) the number of </w:t>
      </w:r>
      <w:r w:rsidR="00EC78C1">
        <w:rPr>
          <w:rFonts w:eastAsia="Times New Roman" w:cs="Arial"/>
        </w:rPr>
        <w:t>Eligible Person</w:t>
      </w:r>
      <w:r w:rsidRPr="00352FC4">
        <w:rPr>
          <w:rFonts w:eastAsia="Times New Roman" w:cs="Arial"/>
        </w:rPr>
        <w:t xml:space="preserve"> submitted paper </w:t>
      </w:r>
      <w:r>
        <w:rPr>
          <w:rFonts w:eastAsia="Times New Roman" w:cs="Arial"/>
        </w:rPr>
        <w:t>C</w:t>
      </w:r>
      <w:r w:rsidRPr="00352FC4">
        <w:rPr>
          <w:rFonts w:eastAsia="Times New Roman" w:cs="Arial"/>
        </w:rPr>
        <w:t>laims, retail point-of-sale, mail order</w:t>
      </w:r>
      <w:r w:rsidR="0057343C">
        <w:rPr>
          <w:rFonts w:eastAsia="Times New Roman" w:cs="Arial"/>
        </w:rPr>
        <w:t>,</w:t>
      </w:r>
      <w:r w:rsidRPr="00352FC4">
        <w:rPr>
          <w:rFonts w:eastAsia="Times New Roman" w:cs="Arial"/>
        </w:rPr>
        <w:t xml:space="preserve"> and specialty pharmacy </w:t>
      </w:r>
      <w:r>
        <w:rPr>
          <w:rFonts w:eastAsia="Times New Roman" w:cs="Arial"/>
        </w:rPr>
        <w:t>C</w:t>
      </w:r>
      <w:r w:rsidRPr="00352FC4">
        <w:rPr>
          <w:rFonts w:eastAsia="Times New Roman" w:cs="Arial"/>
        </w:rPr>
        <w:t xml:space="preserve">laims adjudicated by </w:t>
      </w:r>
      <w:r>
        <w:rPr>
          <w:rFonts w:eastAsia="Times New Roman" w:cs="Arial"/>
        </w:rPr>
        <w:t>Contractor</w:t>
      </w:r>
      <w:r w:rsidRPr="00352FC4">
        <w:rPr>
          <w:rFonts w:eastAsia="Times New Roman" w:cs="Arial"/>
        </w:rPr>
        <w:t xml:space="preserve"> that do not contain a material adjudication error (</w:t>
      </w:r>
      <w:r w:rsidR="00C5443D" w:rsidRPr="00352FC4">
        <w:rPr>
          <w:rFonts w:eastAsia="Times New Roman" w:cs="Arial"/>
        </w:rPr>
        <w:t>i.e.,</w:t>
      </w:r>
      <w:r w:rsidRPr="00352FC4">
        <w:rPr>
          <w:rFonts w:eastAsia="Times New Roman" w:cs="Arial"/>
        </w:rPr>
        <w:t xml:space="preserve"> any inaccuracy relating to the processing of the </w:t>
      </w:r>
      <w:r>
        <w:rPr>
          <w:rFonts w:eastAsia="Times New Roman" w:cs="Arial"/>
        </w:rPr>
        <w:t>C</w:t>
      </w:r>
      <w:r w:rsidRPr="00352FC4">
        <w:rPr>
          <w:rFonts w:eastAsia="Times New Roman" w:cs="Arial"/>
        </w:rPr>
        <w:t xml:space="preserve">laim that results in an incorrect charge to the State/Affiliates or its </w:t>
      </w:r>
      <w:r w:rsidR="00EC78C1">
        <w:rPr>
          <w:rFonts w:eastAsia="Times New Roman" w:cs="Arial"/>
        </w:rPr>
        <w:t>Eligible Person</w:t>
      </w:r>
      <w:r w:rsidRPr="00352FC4">
        <w:rPr>
          <w:rFonts w:eastAsia="Times New Roman" w:cs="Arial"/>
        </w:rPr>
        <w:t xml:space="preserve">s), divided by (ii) the total number of all such </w:t>
      </w:r>
      <w:r>
        <w:rPr>
          <w:rFonts w:eastAsia="Times New Roman" w:cs="Arial"/>
        </w:rPr>
        <w:t>C</w:t>
      </w:r>
      <w:r w:rsidRPr="00352FC4">
        <w:rPr>
          <w:rFonts w:eastAsia="Times New Roman" w:cs="Arial"/>
        </w:rPr>
        <w:t xml:space="preserve">laims adjudicated.  A Claim is “paid correctly” if correct financial information is calculated (including the appropriate dollar amount of coinsurances, deductibles, per prescription maximums, COB, and U&amp;C calculations) and the correct dollar amount is paid to the correct party. A Claim is not “paid correctly” if an incorrect amount is paid or the wrong party is paid. This guarantee is measured and reported on a calendar year and </w:t>
      </w:r>
      <w:r w:rsidR="00203307">
        <w:rPr>
          <w:rFonts w:eastAsia="Times New Roman" w:cs="Arial"/>
        </w:rPr>
        <w:t xml:space="preserve">State </w:t>
      </w:r>
      <w:r w:rsidRPr="00352FC4">
        <w:rPr>
          <w:rFonts w:eastAsia="Times New Roman" w:cs="Arial"/>
        </w:rPr>
        <w:t>specific basis.</w:t>
      </w:r>
    </w:p>
    <w:p w14:paraId="66FC677F" w14:textId="77777777" w:rsidR="00352FC4" w:rsidRPr="00352FC4" w:rsidRDefault="00352FC4" w:rsidP="00442DC3">
      <w:pPr>
        <w:pStyle w:val="NoSpacing"/>
        <w:ind w:left="1080" w:hanging="360"/>
        <w:jc w:val="both"/>
        <w:rPr>
          <w:rFonts w:eastAsia="Times New Roman" w:cs="Arial"/>
        </w:rPr>
      </w:pPr>
    </w:p>
    <w:p w14:paraId="7C1B6CD1" w14:textId="4D5DCF1F"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Mail Order and Specialty Pharmacy Dispensing Accuracy</w:t>
      </w:r>
      <w:r w:rsidRPr="00352FC4">
        <w:rPr>
          <w:rFonts w:eastAsia="Times New Roman" w:cs="Arial"/>
        </w:rPr>
        <w:t xml:space="preserve">.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guarantees that </w:t>
      </w:r>
      <w:proofErr w:type="spellStart"/>
      <w:r w:rsidR="00E06187">
        <w:rPr>
          <w:rFonts w:eastAsia="Times New Roman" w:cs="Arial"/>
        </w:rPr>
        <w:t>xxxx</w:t>
      </w:r>
      <w:proofErr w:type="spellEnd"/>
      <w:r w:rsidRPr="00352FC4">
        <w:rPr>
          <w:rFonts w:eastAsia="Times New Roman" w:cs="Arial"/>
        </w:rPr>
        <w:t xml:space="preserve">% of all mail order and specialty pharmacy </w:t>
      </w:r>
      <w:r w:rsidR="00604CBF">
        <w:rPr>
          <w:rFonts w:eastAsia="Times New Roman" w:cs="Arial"/>
        </w:rPr>
        <w:t>C</w:t>
      </w:r>
      <w:r w:rsidRPr="00352FC4">
        <w:rPr>
          <w:rFonts w:eastAsia="Times New Roman" w:cs="Arial"/>
        </w:rPr>
        <w:t xml:space="preserve">laims will be dispensed accurately. Calculated as (i) the total number of mail order and specialty pharmacy prescriptions dispensed by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less the number of those prescriptions dispensed by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which are reported to and verified by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as having been </w:t>
      </w:r>
      <w:r w:rsidR="00C5443D" w:rsidRPr="00352FC4">
        <w:rPr>
          <w:rFonts w:eastAsia="Times New Roman" w:cs="Arial"/>
        </w:rPr>
        <w:t>dispensed incorrectly</w:t>
      </w:r>
      <w:r w:rsidRPr="00352FC4">
        <w:rPr>
          <w:rFonts w:eastAsia="Times New Roman" w:cs="Arial"/>
        </w:rPr>
        <w:t xml:space="preserve">, divided by (ii) the total number of mail order and specialty pharmacy prescriptions dispensed by </w:t>
      </w:r>
      <w:r w:rsidR="00604CBF">
        <w:rPr>
          <w:rFonts w:eastAsia="Times New Roman" w:cs="Arial"/>
        </w:rPr>
        <w:t>Contractor</w:t>
      </w:r>
      <w:r w:rsidRPr="00352FC4">
        <w:rPr>
          <w:rFonts w:eastAsia="Times New Roman" w:cs="Arial"/>
        </w:rPr>
        <w:t>.  Accuracy is defined as correct drug, strength, form, patient name, directions, address</w:t>
      </w:r>
      <w:r w:rsidR="0057343C">
        <w:rPr>
          <w:rFonts w:eastAsia="Times New Roman" w:cs="Arial"/>
        </w:rPr>
        <w:t>,</w:t>
      </w:r>
      <w:r w:rsidRPr="00352FC4">
        <w:rPr>
          <w:rFonts w:eastAsia="Times New Roman" w:cs="Arial"/>
        </w:rPr>
        <w:t xml:space="preserve"> and packing conformance. This guarantee is measured and reported on a calendar quarter and </w:t>
      </w:r>
      <w:r w:rsidR="00604CBF">
        <w:rPr>
          <w:rFonts w:eastAsia="Times New Roman" w:cs="Arial"/>
        </w:rPr>
        <w:t>State</w:t>
      </w:r>
      <w:r w:rsidRPr="00352FC4">
        <w:rPr>
          <w:rFonts w:eastAsia="Times New Roman" w:cs="Arial"/>
        </w:rPr>
        <w:t xml:space="preserve"> specific basis.</w:t>
      </w:r>
    </w:p>
    <w:p w14:paraId="432A8D87" w14:textId="77777777" w:rsidR="00352FC4" w:rsidRPr="00352FC4" w:rsidRDefault="00352FC4" w:rsidP="00442DC3">
      <w:pPr>
        <w:pStyle w:val="NoSpacing"/>
        <w:ind w:left="1080" w:hanging="360"/>
        <w:jc w:val="both"/>
        <w:rPr>
          <w:rFonts w:eastAsia="Times New Roman" w:cs="Arial"/>
        </w:rPr>
      </w:pPr>
    </w:p>
    <w:p w14:paraId="52845AC5" w14:textId="07241237"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Mail Order Turnaround Time (clean Rx)</w:t>
      </w:r>
      <w:r w:rsidRPr="00352FC4">
        <w:rPr>
          <w:rFonts w:eastAsia="Times New Roman" w:cs="Arial"/>
        </w:rPr>
        <w:t xml:space="preserve">.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will guarantee that all non-protocol, mail-order prescriptions received by </w:t>
      </w:r>
      <w:r w:rsidR="00604CBF">
        <w:rPr>
          <w:rFonts w:eastAsia="Times New Roman" w:cs="Arial"/>
        </w:rPr>
        <w:t>Contractor</w:t>
      </w:r>
      <w:r w:rsidR="00604CBF" w:rsidRPr="00352FC4">
        <w:rPr>
          <w:rFonts w:eastAsia="Times New Roman" w:cs="Arial"/>
        </w:rPr>
        <w:t xml:space="preserve"> </w:t>
      </w:r>
      <w:r w:rsidRPr="00352FC4">
        <w:rPr>
          <w:rFonts w:eastAsia="Times New Roman" w:cs="Arial"/>
        </w:rPr>
        <w:t xml:space="preserve">from the State’s </w:t>
      </w:r>
      <w:r w:rsidR="00EC78C1">
        <w:rPr>
          <w:rFonts w:eastAsia="Times New Roman" w:cs="Arial"/>
        </w:rPr>
        <w:t>Eligible Person</w:t>
      </w:r>
      <w:r w:rsidRPr="00352FC4">
        <w:rPr>
          <w:rFonts w:eastAsia="Times New Roman" w:cs="Arial"/>
        </w:rPr>
        <w:t xml:space="preserve">s in each </w:t>
      </w:r>
      <w:r w:rsidR="00604CBF">
        <w:rPr>
          <w:rFonts w:eastAsia="Times New Roman" w:cs="Arial"/>
        </w:rPr>
        <w:t>C</w:t>
      </w:r>
      <w:r w:rsidRPr="00352FC4">
        <w:rPr>
          <w:rFonts w:eastAsia="Times New Roman" w:cs="Arial"/>
        </w:rPr>
        <w:t xml:space="preserve">ontract </w:t>
      </w:r>
      <w:r w:rsidR="00604CBF">
        <w:rPr>
          <w:rFonts w:eastAsia="Times New Roman" w:cs="Arial"/>
        </w:rPr>
        <w:t>Y</w:t>
      </w:r>
      <w:r w:rsidRPr="00352FC4">
        <w:rPr>
          <w:rFonts w:eastAsia="Times New Roman" w:cs="Arial"/>
        </w:rPr>
        <w:t xml:space="preserve">ear will be dispensed within </w:t>
      </w:r>
      <w:r w:rsidR="00E06187">
        <w:rPr>
          <w:rFonts w:eastAsia="Times New Roman" w:cs="Arial"/>
        </w:rPr>
        <w:t>xx</w:t>
      </w:r>
      <w:r w:rsidRPr="00352FC4">
        <w:rPr>
          <w:rFonts w:eastAsia="Times New Roman" w:cs="Arial"/>
        </w:rPr>
        <w:t xml:space="preserve"> </w:t>
      </w:r>
      <w:r w:rsidR="00604CBF">
        <w:rPr>
          <w:rFonts w:eastAsia="Times New Roman" w:cs="Arial"/>
        </w:rPr>
        <w:t>B</w:t>
      </w:r>
      <w:r w:rsidRPr="00352FC4">
        <w:rPr>
          <w:rFonts w:eastAsia="Times New Roman" w:cs="Arial"/>
        </w:rPr>
        <w:t xml:space="preserve">usiness </w:t>
      </w:r>
      <w:r w:rsidR="00604CBF">
        <w:rPr>
          <w:rFonts w:eastAsia="Times New Roman" w:cs="Arial"/>
        </w:rPr>
        <w:t>D</w:t>
      </w:r>
      <w:r w:rsidRPr="00352FC4">
        <w:rPr>
          <w:rFonts w:eastAsia="Times New Roman" w:cs="Arial"/>
        </w:rPr>
        <w:t xml:space="preserve">ays of receipt by </w:t>
      </w:r>
      <w:r w:rsidR="00604CBF">
        <w:rPr>
          <w:rFonts w:eastAsia="Times New Roman" w:cs="Arial"/>
        </w:rPr>
        <w:t>Contractor</w:t>
      </w:r>
      <w:r w:rsidRPr="00352FC4">
        <w:rPr>
          <w:rFonts w:eastAsia="Times New Roman" w:cs="Arial"/>
        </w:rPr>
        <w:t xml:space="preserve">.  Measured in </w:t>
      </w:r>
      <w:r w:rsidR="00604CBF">
        <w:rPr>
          <w:rFonts w:eastAsia="Times New Roman" w:cs="Arial"/>
        </w:rPr>
        <w:t>B</w:t>
      </w:r>
      <w:r w:rsidRPr="00352FC4">
        <w:rPr>
          <w:rFonts w:eastAsia="Times New Roman" w:cs="Arial"/>
        </w:rPr>
        <w:t xml:space="preserve">usiness </w:t>
      </w:r>
      <w:r w:rsidR="00604CBF">
        <w:rPr>
          <w:rFonts w:eastAsia="Times New Roman" w:cs="Arial"/>
        </w:rPr>
        <w:t>D</w:t>
      </w:r>
      <w:r w:rsidRPr="00352FC4">
        <w:rPr>
          <w:rFonts w:eastAsia="Times New Roman" w:cs="Arial"/>
        </w:rPr>
        <w:t xml:space="preserve">ays from the date the prescription is received by </w:t>
      </w:r>
      <w:r w:rsidR="0051572F">
        <w:rPr>
          <w:rFonts w:eastAsia="Times New Roman" w:cs="Arial"/>
        </w:rPr>
        <w:t>Contractor</w:t>
      </w:r>
      <w:r w:rsidRPr="00352FC4">
        <w:rPr>
          <w:rFonts w:eastAsia="Times New Roman" w:cs="Arial"/>
        </w:rPr>
        <w:t xml:space="preserve"> (either via paper, phone, fax</w:t>
      </w:r>
      <w:r w:rsidR="00672EE0">
        <w:rPr>
          <w:rFonts w:eastAsia="Times New Roman" w:cs="Arial"/>
        </w:rPr>
        <w:t>,</w:t>
      </w:r>
      <w:r w:rsidRPr="00352FC4">
        <w:rPr>
          <w:rFonts w:eastAsia="Times New Roman" w:cs="Arial"/>
        </w:rPr>
        <w:t xml:space="preserve"> or Internet) to the date it is shipped.  Calculated as the total number of </w:t>
      </w:r>
      <w:r w:rsidR="00604CBF">
        <w:rPr>
          <w:rFonts w:eastAsia="Times New Roman" w:cs="Arial"/>
        </w:rPr>
        <w:t>B</w:t>
      </w:r>
      <w:r w:rsidRPr="00352FC4">
        <w:rPr>
          <w:rFonts w:eastAsia="Times New Roman" w:cs="Arial"/>
        </w:rPr>
        <w:t xml:space="preserve">usiness </w:t>
      </w:r>
      <w:r w:rsidR="00604CBF">
        <w:rPr>
          <w:rFonts w:eastAsia="Times New Roman" w:cs="Arial"/>
        </w:rPr>
        <w:t>D</w:t>
      </w:r>
      <w:r w:rsidRPr="00352FC4">
        <w:rPr>
          <w:rFonts w:eastAsia="Times New Roman" w:cs="Arial"/>
        </w:rPr>
        <w:t xml:space="preserve">ays to dispense mail order “clean” prescription </w:t>
      </w:r>
      <w:r w:rsidR="0051572F">
        <w:rPr>
          <w:rFonts w:eastAsia="Times New Roman" w:cs="Arial"/>
        </w:rPr>
        <w:t>C</w:t>
      </w:r>
      <w:r w:rsidRPr="00352FC4">
        <w:rPr>
          <w:rFonts w:eastAsia="Times New Roman" w:cs="Arial"/>
        </w:rPr>
        <w:t xml:space="preserve">laims divided by the total number of clean mail order prescription </w:t>
      </w:r>
      <w:r w:rsidR="0051572F">
        <w:rPr>
          <w:rFonts w:eastAsia="Times New Roman" w:cs="Arial"/>
        </w:rPr>
        <w:t>C</w:t>
      </w:r>
      <w:r w:rsidRPr="00352FC4">
        <w:rPr>
          <w:rFonts w:eastAsia="Times New Roman" w:cs="Arial"/>
        </w:rPr>
        <w:t xml:space="preserve">laims dispensed by </w:t>
      </w:r>
      <w:r w:rsidR="0051572F">
        <w:rPr>
          <w:rFonts w:eastAsia="Times New Roman" w:cs="Arial"/>
        </w:rPr>
        <w:t>Contractor</w:t>
      </w:r>
      <w:r w:rsidRPr="00352FC4">
        <w:rPr>
          <w:rFonts w:eastAsia="Times New Roman" w:cs="Arial"/>
        </w:rPr>
        <w:t xml:space="preserve">.  This guarantee is measured and reported on a calendar quarter and </w:t>
      </w:r>
      <w:r w:rsidR="0051572F">
        <w:rPr>
          <w:rFonts w:eastAsia="Times New Roman" w:cs="Arial"/>
        </w:rPr>
        <w:t>State</w:t>
      </w:r>
      <w:r w:rsidRPr="00352FC4">
        <w:rPr>
          <w:rFonts w:eastAsia="Times New Roman" w:cs="Arial"/>
        </w:rPr>
        <w:t xml:space="preserve"> specific basis.</w:t>
      </w:r>
    </w:p>
    <w:p w14:paraId="3A9B1288" w14:textId="77777777" w:rsidR="00352FC4" w:rsidRPr="00352FC4" w:rsidRDefault="00352FC4" w:rsidP="00442DC3">
      <w:pPr>
        <w:pStyle w:val="NoSpacing"/>
        <w:ind w:left="1080" w:hanging="360"/>
        <w:jc w:val="both"/>
        <w:rPr>
          <w:rFonts w:eastAsia="Times New Roman" w:cs="Arial"/>
        </w:rPr>
      </w:pPr>
    </w:p>
    <w:p w14:paraId="6A22B283" w14:textId="7F3EE82C"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Mail Order Turnaround Time (non-clean Rx)</w:t>
      </w:r>
      <w:r w:rsidRPr="00352FC4">
        <w:rPr>
          <w:rFonts w:eastAsia="Times New Roman" w:cs="Arial"/>
        </w:rPr>
        <w:t xml:space="preserve"> - </w:t>
      </w:r>
      <w:r w:rsidR="0051572F">
        <w:rPr>
          <w:rFonts w:eastAsia="Times New Roman" w:cs="Arial"/>
        </w:rPr>
        <w:t>Contractor</w:t>
      </w:r>
      <w:r w:rsidR="0051572F" w:rsidRPr="00352FC4">
        <w:rPr>
          <w:rFonts w:eastAsia="Times New Roman" w:cs="Arial"/>
        </w:rPr>
        <w:t xml:space="preserve"> </w:t>
      </w:r>
      <w:r w:rsidRPr="00352FC4">
        <w:rPr>
          <w:rFonts w:eastAsia="Times New Roman" w:cs="Arial"/>
        </w:rPr>
        <w:t xml:space="preserve">will guarantee that all protocol prescriptions from the State’s </w:t>
      </w:r>
      <w:r w:rsidR="00EC78C1">
        <w:rPr>
          <w:rFonts w:eastAsia="Times New Roman" w:cs="Arial"/>
        </w:rPr>
        <w:t>Eligible Person</w:t>
      </w:r>
      <w:r w:rsidRPr="00352FC4">
        <w:rPr>
          <w:rFonts w:eastAsia="Times New Roman" w:cs="Arial"/>
        </w:rPr>
        <w:t xml:space="preserve">s will also be dispensed within </w:t>
      </w:r>
      <w:r w:rsidR="00E06187">
        <w:rPr>
          <w:rFonts w:eastAsia="Times New Roman" w:cs="Arial"/>
        </w:rPr>
        <w:t>xx</w:t>
      </w:r>
      <w:r w:rsidRPr="00352FC4">
        <w:rPr>
          <w:rFonts w:eastAsia="Times New Roman" w:cs="Arial"/>
        </w:rPr>
        <w:t xml:space="preserve"> </w:t>
      </w:r>
      <w:r w:rsidR="0051572F">
        <w:rPr>
          <w:rFonts w:eastAsia="Times New Roman" w:cs="Arial"/>
        </w:rPr>
        <w:t>B</w:t>
      </w:r>
      <w:r w:rsidRPr="00352FC4">
        <w:rPr>
          <w:rFonts w:eastAsia="Times New Roman" w:cs="Arial"/>
        </w:rPr>
        <w:t xml:space="preserve">usiness </w:t>
      </w:r>
      <w:r w:rsidR="0051572F">
        <w:rPr>
          <w:rFonts w:eastAsia="Times New Roman" w:cs="Arial"/>
        </w:rPr>
        <w:t>D</w:t>
      </w:r>
      <w:r w:rsidRPr="00352FC4">
        <w:rPr>
          <w:rFonts w:eastAsia="Times New Roman" w:cs="Arial"/>
        </w:rPr>
        <w:t xml:space="preserve">ays.  Measured in </w:t>
      </w:r>
      <w:r w:rsidR="0051572F">
        <w:rPr>
          <w:rFonts w:eastAsia="Times New Roman" w:cs="Arial"/>
        </w:rPr>
        <w:t>B</w:t>
      </w:r>
      <w:r w:rsidRPr="00352FC4">
        <w:rPr>
          <w:rFonts w:eastAsia="Times New Roman" w:cs="Arial"/>
        </w:rPr>
        <w:t xml:space="preserve">usiness </w:t>
      </w:r>
      <w:r w:rsidR="0051572F">
        <w:rPr>
          <w:rFonts w:eastAsia="Times New Roman" w:cs="Arial"/>
        </w:rPr>
        <w:t>D</w:t>
      </w:r>
      <w:r w:rsidRPr="00352FC4">
        <w:rPr>
          <w:rFonts w:eastAsia="Times New Roman" w:cs="Arial"/>
        </w:rPr>
        <w:t xml:space="preserve">ays from the date the prescription is received by </w:t>
      </w:r>
      <w:r w:rsidR="0051572F">
        <w:rPr>
          <w:rFonts w:eastAsia="Times New Roman" w:cs="Arial"/>
        </w:rPr>
        <w:t>Contractor</w:t>
      </w:r>
      <w:r w:rsidRPr="00352FC4">
        <w:rPr>
          <w:rFonts w:eastAsia="Times New Roman" w:cs="Arial"/>
        </w:rPr>
        <w:t xml:space="preserve"> (either via paper, phone, fax</w:t>
      </w:r>
      <w:r w:rsidR="00672EE0">
        <w:rPr>
          <w:rFonts w:eastAsia="Times New Roman" w:cs="Arial"/>
        </w:rPr>
        <w:t>,</w:t>
      </w:r>
      <w:r w:rsidRPr="00352FC4">
        <w:rPr>
          <w:rFonts w:eastAsia="Times New Roman" w:cs="Arial"/>
        </w:rPr>
        <w:t xml:space="preserve"> or Internet) to the date it is shipped.  Calculated as the total number of </w:t>
      </w:r>
      <w:r w:rsidR="0051572F">
        <w:rPr>
          <w:rFonts w:eastAsia="Times New Roman" w:cs="Arial"/>
        </w:rPr>
        <w:t>B</w:t>
      </w:r>
      <w:r w:rsidRPr="00352FC4">
        <w:rPr>
          <w:rFonts w:eastAsia="Times New Roman" w:cs="Arial"/>
        </w:rPr>
        <w:t xml:space="preserve">usiness </w:t>
      </w:r>
      <w:r w:rsidR="0051572F">
        <w:rPr>
          <w:rFonts w:eastAsia="Times New Roman" w:cs="Arial"/>
        </w:rPr>
        <w:t>D</w:t>
      </w:r>
      <w:r w:rsidRPr="00352FC4">
        <w:rPr>
          <w:rFonts w:eastAsia="Times New Roman" w:cs="Arial"/>
        </w:rPr>
        <w:t xml:space="preserve">ays to dispense mail order prescription </w:t>
      </w:r>
      <w:r w:rsidR="0051572F">
        <w:rPr>
          <w:rFonts w:eastAsia="Times New Roman" w:cs="Arial"/>
        </w:rPr>
        <w:t>C</w:t>
      </w:r>
      <w:r w:rsidRPr="00352FC4">
        <w:rPr>
          <w:rFonts w:eastAsia="Times New Roman" w:cs="Arial"/>
        </w:rPr>
        <w:t xml:space="preserve">laims requiring intervention divided by the total number of mail order prescription </w:t>
      </w:r>
      <w:r w:rsidR="002C2F79">
        <w:rPr>
          <w:rFonts w:eastAsia="Times New Roman" w:cs="Arial"/>
        </w:rPr>
        <w:t>C</w:t>
      </w:r>
      <w:r w:rsidRPr="00352FC4">
        <w:rPr>
          <w:rFonts w:eastAsia="Times New Roman" w:cs="Arial"/>
        </w:rPr>
        <w:t xml:space="preserve">laims dispensed that require intervention.  This guarantee is measured and reported on a calendar quarter and </w:t>
      </w:r>
      <w:r w:rsidR="002C2F79">
        <w:rPr>
          <w:rFonts w:eastAsia="Times New Roman" w:cs="Arial"/>
        </w:rPr>
        <w:t>State</w:t>
      </w:r>
      <w:r w:rsidRPr="00352FC4">
        <w:rPr>
          <w:rFonts w:eastAsia="Times New Roman" w:cs="Arial"/>
        </w:rPr>
        <w:t xml:space="preserve"> specific basis.</w:t>
      </w:r>
    </w:p>
    <w:p w14:paraId="502733E4" w14:textId="77777777" w:rsidR="00352FC4" w:rsidRPr="00352FC4" w:rsidRDefault="00352FC4" w:rsidP="00442DC3">
      <w:pPr>
        <w:pStyle w:val="NoSpacing"/>
        <w:ind w:left="1080" w:hanging="360"/>
        <w:jc w:val="both"/>
        <w:rPr>
          <w:rFonts w:eastAsia="Times New Roman" w:cs="Arial"/>
        </w:rPr>
      </w:pPr>
    </w:p>
    <w:p w14:paraId="0AFE85AD" w14:textId="112AE230"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Paper Claims Processing Time</w:t>
      </w:r>
      <w:r w:rsidRPr="00352FC4">
        <w:rPr>
          <w:rFonts w:eastAsia="Times New Roman" w:cs="Arial"/>
        </w:rPr>
        <w:t xml:space="preserve">. </w:t>
      </w:r>
      <w:r w:rsidR="00AD237C">
        <w:rPr>
          <w:rFonts w:eastAsia="Times New Roman" w:cs="Arial"/>
        </w:rPr>
        <w:t>Contractor</w:t>
      </w:r>
      <w:r w:rsidR="00AD237C" w:rsidRPr="00352FC4">
        <w:rPr>
          <w:rFonts w:eastAsia="Times New Roman" w:cs="Arial"/>
        </w:rPr>
        <w:t xml:space="preserve"> </w:t>
      </w:r>
      <w:r w:rsidRPr="00352FC4">
        <w:rPr>
          <w:rFonts w:eastAsia="Times New Roman" w:cs="Arial"/>
        </w:rPr>
        <w:t xml:space="preserve">will guarantee that </w:t>
      </w:r>
      <w:r w:rsidR="00E06187">
        <w:rPr>
          <w:rFonts w:eastAsia="Times New Roman" w:cs="Arial"/>
        </w:rPr>
        <w:t>xx</w:t>
      </w:r>
      <w:r w:rsidRPr="00352FC4">
        <w:rPr>
          <w:rFonts w:eastAsia="Times New Roman" w:cs="Arial"/>
        </w:rPr>
        <w:t xml:space="preserve">% of the State’s clean </w:t>
      </w:r>
      <w:r w:rsidR="00EC78C1">
        <w:rPr>
          <w:rFonts w:eastAsia="Times New Roman" w:cs="Arial"/>
        </w:rPr>
        <w:t>Eligible Person</w:t>
      </w:r>
      <w:r w:rsidRPr="00352FC4">
        <w:rPr>
          <w:rFonts w:eastAsia="Times New Roman" w:cs="Arial"/>
        </w:rPr>
        <w:t xml:space="preserve"> submitted </w:t>
      </w:r>
      <w:r w:rsidR="00AD237C">
        <w:rPr>
          <w:rFonts w:eastAsia="Times New Roman" w:cs="Arial"/>
        </w:rPr>
        <w:t>C</w:t>
      </w:r>
      <w:r w:rsidRPr="00352FC4">
        <w:rPr>
          <w:rFonts w:eastAsia="Times New Roman" w:cs="Arial"/>
        </w:rPr>
        <w:t xml:space="preserve">laims will be responded to within </w:t>
      </w:r>
      <w:r w:rsidR="00E06187">
        <w:rPr>
          <w:rFonts w:eastAsia="Times New Roman" w:cs="Arial"/>
        </w:rPr>
        <w:t>xx</w:t>
      </w:r>
      <w:r w:rsidRPr="00352FC4">
        <w:rPr>
          <w:rFonts w:eastAsia="Times New Roman" w:cs="Arial"/>
        </w:rPr>
        <w:t xml:space="preserve"> </w:t>
      </w:r>
      <w:r w:rsidR="00AD237C">
        <w:rPr>
          <w:rFonts w:eastAsia="Times New Roman" w:cs="Arial"/>
        </w:rPr>
        <w:t>B</w:t>
      </w:r>
      <w:r w:rsidRPr="00352FC4">
        <w:rPr>
          <w:rFonts w:eastAsia="Times New Roman" w:cs="Arial"/>
        </w:rPr>
        <w:t xml:space="preserve">usiness </w:t>
      </w:r>
      <w:r w:rsidR="00AD237C">
        <w:rPr>
          <w:rFonts w:eastAsia="Times New Roman" w:cs="Arial"/>
        </w:rPr>
        <w:t>D</w:t>
      </w:r>
      <w:r w:rsidRPr="00352FC4">
        <w:rPr>
          <w:rFonts w:eastAsia="Times New Roman" w:cs="Arial"/>
        </w:rPr>
        <w:t xml:space="preserve">ays upon receipt at </w:t>
      </w:r>
      <w:r w:rsidR="00AD237C">
        <w:rPr>
          <w:rFonts w:eastAsia="Times New Roman" w:cs="Arial"/>
        </w:rPr>
        <w:t>Contractor</w:t>
      </w:r>
      <w:r w:rsidRPr="00352FC4">
        <w:rPr>
          <w:rFonts w:eastAsia="Times New Roman" w:cs="Arial"/>
        </w:rPr>
        <w:t xml:space="preserve">’s dedicated processing center and 100% within </w:t>
      </w:r>
      <w:r w:rsidR="00E06187">
        <w:rPr>
          <w:rFonts w:eastAsia="Times New Roman" w:cs="Arial"/>
        </w:rPr>
        <w:t>xx</w:t>
      </w:r>
      <w:r w:rsidRPr="00352FC4">
        <w:rPr>
          <w:rFonts w:eastAsia="Times New Roman" w:cs="Arial"/>
        </w:rPr>
        <w:t xml:space="preserve"> </w:t>
      </w:r>
      <w:r w:rsidR="00AD237C">
        <w:rPr>
          <w:rFonts w:eastAsia="Times New Roman" w:cs="Arial"/>
        </w:rPr>
        <w:t>B</w:t>
      </w:r>
      <w:r w:rsidRPr="00352FC4">
        <w:rPr>
          <w:rFonts w:eastAsia="Times New Roman" w:cs="Arial"/>
        </w:rPr>
        <w:t xml:space="preserve">usiness </w:t>
      </w:r>
      <w:r w:rsidR="00AD237C">
        <w:rPr>
          <w:rFonts w:eastAsia="Times New Roman" w:cs="Arial"/>
        </w:rPr>
        <w:t>D</w:t>
      </w:r>
      <w:r w:rsidRPr="00352FC4">
        <w:rPr>
          <w:rFonts w:eastAsia="Times New Roman" w:cs="Arial"/>
        </w:rPr>
        <w:t xml:space="preserve">ays of receipt. Response means either a check or reject notice has been processed.  Measured as the number of paper </w:t>
      </w:r>
      <w:r w:rsidR="00AD237C">
        <w:rPr>
          <w:rFonts w:eastAsia="Times New Roman" w:cs="Arial"/>
        </w:rPr>
        <w:t>C</w:t>
      </w:r>
      <w:r w:rsidRPr="00352FC4">
        <w:rPr>
          <w:rFonts w:eastAsia="Times New Roman" w:cs="Arial"/>
        </w:rPr>
        <w:t xml:space="preserve">laims processed within </w:t>
      </w:r>
      <w:r w:rsidR="00E06187">
        <w:rPr>
          <w:rFonts w:eastAsia="Times New Roman" w:cs="Arial"/>
        </w:rPr>
        <w:t>xx</w:t>
      </w:r>
      <w:r w:rsidRPr="00352FC4">
        <w:rPr>
          <w:rFonts w:eastAsia="Times New Roman" w:cs="Arial"/>
        </w:rPr>
        <w:t xml:space="preserve"> </w:t>
      </w:r>
      <w:r w:rsidR="00AD237C">
        <w:rPr>
          <w:rFonts w:eastAsia="Times New Roman" w:cs="Arial"/>
        </w:rPr>
        <w:t>B</w:t>
      </w:r>
      <w:r w:rsidRPr="00352FC4">
        <w:rPr>
          <w:rFonts w:eastAsia="Times New Roman" w:cs="Arial"/>
        </w:rPr>
        <w:t xml:space="preserve">usiness </w:t>
      </w:r>
      <w:r w:rsidR="00AD237C">
        <w:rPr>
          <w:rFonts w:eastAsia="Times New Roman" w:cs="Arial"/>
        </w:rPr>
        <w:t>D</w:t>
      </w:r>
      <w:r w:rsidRPr="00352FC4">
        <w:rPr>
          <w:rFonts w:eastAsia="Times New Roman" w:cs="Arial"/>
        </w:rPr>
        <w:t xml:space="preserve">ays divided by the total number of paper </w:t>
      </w:r>
      <w:r w:rsidR="00AD237C">
        <w:rPr>
          <w:rFonts w:eastAsia="Times New Roman" w:cs="Arial"/>
        </w:rPr>
        <w:lastRenderedPageBreak/>
        <w:t>C</w:t>
      </w:r>
      <w:r w:rsidRPr="00352FC4">
        <w:rPr>
          <w:rFonts w:eastAsia="Times New Roman" w:cs="Arial"/>
        </w:rPr>
        <w:t xml:space="preserve">laims processed in the reporting period.  This guarantee is measured and reported on a calendar quarter and </w:t>
      </w:r>
      <w:r w:rsidR="00AD237C">
        <w:rPr>
          <w:rFonts w:eastAsia="Times New Roman" w:cs="Arial"/>
        </w:rPr>
        <w:t>State</w:t>
      </w:r>
      <w:r w:rsidRPr="00352FC4">
        <w:rPr>
          <w:rFonts w:eastAsia="Times New Roman" w:cs="Arial"/>
        </w:rPr>
        <w:t xml:space="preserve"> specific basis.</w:t>
      </w:r>
    </w:p>
    <w:p w14:paraId="615AFB23" w14:textId="77777777" w:rsidR="00352FC4" w:rsidRPr="00352FC4" w:rsidRDefault="00352FC4" w:rsidP="00442DC3">
      <w:pPr>
        <w:pStyle w:val="NoSpacing"/>
        <w:ind w:left="1080" w:hanging="360"/>
        <w:jc w:val="both"/>
        <w:rPr>
          <w:rFonts w:eastAsia="Times New Roman" w:cs="Arial"/>
        </w:rPr>
      </w:pPr>
    </w:p>
    <w:p w14:paraId="7A615DE1" w14:textId="6ABE55BD"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 xml:space="preserve">Call Center Speed of Answer. </w:t>
      </w:r>
      <w:r w:rsidR="00AD237C">
        <w:rPr>
          <w:rFonts w:eastAsia="Times New Roman" w:cs="Arial"/>
        </w:rPr>
        <w:t>Contractor</w:t>
      </w:r>
      <w:r w:rsidR="00AD237C" w:rsidRPr="00352FC4">
        <w:rPr>
          <w:rFonts w:eastAsia="Times New Roman" w:cs="Arial"/>
        </w:rPr>
        <w:t xml:space="preserve"> </w:t>
      </w:r>
      <w:r w:rsidRPr="00352FC4">
        <w:rPr>
          <w:rFonts w:eastAsia="Times New Roman" w:cs="Arial"/>
        </w:rPr>
        <w:t xml:space="preserve">will guarantee that our </w:t>
      </w:r>
      <w:r w:rsidR="00EC78C1">
        <w:rPr>
          <w:rFonts w:eastAsia="Times New Roman" w:cs="Arial"/>
        </w:rPr>
        <w:t>Eligible Person</w:t>
      </w:r>
      <w:r w:rsidRPr="00352FC4">
        <w:rPr>
          <w:rFonts w:eastAsia="Times New Roman" w:cs="Arial"/>
        </w:rPr>
        <w:t xml:space="preserve"> service representatives, or an automated attendant device, will answer incoming telephone calls from the State’s </w:t>
      </w:r>
      <w:r w:rsidR="00EC78C1">
        <w:rPr>
          <w:rFonts w:eastAsia="Times New Roman" w:cs="Arial"/>
        </w:rPr>
        <w:t>Eligible Person</w:t>
      </w:r>
      <w:r w:rsidRPr="00352FC4">
        <w:rPr>
          <w:rFonts w:eastAsia="Times New Roman" w:cs="Arial"/>
        </w:rPr>
        <w:t xml:space="preserve">s 100% of the time within </w:t>
      </w:r>
      <w:r w:rsidR="00E06187">
        <w:rPr>
          <w:rFonts w:eastAsia="Times New Roman" w:cs="Arial"/>
        </w:rPr>
        <w:t>xx</w:t>
      </w:r>
      <w:r w:rsidRPr="00352FC4">
        <w:rPr>
          <w:rFonts w:eastAsia="Times New Roman" w:cs="Arial"/>
        </w:rPr>
        <w:t xml:space="preserve"> seconds per quarter.  This guarantee excludes calls to the toll-free telephone line separately established for Specialty Drugs.    Calculated as (i) the amount of time that elapses once a call is placed into the </w:t>
      </w:r>
      <w:r w:rsidR="00EC78C1">
        <w:rPr>
          <w:rFonts w:eastAsia="Times New Roman" w:cs="Arial"/>
        </w:rPr>
        <w:t>Eligible Person</w:t>
      </w:r>
      <w:r w:rsidRPr="00352FC4">
        <w:rPr>
          <w:rFonts w:eastAsia="Times New Roman" w:cs="Arial"/>
        </w:rPr>
        <w:t xml:space="preserve"> service queue to the time the call is answered by a live Customer Service Representative (</w:t>
      </w:r>
      <w:r w:rsidR="00672EE0">
        <w:rPr>
          <w:rFonts w:eastAsia="Times New Roman" w:cs="Arial"/>
        </w:rPr>
        <w:t>“</w:t>
      </w:r>
      <w:r w:rsidRPr="00352FC4">
        <w:rPr>
          <w:rFonts w:eastAsia="Times New Roman" w:cs="Arial"/>
        </w:rPr>
        <w:t>CSR</w:t>
      </w:r>
      <w:r w:rsidR="00672EE0">
        <w:rPr>
          <w:rFonts w:eastAsia="Times New Roman" w:cs="Arial"/>
        </w:rPr>
        <w:t>”</w:t>
      </w:r>
      <w:r w:rsidR="00C5443D" w:rsidRPr="00352FC4">
        <w:rPr>
          <w:rFonts w:eastAsia="Times New Roman" w:cs="Arial"/>
        </w:rPr>
        <w:t>),</w:t>
      </w:r>
      <w:r w:rsidRPr="00352FC4">
        <w:rPr>
          <w:rFonts w:eastAsia="Times New Roman" w:cs="Arial"/>
        </w:rPr>
        <w:t xml:space="preserve"> or automated attendant device divided by (ii) the total calls handled by the </w:t>
      </w:r>
      <w:r w:rsidR="00EC78C1">
        <w:rPr>
          <w:rFonts w:eastAsia="Times New Roman" w:cs="Arial"/>
        </w:rPr>
        <w:t>Eligible Person</w:t>
      </w:r>
      <w:r w:rsidRPr="00352FC4">
        <w:rPr>
          <w:rFonts w:eastAsia="Times New Roman" w:cs="Arial"/>
        </w:rPr>
        <w:t xml:space="preserve"> service telephone line. This guarantee is measured and reported on a calendar quarter and </w:t>
      </w:r>
      <w:r w:rsidR="00AD237C">
        <w:rPr>
          <w:rFonts w:eastAsia="Times New Roman" w:cs="Arial"/>
        </w:rPr>
        <w:t>State</w:t>
      </w:r>
      <w:r w:rsidRPr="00352FC4">
        <w:rPr>
          <w:rFonts w:eastAsia="Times New Roman" w:cs="Arial"/>
        </w:rPr>
        <w:t xml:space="preserve"> specific basis.</w:t>
      </w:r>
    </w:p>
    <w:p w14:paraId="045B7DB9" w14:textId="77777777" w:rsidR="00352FC4" w:rsidRPr="00352FC4" w:rsidRDefault="00352FC4" w:rsidP="00442DC3">
      <w:pPr>
        <w:pStyle w:val="NoSpacing"/>
        <w:ind w:left="1080" w:hanging="360"/>
        <w:jc w:val="both"/>
        <w:rPr>
          <w:rFonts w:eastAsia="Times New Roman" w:cs="Arial"/>
        </w:rPr>
      </w:pPr>
    </w:p>
    <w:p w14:paraId="44F2D4C9" w14:textId="1D80BFE8" w:rsidR="00352FC4" w:rsidRPr="00352FC4" w:rsidRDefault="00352FC4" w:rsidP="00064FEC">
      <w:pPr>
        <w:pStyle w:val="NoSpacing"/>
        <w:numPr>
          <w:ilvl w:val="0"/>
          <w:numId w:val="51"/>
        </w:numPr>
        <w:ind w:left="1080"/>
        <w:jc w:val="both"/>
        <w:rPr>
          <w:rFonts w:cs="Arial"/>
        </w:rPr>
      </w:pPr>
      <w:r w:rsidRPr="00352FC4">
        <w:rPr>
          <w:rFonts w:cs="Arial"/>
          <w:b/>
        </w:rPr>
        <w:t xml:space="preserve">First Call Resolution. </w:t>
      </w:r>
      <w:r w:rsidRPr="00352FC4">
        <w:rPr>
          <w:rFonts w:cs="Arial"/>
        </w:rPr>
        <w:t xml:space="preserve"> At least </w:t>
      </w:r>
      <w:r w:rsidR="00E06187">
        <w:rPr>
          <w:rFonts w:cs="Arial"/>
        </w:rPr>
        <w:t>xx</w:t>
      </w:r>
      <w:r w:rsidRPr="00352FC4">
        <w:rPr>
          <w:rFonts w:cs="Arial"/>
        </w:rPr>
        <w:t xml:space="preserve">% of the State and its IAPPP affiliates calls to </w:t>
      </w:r>
      <w:r w:rsidR="00AD237C">
        <w:rPr>
          <w:rFonts w:eastAsia="Times New Roman" w:cs="Arial"/>
        </w:rPr>
        <w:t>Contractor</w:t>
      </w:r>
      <w:r w:rsidRPr="00352FC4">
        <w:rPr>
          <w:rFonts w:cs="Arial"/>
        </w:rPr>
        <w:t xml:space="preserve">’s </w:t>
      </w:r>
      <w:r w:rsidR="00C5443D" w:rsidRPr="00352FC4">
        <w:rPr>
          <w:rFonts w:cs="Arial"/>
        </w:rPr>
        <w:t>toll-free</w:t>
      </w:r>
      <w:r w:rsidRPr="00352FC4">
        <w:rPr>
          <w:rFonts w:cs="Arial"/>
        </w:rPr>
        <w:t xml:space="preserve"> number will be resolved during initial CSR call as defined by the number of ensuing calls by the same </w:t>
      </w:r>
      <w:r w:rsidR="00EC78C1">
        <w:rPr>
          <w:rFonts w:cs="Arial"/>
        </w:rPr>
        <w:t>Eligible Person</w:t>
      </w:r>
      <w:r w:rsidRPr="00352FC4">
        <w:rPr>
          <w:rFonts w:cs="Arial"/>
        </w:rPr>
        <w:t xml:space="preserve"> with the same “reason for call” within a five (5) calendar day period.  First call resolution is the number of inquiries completely resolved at the time of initial contact divided by the total inquiries. This guarantee is measured and reported on a calendar quarter and </w:t>
      </w:r>
      <w:r w:rsidR="00AD237C">
        <w:rPr>
          <w:rFonts w:cs="Arial"/>
        </w:rPr>
        <w:t>State</w:t>
      </w:r>
      <w:r w:rsidRPr="00352FC4">
        <w:rPr>
          <w:rFonts w:cs="Arial"/>
        </w:rPr>
        <w:t xml:space="preserve"> specific basis.</w:t>
      </w:r>
    </w:p>
    <w:p w14:paraId="32D9EDCD" w14:textId="77777777" w:rsidR="00352FC4" w:rsidRPr="00352FC4" w:rsidRDefault="00352FC4" w:rsidP="00442DC3">
      <w:pPr>
        <w:pStyle w:val="NoSpacing"/>
        <w:ind w:left="1080" w:hanging="360"/>
        <w:jc w:val="both"/>
        <w:rPr>
          <w:rFonts w:cs="Arial"/>
          <w:b/>
        </w:rPr>
      </w:pPr>
    </w:p>
    <w:p w14:paraId="6D848F96" w14:textId="4A28A778" w:rsidR="00352FC4" w:rsidRPr="00352FC4" w:rsidRDefault="00352FC4" w:rsidP="00064FEC">
      <w:pPr>
        <w:pStyle w:val="NoSpacing"/>
        <w:numPr>
          <w:ilvl w:val="0"/>
          <w:numId w:val="51"/>
        </w:numPr>
        <w:ind w:left="1080"/>
        <w:jc w:val="both"/>
        <w:rPr>
          <w:rFonts w:cs="Arial"/>
        </w:rPr>
      </w:pPr>
      <w:r w:rsidRPr="00352FC4">
        <w:rPr>
          <w:rFonts w:cs="Arial"/>
          <w:b/>
        </w:rPr>
        <w:t xml:space="preserve">Pharmacist/Clinical Support Average Hold Time. </w:t>
      </w:r>
      <w:r w:rsidRPr="00352FC4">
        <w:rPr>
          <w:rFonts w:cs="Arial"/>
        </w:rPr>
        <w:t xml:space="preserve"> </w:t>
      </w:r>
      <w:r w:rsidR="00AD237C">
        <w:rPr>
          <w:rFonts w:eastAsia="Times New Roman" w:cs="Arial"/>
        </w:rPr>
        <w:t>Contractor</w:t>
      </w:r>
      <w:r w:rsidR="00AD237C" w:rsidRPr="00352FC4">
        <w:rPr>
          <w:rFonts w:cs="Arial"/>
        </w:rPr>
        <w:t xml:space="preserve"> </w:t>
      </w:r>
      <w:r w:rsidRPr="00352FC4">
        <w:rPr>
          <w:rFonts w:cs="Arial"/>
        </w:rPr>
        <w:t xml:space="preserve">will answer calls placed to </w:t>
      </w:r>
      <w:r w:rsidR="00AD237C">
        <w:rPr>
          <w:rFonts w:eastAsia="Times New Roman" w:cs="Arial"/>
        </w:rPr>
        <w:t>Contractor</w:t>
      </w:r>
      <w:r w:rsidRPr="00352FC4">
        <w:rPr>
          <w:rFonts w:cs="Arial"/>
        </w:rPr>
        <w:t xml:space="preserve">’s </w:t>
      </w:r>
      <w:r w:rsidRPr="00352FC4">
        <w:rPr>
          <w:rFonts w:eastAsia="Times New Roman" w:cs="Arial"/>
          <w:color w:val="000000"/>
        </w:rPr>
        <w:t>toll-free Pharmacy Help Desk line within an average of thirty (30) seconds</w:t>
      </w:r>
      <w:r w:rsidRPr="00352FC4">
        <w:rPr>
          <w:rFonts w:cs="Arial"/>
        </w:rPr>
        <w:t xml:space="preserve">. The target Average Speed of Answer ("ASA") of the book of business pharmacy service telephone line each Contract Year will be </w:t>
      </w:r>
      <w:r w:rsidR="00E06187">
        <w:rPr>
          <w:rFonts w:cs="Arial"/>
        </w:rPr>
        <w:t>xx</w:t>
      </w:r>
      <w:r w:rsidRPr="00352FC4">
        <w:rPr>
          <w:rFonts w:cs="Arial"/>
        </w:rPr>
        <w:t xml:space="preserve"> seconds or less from the time the </w:t>
      </w:r>
      <w:r w:rsidR="00AD237C">
        <w:rPr>
          <w:rFonts w:cs="Arial"/>
        </w:rPr>
        <w:t>e</w:t>
      </w:r>
      <w:r w:rsidRPr="00352FC4">
        <w:rPr>
          <w:rFonts w:cs="Arial"/>
        </w:rPr>
        <w:t xml:space="preserve">ligible </w:t>
      </w:r>
      <w:r w:rsidR="00AD237C">
        <w:rPr>
          <w:rFonts w:cs="Arial"/>
        </w:rPr>
        <w:t>p</w:t>
      </w:r>
      <w:r w:rsidRPr="00352FC4">
        <w:rPr>
          <w:rFonts w:cs="Arial"/>
        </w:rPr>
        <w:t xml:space="preserve">erson selects either the </w:t>
      </w:r>
      <w:r w:rsidR="00672EE0">
        <w:rPr>
          <w:rFonts w:cs="Arial"/>
        </w:rPr>
        <w:t>I</w:t>
      </w:r>
      <w:r w:rsidR="00672EE0" w:rsidRPr="00352FC4">
        <w:rPr>
          <w:rFonts w:cs="Arial"/>
        </w:rPr>
        <w:t xml:space="preserve">nteractive Voice Response Unit </w:t>
      </w:r>
      <w:r w:rsidR="00672EE0">
        <w:rPr>
          <w:rFonts w:cs="Arial"/>
        </w:rPr>
        <w:t>(“</w:t>
      </w:r>
      <w:r w:rsidRPr="00352FC4">
        <w:rPr>
          <w:rFonts w:cs="Arial"/>
        </w:rPr>
        <w:t>IVRU</w:t>
      </w:r>
      <w:r w:rsidR="00672EE0">
        <w:rPr>
          <w:rFonts w:cs="Arial"/>
        </w:rPr>
        <w:t>”)</w:t>
      </w:r>
      <w:r w:rsidRPr="00352FC4">
        <w:rPr>
          <w:rFonts w:cs="Arial"/>
        </w:rPr>
        <w:t xml:space="preserve">  option or </w:t>
      </w:r>
      <w:r w:rsidR="00EC78C1">
        <w:rPr>
          <w:rFonts w:cs="Arial"/>
        </w:rPr>
        <w:t>Eligible Person</w:t>
      </w:r>
      <w:r w:rsidRPr="00352FC4">
        <w:rPr>
          <w:rFonts w:cs="Arial"/>
        </w:rPr>
        <w:t xml:space="preserve"> </w:t>
      </w:r>
      <w:r w:rsidR="00AD237C">
        <w:rPr>
          <w:rFonts w:cs="Arial"/>
        </w:rPr>
        <w:t>s</w:t>
      </w:r>
      <w:r w:rsidRPr="00352FC4">
        <w:rPr>
          <w:rFonts w:cs="Arial"/>
        </w:rPr>
        <w:t xml:space="preserve">ervice </w:t>
      </w:r>
      <w:r w:rsidR="00AD237C">
        <w:rPr>
          <w:rFonts w:cs="Arial"/>
        </w:rPr>
        <w:t>r</w:t>
      </w:r>
      <w:r w:rsidRPr="00352FC4">
        <w:rPr>
          <w:rFonts w:cs="Arial"/>
        </w:rPr>
        <w:t xml:space="preserve">epresentative </w:t>
      </w:r>
      <w:r w:rsidR="00AD237C">
        <w:rPr>
          <w:rFonts w:cs="Arial"/>
        </w:rPr>
        <w:t>o</w:t>
      </w:r>
      <w:r w:rsidRPr="00352FC4">
        <w:rPr>
          <w:rFonts w:cs="Arial"/>
        </w:rPr>
        <w:t xml:space="preserve">ption.  Measured as (i) the time elapsed once a call is placed into the pharmacy service queue to the time the call is answered by a live pharmacist or automated attendant device, divided by (ii) the total calls handled by the pharmacy service telephone line. This guarantee is measured and reported on a calendar quarter and </w:t>
      </w:r>
      <w:r w:rsidR="00AD237C">
        <w:rPr>
          <w:rFonts w:eastAsia="Times New Roman" w:cs="Arial"/>
        </w:rPr>
        <w:t>Contractor</w:t>
      </w:r>
      <w:r w:rsidR="00AD237C" w:rsidRPr="00352FC4">
        <w:rPr>
          <w:rFonts w:cs="Arial"/>
        </w:rPr>
        <w:t xml:space="preserve"> </w:t>
      </w:r>
      <w:r w:rsidRPr="00352FC4">
        <w:rPr>
          <w:rFonts w:cs="Arial"/>
        </w:rPr>
        <w:t>book of business basis.</w:t>
      </w:r>
    </w:p>
    <w:p w14:paraId="11855D97" w14:textId="77777777" w:rsidR="00352FC4" w:rsidRPr="00352FC4" w:rsidRDefault="00352FC4" w:rsidP="00442DC3">
      <w:pPr>
        <w:pStyle w:val="NoSpacing"/>
        <w:ind w:left="1080" w:hanging="360"/>
        <w:jc w:val="both"/>
        <w:rPr>
          <w:rFonts w:cs="Arial"/>
        </w:rPr>
      </w:pPr>
    </w:p>
    <w:p w14:paraId="44641324" w14:textId="3F8FB19F"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 xml:space="preserve">Call Abandonment Rate. </w:t>
      </w:r>
      <w:r w:rsidR="00AD237C">
        <w:rPr>
          <w:rFonts w:eastAsia="Times New Roman" w:cs="Arial"/>
        </w:rPr>
        <w:t>Contractor</w:t>
      </w:r>
      <w:r w:rsidR="00AD237C" w:rsidRPr="00352FC4">
        <w:rPr>
          <w:rFonts w:eastAsia="Times New Roman" w:cs="Arial"/>
        </w:rPr>
        <w:t xml:space="preserve"> </w:t>
      </w:r>
      <w:r w:rsidRPr="00352FC4">
        <w:rPr>
          <w:rFonts w:eastAsia="Times New Roman" w:cs="Arial"/>
        </w:rPr>
        <w:t xml:space="preserve">agrees to a call abandonment rate for calls to </w:t>
      </w:r>
      <w:r w:rsidR="00AD237C">
        <w:rPr>
          <w:rFonts w:eastAsia="Times New Roman" w:cs="Arial"/>
        </w:rPr>
        <w:t>Contractor</w:t>
      </w:r>
      <w:r w:rsidRPr="00352FC4">
        <w:rPr>
          <w:rFonts w:eastAsia="Times New Roman" w:cs="Arial"/>
        </w:rPr>
        <w:t xml:space="preserve">’s </w:t>
      </w:r>
      <w:r w:rsidR="00C5443D" w:rsidRPr="00352FC4">
        <w:rPr>
          <w:rFonts w:eastAsia="Times New Roman" w:cs="Arial"/>
        </w:rPr>
        <w:t>toll-free</w:t>
      </w:r>
      <w:r w:rsidRPr="00352FC4">
        <w:rPr>
          <w:rFonts w:eastAsia="Times New Roman" w:cs="Arial"/>
        </w:rPr>
        <w:t xml:space="preserve"> line of </w:t>
      </w:r>
      <w:r w:rsidR="00442DC3">
        <w:rPr>
          <w:rFonts w:eastAsia="Times New Roman" w:cs="Arial"/>
        </w:rPr>
        <w:t>less than</w:t>
      </w:r>
      <w:r w:rsidR="006D52BC">
        <w:rPr>
          <w:rFonts w:eastAsia="Times New Roman" w:cs="Arial"/>
        </w:rPr>
        <w:t xml:space="preserve"> </w:t>
      </w:r>
      <w:r w:rsidR="00E06187">
        <w:rPr>
          <w:rFonts w:eastAsia="Times New Roman" w:cs="Arial"/>
        </w:rPr>
        <w:t>xx</w:t>
      </w:r>
      <w:r w:rsidRPr="00352FC4">
        <w:rPr>
          <w:rFonts w:eastAsia="Times New Roman" w:cs="Arial"/>
        </w:rPr>
        <w:t xml:space="preserve">%. Calculated as the number of calls placed into the </w:t>
      </w:r>
      <w:r w:rsidR="00EC78C1">
        <w:rPr>
          <w:rFonts w:eastAsia="Times New Roman" w:cs="Arial"/>
        </w:rPr>
        <w:t>Eligible Person</w:t>
      </w:r>
      <w:r w:rsidRPr="00352FC4">
        <w:rPr>
          <w:rFonts w:eastAsia="Times New Roman" w:cs="Arial"/>
        </w:rPr>
        <w:t xml:space="preserve"> service telephone queue that are abandoned divided by the number of calls received in </w:t>
      </w:r>
      <w:r w:rsidR="00EC78C1">
        <w:rPr>
          <w:rFonts w:eastAsia="Times New Roman" w:cs="Arial"/>
        </w:rPr>
        <w:t>Eligible Person</w:t>
      </w:r>
      <w:r w:rsidRPr="00352FC4">
        <w:rPr>
          <w:rFonts w:eastAsia="Times New Roman" w:cs="Arial"/>
        </w:rPr>
        <w:t xml:space="preserve"> service telephone queue. Measurement excludes calls abandoned within the first </w:t>
      </w:r>
      <w:r w:rsidR="00E06187">
        <w:rPr>
          <w:rFonts w:eastAsia="Times New Roman" w:cs="Arial"/>
        </w:rPr>
        <w:t>xx</w:t>
      </w:r>
      <w:r w:rsidRPr="00352FC4">
        <w:rPr>
          <w:rFonts w:eastAsia="Times New Roman" w:cs="Arial"/>
        </w:rPr>
        <w:t xml:space="preserve"> seconds. This guarantee is measured and reported on a calendar quarter and </w:t>
      </w:r>
      <w:r w:rsidR="00AD237C">
        <w:rPr>
          <w:rFonts w:eastAsia="Times New Roman" w:cs="Arial"/>
        </w:rPr>
        <w:t>State</w:t>
      </w:r>
      <w:r w:rsidRPr="00352FC4">
        <w:rPr>
          <w:rFonts w:eastAsia="Times New Roman" w:cs="Arial"/>
        </w:rPr>
        <w:t xml:space="preserve"> specific basis.</w:t>
      </w:r>
    </w:p>
    <w:p w14:paraId="4E3F2923" w14:textId="77777777" w:rsidR="00352FC4" w:rsidRPr="00352FC4" w:rsidRDefault="00352FC4" w:rsidP="00442DC3">
      <w:pPr>
        <w:pStyle w:val="NoSpacing"/>
        <w:ind w:left="1080" w:hanging="360"/>
        <w:jc w:val="both"/>
        <w:rPr>
          <w:rFonts w:eastAsia="Times New Roman" w:cs="Arial"/>
        </w:rPr>
      </w:pPr>
    </w:p>
    <w:p w14:paraId="681A147B" w14:textId="55C34755"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 xml:space="preserve">Average Speed of Answer – Pharmacy. </w:t>
      </w:r>
      <w:r w:rsidRPr="00352FC4">
        <w:rPr>
          <w:rFonts w:eastAsia="Times New Roman" w:cs="Arial"/>
        </w:rPr>
        <w:t>Specialty Pharmacy Average Speed of Answer ("ASA") of the Specialty National Call Center each Contract Year will be</w:t>
      </w:r>
      <w:r w:rsidR="00E06187">
        <w:rPr>
          <w:rFonts w:eastAsia="Times New Roman" w:cs="Arial"/>
        </w:rPr>
        <w:t xml:space="preserve"> xx</w:t>
      </w:r>
      <w:r w:rsidRPr="00352FC4">
        <w:rPr>
          <w:rFonts w:eastAsia="Times New Roman" w:cs="Arial"/>
        </w:rPr>
        <w:t xml:space="preserve"> seconds or less from the time the </w:t>
      </w:r>
      <w:r w:rsidR="00AD237C">
        <w:rPr>
          <w:rFonts w:eastAsia="Times New Roman" w:cs="Arial"/>
        </w:rPr>
        <w:t>e</w:t>
      </w:r>
      <w:r w:rsidRPr="00352FC4">
        <w:rPr>
          <w:rFonts w:eastAsia="Times New Roman" w:cs="Arial"/>
        </w:rPr>
        <w:t xml:space="preserve">ligible </w:t>
      </w:r>
      <w:r w:rsidR="00AD237C">
        <w:rPr>
          <w:rFonts w:eastAsia="Times New Roman" w:cs="Arial"/>
        </w:rPr>
        <w:t>p</w:t>
      </w:r>
      <w:r w:rsidRPr="00352FC4">
        <w:rPr>
          <w:rFonts w:eastAsia="Times New Roman" w:cs="Arial"/>
        </w:rPr>
        <w:t xml:space="preserve">erson selects either the IVRU  option or </w:t>
      </w:r>
      <w:r w:rsidR="00EC78C1">
        <w:rPr>
          <w:rFonts w:eastAsia="Times New Roman" w:cs="Arial"/>
        </w:rPr>
        <w:t>Eligible Person</w:t>
      </w:r>
      <w:r w:rsidRPr="00352FC4">
        <w:rPr>
          <w:rFonts w:eastAsia="Times New Roman" w:cs="Arial"/>
        </w:rPr>
        <w:t xml:space="preserve"> </w:t>
      </w:r>
      <w:r w:rsidR="00AD237C">
        <w:rPr>
          <w:rFonts w:eastAsia="Times New Roman" w:cs="Arial"/>
        </w:rPr>
        <w:t>s</w:t>
      </w:r>
      <w:r w:rsidRPr="00352FC4">
        <w:rPr>
          <w:rFonts w:eastAsia="Times New Roman" w:cs="Arial"/>
        </w:rPr>
        <w:t xml:space="preserve">ervice </w:t>
      </w:r>
      <w:r w:rsidR="00AD237C">
        <w:rPr>
          <w:rFonts w:eastAsia="Times New Roman" w:cs="Arial"/>
        </w:rPr>
        <w:t>r</w:t>
      </w:r>
      <w:r w:rsidRPr="00352FC4">
        <w:rPr>
          <w:rFonts w:eastAsia="Times New Roman" w:cs="Arial"/>
        </w:rPr>
        <w:t xml:space="preserve">epresentative </w:t>
      </w:r>
      <w:r w:rsidR="00AD237C">
        <w:rPr>
          <w:rFonts w:eastAsia="Times New Roman" w:cs="Arial"/>
        </w:rPr>
        <w:t>o</w:t>
      </w:r>
      <w:r w:rsidRPr="00352FC4">
        <w:rPr>
          <w:rFonts w:eastAsia="Times New Roman" w:cs="Arial"/>
        </w:rPr>
        <w:t xml:space="preserve">ption.  This guarantee is measured and reported on a calendar year and </w:t>
      </w:r>
      <w:r w:rsidR="00AD237C">
        <w:rPr>
          <w:rFonts w:eastAsia="Times New Roman" w:cs="Arial"/>
        </w:rPr>
        <w:t>Contractor</w:t>
      </w:r>
      <w:r w:rsidR="00AD237C" w:rsidRPr="00352FC4">
        <w:rPr>
          <w:rFonts w:eastAsia="Times New Roman" w:cs="Arial"/>
        </w:rPr>
        <w:t xml:space="preserve"> </w:t>
      </w:r>
      <w:r w:rsidRPr="00352FC4">
        <w:rPr>
          <w:rFonts w:eastAsia="Times New Roman" w:cs="Arial"/>
        </w:rPr>
        <w:t xml:space="preserve">book of business basis. </w:t>
      </w:r>
    </w:p>
    <w:p w14:paraId="4B909AAF" w14:textId="77777777" w:rsidR="00352FC4" w:rsidRPr="00352FC4" w:rsidRDefault="00352FC4" w:rsidP="00442DC3">
      <w:pPr>
        <w:pStyle w:val="NoSpacing"/>
        <w:ind w:left="1080" w:hanging="360"/>
        <w:jc w:val="both"/>
        <w:rPr>
          <w:rFonts w:eastAsia="Times New Roman" w:cs="Arial"/>
        </w:rPr>
      </w:pPr>
    </w:p>
    <w:p w14:paraId="058B09EA" w14:textId="56B6EB1D" w:rsidR="00352FC4" w:rsidRPr="00352FC4" w:rsidRDefault="00352FC4" w:rsidP="00064FEC">
      <w:pPr>
        <w:pStyle w:val="NoSpacing"/>
        <w:numPr>
          <w:ilvl w:val="0"/>
          <w:numId w:val="51"/>
        </w:numPr>
        <w:ind w:left="1080"/>
        <w:jc w:val="both"/>
        <w:rPr>
          <w:rFonts w:eastAsia="Times New Roman" w:cs="Arial"/>
        </w:rPr>
      </w:pPr>
      <w:r w:rsidRPr="00352FC4">
        <w:rPr>
          <w:rFonts w:eastAsia="Times New Roman" w:cs="Arial"/>
          <w:b/>
        </w:rPr>
        <w:t xml:space="preserve">Call Abandonment Rate - Specialty. </w:t>
      </w:r>
      <w:r w:rsidRPr="00352FC4">
        <w:rPr>
          <w:rFonts w:eastAsia="Times New Roman" w:cs="Arial"/>
        </w:rPr>
        <w:t xml:space="preserve">Specialty Pharmacy Abandonment Rate will be </w:t>
      </w:r>
      <w:r w:rsidR="00E06187">
        <w:rPr>
          <w:rFonts w:eastAsia="Times New Roman" w:cs="Arial"/>
        </w:rPr>
        <w:t>xx</w:t>
      </w:r>
      <w:r w:rsidRPr="00352FC4">
        <w:rPr>
          <w:rFonts w:eastAsia="Times New Roman" w:cs="Arial"/>
        </w:rPr>
        <w:t xml:space="preserve">% or less of all incoming calls received by the Specialty National Call Center during each Contract Year.  Specialty Pharmacy Abandonment Rate" means (i) the number of incoming telephone calls received by the Specialty National Call Center during a Contract Year which are </w:t>
      </w:r>
      <w:r w:rsidRPr="00352FC4">
        <w:rPr>
          <w:rFonts w:eastAsia="Times New Roman" w:cs="Arial"/>
        </w:rPr>
        <w:lastRenderedPageBreak/>
        <w:t xml:space="preserve">abandoned by the caller after a selection is made either to the IVRU  system or </w:t>
      </w:r>
      <w:r w:rsidR="00C5443D" w:rsidRPr="00352FC4">
        <w:rPr>
          <w:rFonts w:eastAsia="Times New Roman" w:cs="Arial"/>
        </w:rPr>
        <w:t>an</w:t>
      </w:r>
      <w:r w:rsidRPr="00352FC4">
        <w:rPr>
          <w:rFonts w:eastAsia="Times New Roman" w:cs="Arial"/>
        </w:rPr>
        <w:t xml:space="preserve"> </w:t>
      </w:r>
      <w:r w:rsidR="00EC78C1">
        <w:rPr>
          <w:rFonts w:eastAsia="Times New Roman" w:cs="Arial"/>
        </w:rPr>
        <w:t>Eligible Person</w:t>
      </w:r>
      <w:r w:rsidRPr="00352FC4">
        <w:rPr>
          <w:rFonts w:eastAsia="Times New Roman" w:cs="Arial"/>
        </w:rPr>
        <w:t xml:space="preserve"> Services Representative, divided by (ii) the total number of incoming telephone calls received by the Specialty National Call Center during such Contract Year.  This guarantee is measured and reported on a calendar year and </w:t>
      </w:r>
      <w:r w:rsidR="005635A9">
        <w:rPr>
          <w:rFonts w:eastAsia="Times New Roman" w:cs="Arial"/>
        </w:rPr>
        <w:t>Contractor</w:t>
      </w:r>
      <w:r w:rsidRPr="00352FC4">
        <w:rPr>
          <w:rFonts w:eastAsia="Times New Roman" w:cs="Arial"/>
        </w:rPr>
        <w:t xml:space="preserve"> book of business basis.</w:t>
      </w:r>
    </w:p>
    <w:p w14:paraId="4207FD6C" w14:textId="77777777" w:rsidR="00352FC4" w:rsidRPr="00352FC4" w:rsidRDefault="00352FC4" w:rsidP="00442DC3">
      <w:pPr>
        <w:pStyle w:val="NoSpacing"/>
        <w:ind w:left="1080" w:hanging="360"/>
        <w:jc w:val="both"/>
        <w:rPr>
          <w:rFonts w:eastAsia="Times New Roman" w:cs="Arial"/>
        </w:rPr>
      </w:pPr>
    </w:p>
    <w:p w14:paraId="4791E08A" w14:textId="6ABDB4E9" w:rsidR="00352FC4" w:rsidRPr="00352FC4" w:rsidRDefault="00352FC4" w:rsidP="00064FEC">
      <w:pPr>
        <w:pStyle w:val="NoSpacing"/>
        <w:numPr>
          <w:ilvl w:val="0"/>
          <w:numId w:val="51"/>
        </w:numPr>
        <w:ind w:left="1080"/>
        <w:jc w:val="both"/>
        <w:rPr>
          <w:rFonts w:cs="Arial"/>
          <w:bCs/>
          <w:color w:val="000000"/>
        </w:rPr>
      </w:pPr>
      <w:r w:rsidRPr="00352FC4">
        <w:rPr>
          <w:rFonts w:cs="Arial"/>
          <w:b/>
          <w:bCs/>
          <w:color w:val="000000"/>
        </w:rPr>
        <w:t xml:space="preserve">Participating Retail Pharmacy Access – Broad. </w:t>
      </w:r>
      <w:r w:rsidRPr="00352FC4">
        <w:rPr>
          <w:rFonts w:cs="Arial"/>
          <w:bCs/>
          <w:color w:val="000000"/>
        </w:rPr>
        <w:t>A</w:t>
      </w:r>
      <w:r w:rsidRPr="00352FC4">
        <w:rPr>
          <w:rFonts w:cs="Arial"/>
        </w:rPr>
        <w:t>t</w:t>
      </w:r>
      <w:r w:rsidRPr="00352FC4">
        <w:rPr>
          <w:rFonts w:cs="Arial"/>
          <w:bCs/>
          <w:color w:val="000000"/>
        </w:rPr>
        <w:t xml:space="preserve"> least: </w:t>
      </w:r>
      <w:r w:rsidR="00F61451">
        <w:rPr>
          <w:rFonts w:cs="Arial"/>
          <w:bCs/>
          <w:color w:val="000000"/>
        </w:rPr>
        <w:t>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w:t>
      </w:r>
      <w:r w:rsidR="00F61451">
        <w:rPr>
          <w:rFonts w:cs="Arial"/>
          <w:bCs/>
          <w:color w:val="000000"/>
        </w:rPr>
        <w:t>xx</w:t>
      </w:r>
      <w:r w:rsidRPr="00352FC4">
        <w:rPr>
          <w:rFonts w:cs="Arial"/>
          <w:bCs/>
          <w:color w:val="000000"/>
        </w:rPr>
        <w:t xml:space="preserve">-mile radius of their residence for urban; </w:t>
      </w:r>
      <w:r w:rsidR="00F61451">
        <w:rPr>
          <w:rFonts w:cs="Arial"/>
          <w:bCs/>
          <w:color w:val="000000"/>
        </w:rPr>
        <w:t>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w:t>
      </w:r>
      <w:r w:rsidR="00F61451">
        <w:rPr>
          <w:rFonts w:cs="Arial"/>
          <w:bCs/>
          <w:color w:val="000000"/>
        </w:rPr>
        <w:t>xx</w:t>
      </w:r>
      <w:r w:rsidRPr="00352FC4">
        <w:rPr>
          <w:rFonts w:cs="Arial"/>
          <w:bCs/>
          <w:color w:val="000000"/>
        </w:rPr>
        <w:t xml:space="preserve">-mile radius of their residence for suburban; and </w:t>
      </w:r>
      <w:r w:rsidR="00F61451">
        <w:rPr>
          <w:rFonts w:cs="Arial"/>
          <w:bCs/>
          <w:color w:val="000000"/>
        </w:rPr>
        <w:t>xxx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w:t>
      </w:r>
      <w:r w:rsidR="00F61451">
        <w:rPr>
          <w:rFonts w:cs="Arial"/>
          <w:bCs/>
          <w:color w:val="000000"/>
        </w:rPr>
        <w:t>xx</w:t>
      </w:r>
      <w:r w:rsidRPr="00352FC4">
        <w:rPr>
          <w:rFonts w:cs="Arial"/>
          <w:bCs/>
          <w:color w:val="000000"/>
        </w:rPr>
        <w:t>-mile radius of their residence for rural in the National Plus Network, if there is an existing pharmacy within the stated radius. </w:t>
      </w:r>
      <w:r w:rsidRPr="00352FC4">
        <w:rPr>
          <w:rFonts w:cs="Arial"/>
        </w:rPr>
        <w:t xml:space="preserve">This guarantee is measured and reported on a calendar year and </w:t>
      </w:r>
      <w:r w:rsidR="005635A9">
        <w:rPr>
          <w:rFonts w:cs="Arial"/>
        </w:rPr>
        <w:t>State</w:t>
      </w:r>
      <w:r w:rsidRPr="00352FC4">
        <w:rPr>
          <w:rFonts w:cs="Arial"/>
        </w:rPr>
        <w:t xml:space="preserve"> specific basis.</w:t>
      </w:r>
    </w:p>
    <w:p w14:paraId="425FF2D6" w14:textId="77777777" w:rsidR="00352FC4" w:rsidRPr="00352FC4" w:rsidRDefault="00352FC4" w:rsidP="00442DC3">
      <w:pPr>
        <w:pStyle w:val="NoSpacing"/>
        <w:ind w:left="1080" w:hanging="360"/>
        <w:jc w:val="both"/>
        <w:rPr>
          <w:rFonts w:cs="Arial"/>
          <w:bCs/>
          <w:color w:val="000000"/>
        </w:rPr>
      </w:pPr>
    </w:p>
    <w:p w14:paraId="75F3DA60" w14:textId="684B3563" w:rsidR="00352FC4" w:rsidRPr="00352FC4" w:rsidRDefault="00352FC4" w:rsidP="00064FEC">
      <w:pPr>
        <w:pStyle w:val="NoSpacing"/>
        <w:numPr>
          <w:ilvl w:val="0"/>
          <w:numId w:val="51"/>
        </w:numPr>
        <w:ind w:left="1080"/>
        <w:jc w:val="both"/>
        <w:rPr>
          <w:rFonts w:cs="Arial"/>
          <w:bCs/>
          <w:color w:val="000000"/>
        </w:rPr>
      </w:pPr>
      <w:r w:rsidRPr="00352FC4">
        <w:rPr>
          <w:rFonts w:cs="Arial"/>
          <w:b/>
          <w:bCs/>
          <w:color w:val="000000"/>
        </w:rPr>
        <w:t xml:space="preserve">Participating Retail Pharmacy Access – </w:t>
      </w:r>
      <w:r w:rsidRPr="00352FC4">
        <w:rPr>
          <w:rFonts w:cs="Arial"/>
          <w:b/>
        </w:rPr>
        <w:t xml:space="preserve">Narrow Network.  </w:t>
      </w:r>
      <w:r w:rsidR="005635A9" w:rsidRPr="005635A9">
        <w:rPr>
          <w:rFonts w:cs="Arial"/>
        </w:rPr>
        <w:t>A</w:t>
      </w:r>
      <w:r w:rsidRPr="00352FC4">
        <w:rPr>
          <w:rFonts w:cs="Arial"/>
          <w:bCs/>
          <w:color w:val="000000"/>
        </w:rPr>
        <w:t xml:space="preserve">t least: </w:t>
      </w:r>
      <w:r w:rsidR="00F61451">
        <w:rPr>
          <w:rFonts w:cs="Arial"/>
          <w:bCs/>
          <w:color w:val="000000"/>
        </w:rPr>
        <w:t>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w:t>
      </w:r>
      <w:r w:rsidR="00F61451">
        <w:rPr>
          <w:rFonts w:cs="Arial"/>
          <w:bCs/>
          <w:color w:val="000000"/>
        </w:rPr>
        <w:t>xx</w:t>
      </w:r>
      <w:r w:rsidRPr="00352FC4">
        <w:rPr>
          <w:rFonts w:cs="Arial"/>
          <w:bCs/>
          <w:color w:val="000000"/>
        </w:rPr>
        <w:t xml:space="preserve">-mile radius of their residence for urban; </w:t>
      </w:r>
      <w:r w:rsidR="00F61451">
        <w:rPr>
          <w:rFonts w:cs="Arial"/>
          <w:bCs/>
          <w:color w:val="000000"/>
        </w:rPr>
        <w:t>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w:t>
      </w:r>
      <w:r w:rsidR="00F61451">
        <w:rPr>
          <w:rFonts w:cs="Arial"/>
          <w:bCs/>
          <w:color w:val="000000"/>
        </w:rPr>
        <w:t>xx</w:t>
      </w:r>
      <w:r w:rsidRPr="00352FC4">
        <w:rPr>
          <w:rFonts w:cs="Arial"/>
          <w:bCs/>
          <w:color w:val="000000"/>
        </w:rPr>
        <w:t xml:space="preserve">-mile radius of their residence for suburban; and </w:t>
      </w:r>
      <w:r w:rsidR="00F61451">
        <w:rPr>
          <w:rFonts w:cs="Arial"/>
          <w:bCs/>
          <w:color w:val="000000"/>
        </w:rPr>
        <w:t>xx</w:t>
      </w:r>
      <w:r w:rsidRPr="00352FC4">
        <w:rPr>
          <w:rFonts w:cs="Arial"/>
          <w:bCs/>
          <w:color w:val="000000"/>
        </w:rPr>
        <w:t xml:space="preserve">% of </w:t>
      </w:r>
      <w:r w:rsidR="00EC78C1">
        <w:rPr>
          <w:rFonts w:cs="Arial"/>
          <w:bCs/>
          <w:color w:val="000000"/>
        </w:rPr>
        <w:t>Eligible Person</w:t>
      </w:r>
      <w:r w:rsidRPr="00352FC4">
        <w:rPr>
          <w:rFonts w:cs="Arial"/>
          <w:bCs/>
          <w:color w:val="000000"/>
        </w:rPr>
        <w:t xml:space="preserve">s will have a retail network pharmacy within a 10-mile radius of their residence for rural in the National Network, if there is an existing pharmacy within the stated radius. This standard will be measured and reported annually using information provided by </w:t>
      </w:r>
      <w:proofErr w:type="spellStart"/>
      <w:r w:rsidRPr="00352FC4">
        <w:rPr>
          <w:rFonts w:cs="Arial"/>
          <w:bCs/>
          <w:color w:val="000000"/>
        </w:rPr>
        <w:t>GeoAccess</w:t>
      </w:r>
      <w:proofErr w:type="spellEnd"/>
      <w:r w:rsidRPr="00352FC4">
        <w:rPr>
          <w:rFonts w:cs="Arial"/>
          <w:bCs/>
          <w:color w:val="000000"/>
        </w:rPr>
        <w:t xml:space="preserve"> or similar service.</w:t>
      </w:r>
      <w:r w:rsidRPr="00352FC4">
        <w:rPr>
          <w:rFonts w:cs="Arial"/>
        </w:rPr>
        <w:t xml:space="preserve"> This guarantee is measured and reported on a calendar year and </w:t>
      </w:r>
      <w:r w:rsidR="005635A9">
        <w:rPr>
          <w:rFonts w:cs="Arial"/>
        </w:rPr>
        <w:t xml:space="preserve">State </w:t>
      </w:r>
      <w:r w:rsidRPr="00352FC4">
        <w:rPr>
          <w:rFonts w:cs="Arial"/>
        </w:rPr>
        <w:t>specific basis.</w:t>
      </w:r>
      <w:r w:rsidRPr="00352FC4">
        <w:rPr>
          <w:rFonts w:cs="Arial"/>
          <w:bCs/>
          <w:color w:val="000000"/>
        </w:rPr>
        <w:t xml:space="preserve">  </w:t>
      </w:r>
    </w:p>
    <w:p w14:paraId="270D7E87" w14:textId="77777777" w:rsidR="00352FC4" w:rsidRPr="00352FC4" w:rsidRDefault="00352FC4" w:rsidP="00442DC3">
      <w:pPr>
        <w:pStyle w:val="NoSpacing"/>
        <w:ind w:left="1080" w:hanging="360"/>
        <w:jc w:val="both"/>
        <w:rPr>
          <w:rFonts w:eastAsia="Times New Roman" w:cs="Arial"/>
          <w:bCs/>
          <w:color w:val="000000"/>
        </w:rPr>
      </w:pPr>
    </w:p>
    <w:p w14:paraId="4BBBB904" w14:textId="76DCC5ED" w:rsidR="00352FC4" w:rsidRPr="00352FC4" w:rsidRDefault="00352FC4" w:rsidP="00064FEC">
      <w:pPr>
        <w:pStyle w:val="NoSpacing"/>
        <w:numPr>
          <w:ilvl w:val="0"/>
          <w:numId w:val="51"/>
        </w:numPr>
        <w:ind w:left="1080"/>
        <w:jc w:val="both"/>
        <w:rPr>
          <w:rFonts w:eastAsia="Times New Roman" w:cs="Arial"/>
          <w:bCs/>
          <w:color w:val="000000"/>
        </w:rPr>
      </w:pPr>
      <w:r w:rsidRPr="00352FC4">
        <w:rPr>
          <w:rFonts w:eastAsia="Times New Roman" w:cs="Arial"/>
          <w:b/>
          <w:bCs/>
          <w:color w:val="000000"/>
        </w:rPr>
        <w:t xml:space="preserve">Account Management Satisfaction.  </w:t>
      </w:r>
      <w:r w:rsidR="005635A9">
        <w:rPr>
          <w:rFonts w:eastAsia="Times New Roman" w:cs="Arial"/>
        </w:rPr>
        <w:t>Contractor</w:t>
      </w:r>
      <w:r w:rsidR="005635A9" w:rsidRPr="00352FC4">
        <w:rPr>
          <w:rFonts w:eastAsia="Times New Roman" w:cs="Arial"/>
          <w:bCs/>
          <w:color w:val="000000"/>
        </w:rPr>
        <w:t xml:space="preserve"> </w:t>
      </w:r>
      <w:r w:rsidRPr="00352FC4">
        <w:rPr>
          <w:rFonts w:eastAsia="Times New Roman" w:cs="Arial"/>
          <w:bCs/>
          <w:color w:val="000000"/>
        </w:rPr>
        <w:t xml:space="preserve">agrees to an annual </w:t>
      </w:r>
      <w:r w:rsidR="005635A9">
        <w:rPr>
          <w:rFonts w:eastAsia="Times New Roman" w:cs="Arial"/>
          <w:bCs/>
          <w:color w:val="000000"/>
        </w:rPr>
        <w:t>a</w:t>
      </w:r>
      <w:r w:rsidRPr="00352FC4">
        <w:rPr>
          <w:rFonts w:eastAsia="Times New Roman" w:cs="Arial"/>
          <w:bCs/>
          <w:color w:val="000000"/>
        </w:rPr>
        <w:t xml:space="preserve">ccount </w:t>
      </w:r>
      <w:r w:rsidR="005635A9">
        <w:rPr>
          <w:rFonts w:eastAsia="Times New Roman" w:cs="Arial"/>
          <w:bCs/>
          <w:color w:val="000000"/>
        </w:rPr>
        <w:t>m</w:t>
      </w:r>
      <w:r w:rsidRPr="00352FC4">
        <w:rPr>
          <w:rFonts w:eastAsia="Times New Roman" w:cs="Arial"/>
          <w:bCs/>
          <w:color w:val="000000"/>
        </w:rPr>
        <w:t xml:space="preserve">anagement </w:t>
      </w:r>
      <w:r w:rsidR="005635A9">
        <w:rPr>
          <w:rFonts w:eastAsia="Times New Roman" w:cs="Arial"/>
          <w:bCs/>
          <w:color w:val="000000"/>
        </w:rPr>
        <w:t>s</w:t>
      </w:r>
      <w:r w:rsidRPr="00352FC4">
        <w:rPr>
          <w:rFonts w:eastAsia="Times New Roman" w:cs="Arial"/>
          <w:bCs/>
          <w:color w:val="000000"/>
        </w:rPr>
        <w:t xml:space="preserve">atisfaction client survey or another </w:t>
      </w:r>
      <w:r w:rsidR="00C5443D" w:rsidRPr="00352FC4">
        <w:rPr>
          <w:rFonts w:eastAsia="Times New Roman" w:cs="Arial"/>
          <w:bCs/>
          <w:color w:val="000000"/>
        </w:rPr>
        <w:t>mutually agreeable</w:t>
      </w:r>
      <w:r w:rsidRPr="00352FC4">
        <w:rPr>
          <w:rFonts w:eastAsia="Times New Roman" w:cs="Arial"/>
          <w:bCs/>
          <w:color w:val="000000"/>
        </w:rPr>
        <w:t xml:space="preserve"> tool for measurement.  Should </w:t>
      </w:r>
      <w:r w:rsidR="005635A9">
        <w:rPr>
          <w:rFonts w:eastAsia="Times New Roman" w:cs="Arial"/>
        </w:rPr>
        <w:t>Contractor</w:t>
      </w:r>
      <w:r w:rsidR="005635A9" w:rsidRPr="00352FC4">
        <w:rPr>
          <w:rFonts w:eastAsia="Times New Roman" w:cs="Arial"/>
          <w:bCs/>
          <w:color w:val="000000"/>
        </w:rPr>
        <w:t xml:space="preserve"> </w:t>
      </w:r>
      <w:r w:rsidRPr="00352FC4">
        <w:rPr>
          <w:rFonts w:eastAsia="Times New Roman" w:cs="Arial"/>
          <w:bCs/>
          <w:color w:val="000000"/>
        </w:rPr>
        <w:t xml:space="preserve">score less than five (5) of a possible seven (7) in the category of “overall satisfaction” in any </w:t>
      </w:r>
      <w:r w:rsidR="005635A9">
        <w:rPr>
          <w:rFonts w:eastAsia="Times New Roman" w:cs="Arial"/>
          <w:bCs/>
          <w:color w:val="000000"/>
        </w:rPr>
        <w:t>C</w:t>
      </w:r>
      <w:r w:rsidRPr="00352FC4">
        <w:rPr>
          <w:rFonts w:eastAsia="Times New Roman" w:cs="Arial"/>
          <w:bCs/>
          <w:color w:val="000000"/>
        </w:rPr>
        <w:t xml:space="preserve">ontract </w:t>
      </w:r>
      <w:r w:rsidR="005635A9">
        <w:rPr>
          <w:rFonts w:eastAsia="Times New Roman" w:cs="Arial"/>
          <w:bCs/>
          <w:color w:val="000000"/>
        </w:rPr>
        <w:t>Y</w:t>
      </w:r>
      <w:r w:rsidRPr="00352FC4">
        <w:rPr>
          <w:rFonts w:eastAsia="Times New Roman" w:cs="Arial"/>
          <w:bCs/>
          <w:color w:val="000000"/>
        </w:rPr>
        <w:t xml:space="preserve">ear, the State may assess a penalty against </w:t>
      </w:r>
      <w:r w:rsidR="005635A9">
        <w:rPr>
          <w:rFonts w:eastAsia="Times New Roman" w:cs="Arial"/>
        </w:rPr>
        <w:t>Contractor</w:t>
      </w:r>
      <w:r w:rsidR="005635A9" w:rsidRPr="00352FC4">
        <w:rPr>
          <w:rFonts w:eastAsia="Times New Roman" w:cs="Arial"/>
          <w:bCs/>
          <w:color w:val="000000"/>
        </w:rPr>
        <w:t xml:space="preserve"> </w:t>
      </w:r>
      <w:r w:rsidRPr="00352FC4">
        <w:rPr>
          <w:rFonts w:eastAsia="Times New Roman" w:cs="Arial"/>
          <w:bCs/>
          <w:color w:val="000000"/>
        </w:rPr>
        <w:t xml:space="preserve">for each </w:t>
      </w:r>
      <w:r w:rsidR="005635A9">
        <w:rPr>
          <w:rFonts w:eastAsia="Times New Roman" w:cs="Arial"/>
          <w:bCs/>
          <w:color w:val="000000"/>
        </w:rPr>
        <w:t>C</w:t>
      </w:r>
      <w:r w:rsidRPr="00352FC4">
        <w:rPr>
          <w:rFonts w:eastAsia="Times New Roman" w:cs="Arial"/>
          <w:bCs/>
          <w:color w:val="000000"/>
        </w:rPr>
        <w:t xml:space="preserve">ontract </w:t>
      </w:r>
      <w:r w:rsidR="005635A9">
        <w:rPr>
          <w:rFonts w:eastAsia="Times New Roman" w:cs="Arial"/>
          <w:bCs/>
          <w:color w:val="000000"/>
        </w:rPr>
        <w:t>Y</w:t>
      </w:r>
      <w:r w:rsidRPr="00352FC4">
        <w:rPr>
          <w:rFonts w:eastAsia="Times New Roman" w:cs="Arial"/>
          <w:bCs/>
          <w:color w:val="000000"/>
        </w:rPr>
        <w:t xml:space="preserve">ear that this standard is not met, measured on a </w:t>
      </w:r>
      <w:r w:rsidR="005635A9">
        <w:rPr>
          <w:rFonts w:eastAsia="Times New Roman" w:cs="Arial"/>
          <w:bCs/>
          <w:color w:val="000000"/>
        </w:rPr>
        <w:t>C</w:t>
      </w:r>
      <w:r w:rsidRPr="00352FC4">
        <w:rPr>
          <w:rFonts w:eastAsia="Times New Roman" w:cs="Arial"/>
          <w:bCs/>
          <w:color w:val="000000"/>
        </w:rPr>
        <w:t xml:space="preserve">ontract </w:t>
      </w:r>
      <w:r w:rsidR="005635A9">
        <w:rPr>
          <w:rFonts w:eastAsia="Times New Roman" w:cs="Arial"/>
          <w:bCs/>
          <w:color w:val="000000"/>
        </w:rPr>
        <w:t>Y</w:t>
      </w:r>
      <w:r w:rsidRPr="00352FC4">
        <w:rPr>
          <w:rFonts w:eastAsia="Times New Roman" w:cs="Arial"/>
          <w:bCs/>
          <w:color w:val="000000"/>
        </w:rPr>
        <w:t xml:space="preserve">ear basis.  Reporting will be provided ninety (90) days after year end.  Based on the results of </w:t>
      </w:r>
      <w:r w:rsidR="005635A9">
        <w:rPr>
          <w:rFonts w:eastAsia="Times New Roman" w:cs="Arial"/>
          <w:bCs/>
          <w:color w:val="000000"/>
        </w:rPr>
        <w:t>Contractor</w:t>
      </w:r>
      <w:r w:rsidRPr="00352FC4">
        <w:rPr>
          <w:rFonts w:eastAsia="Times New Roman" w:cs="Arial"/>
          <w:bCs/>
          <w:color w:val="000000"/>
        </w:rPr>
        <w:t xml:space="preserve">’s annual survey or report card submitted to the State’s and its IAPPP Affiliates’ benefits staff.  Designated </w:t>
      </w:r>
      <w:r w:rsidR="00EC78C1">
        <w:rPr>
          <w:rFonts w:eastAsia="Times New Roman" w:cs="Arial"/>
          <w:bCs/>
          <w:color w:val="000000"/>
        </w:rPr>
        <w:t>Eligible Person</w:t>
      </w:r>
      <w:r w:rsidRPr="00352FC4">
        <w:rPr>
          <w:rFonts w:eastAsia="Times New Roman" w:cs="Arial"/>
          <w:bCs/>
          <w:color w:val="000000"/>
        </w:rPr>
        <w:t xml:space="preserve">s of the State’s and its IAPPP Affiliates’ benefits staff will complete the report card to evaluate </w:t>
      </w:r>
      <w:r w:rsidR="005635A9">
        <w:rPr>
          <w:rFonts w:eastAsia="Times New Roman" w:cs="Arial"/>
          <w:bCs/>
          <w:color w:val="000000"/>
        </w:rPr>
        <w:t>Contractor</w:t>
      </w:r>
      <w:r w:rsidRPr="00352FC4">
        <w:rPr>
          <w:rFonts w:eastAsia="Times New Roman" w:cs="Arial"/>
          <w:bCs/>
          <w:color w:val="000000"/>
        </w:rPr>
        <w:t>’s account team, or the overall service performance.  Guarantee will be measured using a mutually agreed-upon survey tool to be developed and modified, if necessary, on an annual basis. Account team may be scored on technical knowledge, accessibility, interpersonal skills, communication skills, overall performance</w:t>
      </w:r>
      <w:r w:rsidR="001C79AC">
        <w:rPr>
          <w:rFonts w:eastAsia="Times New Roman" w:cs="Arial"/>
          <w:bCs/>
          <w:color w:val="000000"/>
        </w:rPr>
        <w:t>,</w:t>
      </w:r>
      <w:r w:rsidRPr="00352FC4">
        <w:rPr>
          <w:rFonts w:eastAsia="Times New Roman" w:cs="Arial"/>
          <w:bCs/>
          <w:color w:val="000000"/>
        </w:rPr>
        <w:t xml:space="preserve"> and/or any other mutually agreed-upon category. </w:t>
      </w:r>
      <w:r w:rsidR="00AD5B41">
        <w:rPr>
          <w:rFonts w:eastAsia="Times New Roman" w:cs="Arial"/>
        </w:rPr>
        <w:t>Contractor</w:t>
      </w:r>
      <w:r w:rsidRPr="00352FC4">
        <w:rPr>
          <w:rFonts w:eastAsia="Times New Roman" w:cs="Arial"/>
          <w:bCs/>
          <w:color w:val="000000"/>
        </w:rPr>
        <w:t>’s overall service may be scored on such dimensions as proactive communication of issues and recommendations, timeliness and accuracy of reports, responsiveness to day-to-day needs, adequacy of staffing and training, overall ability to meet performance expectations</w:t>
      </w:r>
      <w:r w:rsidR="001C79AC">
        <w:rPr>
          <w:rFonts w:eastAsia="Times New Roman" w:cs="Arial"/>
          <w:bCs/>
          <w:color w:val="000000"/>
        </w:rPr>
        <w:t>,</w:t>
      </w:r>
      <w:r w:rsidRPr="00352FC4">
        <w:rPr>
          <w:rFonts w:eastAsia="Times New Roman" w:cs="Arial"/>
          <w:bCs/>
          <w:color w:val="000000"/>
        </w:rPr>
        <w:t xml:space="preserve"> and/or any other mutually agreed-upon category.</w:t>
      </w:r>
      <w:r w:rsidRPr="00352FC4">
        <w:rPr>
          <w:rFonts w:eastAsia="Times New Roman" w:cs="Arial"/>
        </w:rPr>
        <w:t xml:space="preserve"> This guarantee is measured and reported on a calendar year and </w:t>
      </w:r>
      <w:r w:rsidR="00AD5B41">
        <w:rPr>
          <w:rFonts w:eastAsia="Times New Roman" w:cs="Arial"/>
        </w:rPr>
        <w:t>State</w:t>
      </w:r>
      <w:r w:rsidRPr="00352FC4">
        <w:rPr>
          <w:rFonts w:eastAsia="Times New Roman" w:cs="Arial"/>
        </w:rPr>
        <w:t xml:space="preserve"> specific basis.</w:t>
      </w:r>
      <w:r w:rsidRPr="00352FC4">
        <w:rPr>
          <w:rFonts w:eastAsia="Times New Roman" w:cs="Arial"/>
          <w:bCs/>
          <w:color w:val="000000"/>
        </w:rPr>
        <w:t> </w:t>
      </w:r>
    </w:p>
    <w:p w14:paraId="7BB59C3A" w14:textId="77777777" w:rsidR="00352FC4" w:rsidRPr="00352FC4" w:rsidRDefault="00352FC4" w:rsidP="00442DC3">
      <w:pPr>
        <w:pStyle w:val="NoSpacing"/>
        <w:ind w:left="1080" w:hanging="360"/>
        <w:jc w:val="both"/>
        <w:rPr>
          <w:rFonts w:eastAsia="Times New Roman" w:cs="Arial"/>
          <w:bCs/>
          <w:color w:val="000000"/>
        </w:rPr>
      </w:pPr>
    </w:p>
    <w:p w14:paraId="01374BBE" w14:textId="6463A081" w:rsidR="00352FC4" w:rsidRPr="00352FC4" w:rsidRDefault="00EC78C1" w:rsidP="00064FEC">
      <w:pPr>
        <w:pStyle w:val="NoSpacing"/>
        <w:numPr>
          <w:ilvl w:val="0"/>
          <w:numId w:val="51"/>
        </w:numPr>
        <w:ind w:left="1080"/>
        <w:jc w:val="both"/>
        <w:rPr>
          <w:rFonts w:eastAsia="Times New Roman" w:cs="Arial"/>
          <w:bCs/>
          <w:color w:val="000000"/>
        </w:rPr>
      </w:pPr>
      <w:r>
        <w:rPr>
          <w:rFonts w:eastAsia="Times New Roman" w:cs="Arial"/>
          <w:b/>
          <w:bCs/>
          <w:color w:val="000000"/>
        </w:rPr>
        <w:t>Eligible Person</w:t>
      </w:r>
      <w:r w:rsidR="00352FC4" w:rsidRPr="00352FC4">
        <w:rPr>
          <w:rFonts w:eastAsia="Times New Roman" w:cs="Arial"/>
          <w:b/>
          <w:bCs/>
          <w:color w:val="000000"/>
        </w:rPr>
        <w:t xml:space="preserve"> Satisfaction Survey</w:t>
      </w:r>
      <w:r w:rsidR="00352FC4" w:rsidRPr="00352FC4">
        <w:rPr>
          <w:rFonts w:eastAsia="Times New Roman" w:cs="Arial"/>
          <w:bCs/>
          <w:color w:val="000000"/>
        </w:rPr>
        <w:t xml:space="preserve">.  </w:t>
      </w:r>
      <w:r w:rsidR="00AD5B41">
        <w:rPr>
          <w:rFonts w:eastAsia="Times New Roman" w:cs="Arial"/>
        </w:rPr>
        <w:t>Contractor</w:t>
      </w:r>
      <w:r w:rsidR="00AD5B41" w:rsidRPr="00352FC4">
        <w:rPr>
          <w:rFonts w:eastAsia="Times New Roman" w:cs="Arial"/>
          <w:bCs/>
          <w:color w:val="000000"/>
        </w:rPr>
        <w:t xml:space="preserve"> </w:t>
      </w:r>
      <w:r w:rsidR="00352FC4" w:rsidRPr="00352FC4">
        <w:rPr>
          <w:rFonts w:eastAsia="Times New Roman" w:cs="Arial"/>
          <w:bCs/>
          <w:color w:val="000000"/>
        </w:rPr>
        <w:t xml:space="preserve">guarantees at least </w:t>
      </w:r>
      <w:r w:rsidR="00490C66">
        <w:rPr>
          <w:rFonts w:eastAsia="Times New Roman" w:cs="Arial"/>
          <w:bCs/>
          <w:color w:val="000000"/>
        </w:rPr>
        <w:t>xx</w:t>
      </w:r>
      <w:r w:rsidR="00352FC4" w:rsidRPr="00352FC4">
        <w:rPr>
          <w:rFonts w:eastAsia="Times New Roman" w:cs="Arial"/>
          <w:bCs/>
          <w:color w:val="000000"/>
        </w:rPr>
        <w:t xml:space="preserve">% satisfaction with retail and mail service per Contract Year.  Based on the results of a survey to the State’s and it’s IAPPP Affiliates’ </w:t>
      </w:r>
      <w:r w:rsidR="00106B0D">
        <w:rPr>
          <w:rFonts w:eastAsia="Times New Roman" w:cs="Arial"/>
          <w:bCs/>
          <w:color w:val="000000"/>
        </w:rPr>
        <w:t>Eligible Person</w:t>
      </w:r>
      <w:r w:rsidR="00352FC4" w:rsidRPr="00352FC4">
        <w:rPr>
          <w:rFonts w:eastAsia="Times New Roman" w:cs="Arial"/>
          <w:bCs/>
          <w:color w:val="000000"/>
        </w:rPr>
        <w:t xml:space="preserve">s with a statistically valid number of respondents from the whole the State and its IAPPP Affiliates population (e.g., minimum 200 respondents).  Measured as the number of survey ratings in the top three (3) satisfaction categories divided by the total number of survey responses.  </w:t>
      </w:r>
      <w:r w:rsidR="00AD5B41">
        <w:rPr>
          <w:rFonts w:eastAsia="Times New Roman" w:cs="Arial"/>
        </w:rPr>
        <w:t>Contractor</w:t>
      </w:r>
      <w:r w:rsidR="00AD5B41" w:rsidRPr="00352FC4">
        <w:rPr>
          <w:rFonts w:eastAsia="Times New Roman" w:cs="Arial"/>
          <w:bCs/>
          <w:color w:val="000000"/>
        </w:rPr>
        <w:t xml:space="preserve"> </w:t>
      </w:r>
      <w:r w:rsidR="00352FC4" w:rsidRPr="00352FC4">
        <w:rPr>
          <w:rFonts w:eastAsia="Times New Roman" w:cs="Arial"/>
          <w:bCs/>
          <w:color w:val="000000"/>
        </w:rPr>
        <w:t xml:space="preserve">agrees with the assumption that </w:t>
      </w:r>
      <w:r w:rsidR="00352FC4" w:rsidRPr="00352FC4">
        <w:rPr>
          <w:rFonts w:eastAsia="Times New Roman" w:cs="Arial"/>
          <w:bCs/>
          <w:color w:val="000000"/>
        </w:rPr>
        <w:lastRenderedPageBreak/>
        <w:t xml:space="preserve">“satisfied” shall mean the top three (3) responses on a scale of one (1) to seven (7).  </w:t>
      </w:r>
      <w:r w:rsidR="00352FC4" w:rsidRPr="00352FC4">
        <w:rPr>
          <w:rFonts w:eastAsia="Times New Roman" w:cs="Arial"/>
        </w:rPr>
        <w:t xml:space="preserve">This guarantee is measured and reported on a calendar year and </w:t>
      </w:r>
      <w:r w:rsidR="00AD5B41">
        <w:rPr>
          <w:rFonts w:eastAsia="Times New Roman" w:cs="Arial"/>
        </w:rPr>
        <w:t>State</w:t>
      </w:r>
      <w:r w:rsidR="00352FC4" w:rsidRPr="00352FC4">
        <w:rPr>
          <w:rFonts w:eastAsia="Times New Roman" w:cs="Arial"/>
        </w:rPr>
        <w:t xml:space="preserve"> specific basis.</w:t>
      </w:r>
      <w:r w:rsidR="00352FC4" w:rsidRPr="00352FC4">
        <w:rPr>
          <w:rFonts w:eastAsia="Times New Roman" w:cs="Arial"/>
          <w:bCs/>
          <w:color w:val="000000"/>
        </w:rPr>
        <w:t> </w:t>
      </w:r>
    </w:p>
    <w:p w14:paraId="41617670" w14:textId="77777777" w:rsidR="00352FC4" w:rsidRPr="00352FC4" w:rsidRDefault="00352FC4" w:rsidP="00442DC3">
      <w:pPr>
        <w:pStyle w:val="NoSpacing"/>
        <w:ind w:left="1080" w:hanging="360"/>
        <w:jc w:val="both"/>
        <w:rPr>
          <w:rFonts w:eastAsia="Times New Roman" w:cs="Arial"/>
          <w:bCs/>
          <w:color w:val="000000"/>
        </w:rPr>
      </w:pPr>
    </w:p>
    <w:p w14:paraId="53098C4A" w14:textId="135BC5D2" w:rsidR="00352FC4" w:rsidRPr="00352FC4" w:rsidRDefault="00EC78C1" w:rsidP="00064FEC">
      <w:pPr>
        <w:pStyle w:val="NoSpacing"/>
        <w:numPr>
          <w:ilvl w:val="0"/>
          <w:numId w:val="51"/>
        </w:numPr>
        <w:ind w:left="1080"/>
        <w:jc w:val="both"/>
        <w:rPr>
          <w:rFonts w:eastAsia="Times New Roman" w:cs="Arial"/>
          <w:bCs/>
          <w:color w:val="000000"/>
        </w:rPr>
      </w:pPr>
      <w:r>
        <w:rPr>
          <w:rFonts w:eastAsia="Times New Roman" w:cs="Arial"/>
          <w:b/>
          <w:bCs/>
          <w:color w:val="000000"/>
        </w:rPr>
        <w:t>Eligible Person</w:t>
      </w:r>
      <w:r w:rsidR="00352FC4" w:rsidRPr="00352FC4">
        <w:rPr>
          <w:rFonts w:eastAsia="Times New Roman" w:cs="Arial"/>
          <w:b/>
          <w:bCs/>
          <w:color w:val="000000"/>
        </w:rPr>
        <w:t xml:space="preserve"> Satisfaction Survey (specialty pharmacy)</w:t>
      </w:r>
      <w:r w:rsidR="00352FC4" w:rsidRPr="00352FC4">
        <w:rPr>
          <w:rFonts w:eastAsia="Times New Roman" w:cs="Arial"/>
          <w:bCs/>
          <w:color w:val="000000"/>
        </w:rPr>
        <w:t xml:space="preserve">. The Specialty </w:t>
      </w:r>
      <w:r>
        <w:rPr>
          <w:rFonts w:eastAsia="Times New Roman" w:cs="Arial"/>
          <w:bCs/>
          <w:color w:val="000000"/>
        </w:rPr>
        <w:t>Eligible Person</w:t>
      </w:r>
      <w:r w:rsidR="00352FC4" w:rsidRPr="00352FC4">
        <w:rPr>
          <w:rFonts w:eastAsia="Times New Roman" w:cs="Arial"/>
          <w:bCs/>
          <w:color w:val="000000"/>
        </w:rPr>
        <w:t xml:space="preserve"> Satisfaction Rate for each Contract Year will be </w:t>
      </w:r>
      <w:r w:rsidR="00490C66">
        <w:rPr>
          <w:rFonts w:eastAsia="Times New Roman" w:cs="Arial"/>
          <w:bCs/>
          <w:color w:val="000000"/>
        </w:rPr>
        <w:t>xx</w:t>
      </w:r>
      <w:r w:rsidR="00352FC4" w:rsidRPr="00352FC4">
        <w:rPr>
          <w:rFonts w:eastAsia="Times New Roman" w:cs="Arial"/>
          <w:bCs/>
          <w:color w:val="000000"/>
        </w:rPr>
        <w:t xml:space="preserve">% or greater. "Specialty </w:t>
      </w:r>
      <w:r>
        <w:rPr>
          <w:rFonts w:eastAsia="Times New Roman" w:cs="Arial"/>
          <w:bCs/>
          <w:color w:val="000000"/>
        </w:rPr>
        <w:t>Eligible Person</w:t>
      </w:r>
      <w:r w:rsidR="00352FC4" w:rsidRPr="00352FC4">
        <w:rPr>
          <w:rFonts w:eastAsia="Times New Roman" w:cs="Arial"/>
          <w:bCs/>
          <w:color w:val="000000"/>
        </w:rPr>
        <w:t xml:space="preserve"> Satisfaction Rate" means (i) the number of responses to </w:t>
      </w:r>
      <w:r w:rsidR="00AD5B41">
        <w:rPr>
          <w:rFonts w:eastAsia="Times New Roman" w:cs="Arial"/>
        </w:rPr>
        <w:t>Contractor’</w:t>
      </w:r>
      <w:r w:rsidR="00352FC4" w:rsidRPr="00352FC4">
        <w:rPr>
          <w:rFonts w:eastAsia="Times New Roman" w:cs="Arial"/>
          <w:bCs/>
          <w:color w:val="000000"/>
        </w:rPr>
        <w:t xml:space="preserve">s annual standard Specialty </w:t>
      </w:r>
      <w:r>
        <w:rPr>
          <w:rFonts w:eastAsia="Times New Roman" w:cs="Arial"/>
          <w:bCs/>
          <w:color w:val="000000"/>
        </w:rPr>
        <w:t>Eligible Person</w:t>
      </w:r>
      <w:r w:rsidR="00352FC4" w:rsidRPr="00352FC4">
        <w:rPr>
          <w:rFonts w:eastAsia="Times New Roman" w:cs="Arial"/>
          <w:bCs/>
          <w:color w:val="000000"/>
        </w:rPr>
        <w:t xml:space="preserve"> Satisfaction Survey as being satisfied with the overall performance under the Specialty </w:t>
      </w:r>
      <w:r w:rsidR="00E67B1D">
        <w:rPr>
          <w:rFonts w:eastAsia="Times New Roman" w:cs="Arial"/>
          <w:bCs/>
          <w:color w:val="000000"/>
        </w:rPr>
        <w:t>P</w:t>
      </w:r>
      <w:r w:rsidR="00352FC4" w:rsidRPr="00352FC4">
        <w:rPr>
          <w:rFonts w:eastAsia="Times New Roman" w:cs="Arial"/>
          <w:bCs/>
          <w:color w:val="000000"/>
        </w:rPr>
        <w:t xml:space="preserve">harmacy </w:t>
      </w:r>
      <w:r w:rsidR="00E67B1D">
        <w:rPr>
          <w:rFonts w:eastAsia="Times New Roman" w:cs="Arial"/>
          <w:bCs/>
          <w:color w:val="000000"/>
        </w:rPr>
        <w:t>P</w:t>
      </w:r>
      <w:r w:rsidR="00352FC4" w:rsidRPr="00352FC4">
        <w:rPr>
          <w:rFonts w:eastAsia="Times New Roman" w:cs="Arial"/>
          <w:bCs/>
          <w:color w:val="000000"/>
        </w:rPr>
        <w:t xml:space="preserve">rogram divided by (ii) the total number of responses to such annual Specialty </w:t>
      </w:r>
      <w:r>
        <w:rPr>
          <w:rFonts w:eastAsia="Times New Roman" w:cs="Arial"/>
          <w:bCs/>
          <w:color w:val="000000"/>
        </w:rPr>
        <w:t>Eligible Person</w:t>
      </w:r>
      <w:r w:rsidR="00352FC4" w:rsidRPr="00352FC4">
        <w:rPr>
          <w:rFonts w:eastAsia="Times New Roman" w:cs="Arial"/>
          <w:bCs/>
          <w:color w:val="000000"/>
        </w:rPr>
        <w:t xml:space="preserve"> Satisfaction Survey.  This measurement is based on </w:t>
      </w:r>
      <w:r w:rsidR="001B44A4">
        <w:rPr>
          <w:rFonts w:eastAsia="Times New Roman" w:cs="Arial"/>
          <w:bCs/>
          <w:color w:val="000000"/>
        </w:rPr>
        <w:t>Indiana specific basis</w:t>
      </w:r>
      <w:r w:rsidR="00352FC4" w:rsidRPr="00352FC4">
        <w:rPr>
          <w:rFonts w:eastAsia="Times New Roman" w:cs="Arial"/>
          <w:bCs/>
          <w:color w:val="000000"/>
        </w:rPr>
        <w:t xml:space="preserve">.  Measured as the number of survey ratings in the top three satisfaction categories divided by the total number of survey responses.   </w:t>
      </w:r>
      <w:r w:rsidR="00352FC4" w:rsidRPr="00352FC4">
        <w:rPr>
          <w:rFonts w:eastAsia="Times New Roman" w:cs="Arial"/>
        </w:rPr>
        <w:t xml:space="preserve">This guarantee is measured and reported on a calendar year and </w:t>
      </w:r>
      <w:r w:rsidR="00AD5B41">
        <w:rPr>
          <w:rFonts w:eastAsia="Times New Roman" w:cs="Arial"/>
        </w:rPr>
        <w:t>Contractor</w:t>
      </w:r>
      <w:r w:rsidR="00AD5B41" w:rsidRPr="00352FC4">
        <w:rPr>
          <w:rFonts w:eastAsia="Times New Roman" w:cs="Arial"/>
        </w:rPr>
        <w:t xml:space="preserve"> </w:t>
      </w:r>
      <w:r w:rsidR="00352FC4" w:rsidRPr="00352FC4">
        <w:rPr>
          <w:rFonts w:eastAsia="Times New Roman" w:cs="Arial"/>
        </w:rPr>
        <w:t>book of business basis.</w:t>
      </w:r>
      <w:r w:rsidR="00352FC4" w:rsidRPr="00352FC4">
        <w:rPr>
          <w:rFonts w:eastAsia="Times New Roman" w:cs="Arial"/>
          <w:bCs/>
          <w:color w:val="000000"/>
        </w:rPr>
        <w:t xml:space="preserve"> </w:t>
      </w:r>
    </w:p>
    <w:p w14:paraId="3057E3E0" w14:textId="77777777" w:rsidR="00352FC4" w:rsidRPr="00352FC4" w:rsidRDefault="00352FC4" w:rsidP="00442DC3">
      <w:pPr>
        <w:pStyle w:val="NoSpacing"/>
        <w:ind w:left="1080" w:hanging="360"/>
        <w:jc w:val="both"/>
        <w:rPr>
          <w:rFonts w:eastAsia="Times New Roman" w:cs="Arial"/>
          <w:bCs/>
          <w:color w:val="000000"/>
        </w:rPr>
      </w:pPr>
    </w:p>
    <w:p w14:paraId="36CDDEEB" w14:textId="5463A664" w:rsidR="00352FC4" w:rsidRPr="00352FC4" w:rsidRDefault="00352FC4" w:rsidP="00064FEC">
      <w:pPr>
        <w:pStyle w:val="NoSpacing"/>
        <w:numPr>
          <w:ilvl w:val="0"/>
          <w:numId w:val="51"/>
        </w:numPr>
        <w:ind w:left="1080"/>
        <w:jc w:val="both"/>
        <w:rPr>
          <w:rFonts w:eastAsia="Times New Roman" w:cs="Arial"/>
          <w:bCs/>
          <w:color w:val="000000"/>
        </w:rPr>
      </w:pPr>
      <w:r w:rsidRPr="00352FC4">
        <w:rPr>
          <w:rFonts w:eastAsia="Times New Roman" w:cs="Arial"/>
          <w:b/>
          <w:bCs/>
          <w:color w:val="000000"/>
        </w:rPr>
        <w:t>Eligibility Processing</w:t>
      </w:r>
      <w:r w:rsidR="001C79AC">
        <w:rPr>
          <w:rFonts w:eastAsia="Times New Roman" w:cs="Arial"/>
          <w:b/>
          <w:bCs/>
          <w:color w:val="000000"/>
        </w:rPr>
        <w:t xml:space="preserve"> Timeliness</w:t>
      </w:r>
      <w:r w:rsidRPr="00352FC4">
        <w:rPr>
          <w:rFonts w:eastAsia="Times New Roman" w:cs="Arial"/>
          <w:bCs/>
          <w:color w:val="000000"/>
        </w:rPr>
        <w:t xml:space="preserve">. Processable maintenance eligibility transactions received by </w:t>
      </w:r>
      <w:r w:rsidR="00AD5B41">
        <w:rPr>
          <w:rFonts w:eastAsia="Times New Roman" w:cs="Arial"/>
        </w:rPr>
        <w:t>Contractor</w:t>
      </w:r>
      <w:r w:rsidR="00AD5B41" w:rsidRPr="00352FC4">
        <w:rPr>
          <w:rFonts w:eastAsia="Times New Roman" w:cs="Arial"/>
          <w:bCs/>
          <w:color w:val="000000"/>
        </w:rPr>
        <w:t xml:space="preserve"> </w:t>
      </w:r>
      <w:r w:rsidRPr="00352FC4">
        <w:rPr>
          <w:rFonts w:eastAsia="Times New Roman" w:cs="Arial"/>
          <w:bCs/>
          <w:color w:val="000000"/>
        </w:rPr>
        <w:t xml:space="preserve">from the State via host to host, tape, or other media on any </w:t>
      </w:r>
      <w:r w:rsidR="00AD5B41">
        <w:rPr>
          <w:rFonts w:eastAsia="Times New Roman" w:cs="Arial"/>
          <w:bCs/>
          <w:color w:val="000000"/>
        </w:rPr>
        <w:t>B</w:t>
      </w:r>
      <w:r w:rsidRPr="00352FC4">
        <w:rPr>
          <w:rFonts w:eastAsia="Times New Roman" w:cs="Arial"/>
          <w:bCs/>
          <w:color w:val="000000"/>
        </w:rPr>
        <w:t xml:space="preserve">usiness </w:t>
      </w:r>
      <w:r w:rsidR="00AD5B41">
        <w:rPr>
          <w:rFonts w:eastAsia="Times New Roman" w:cs="Arial"/>
          <w:bCs/>
          <w:color w:val="000000"/>
        </w:rPr>
        <w:t>D</w:t>
      </w:r>
      <w:r w:rsidRPr="00352FC4">
        <w:rPr>
          <w:rFonts w:eastAsia="Times New Roman" w:cs="Arial"/>
          <w:bCs/>
          <w:color w:val="000000"/>
        </w:rPr>
        <w:t xml:space="preserve">ay by 8:00 a.m. Eastern Time will be accurately processed within one (1) </w:t>
      </w:r>
      <w:r w:rsidR="00AD5B41">
        <w:rPr>
          <w:rFonts w:eastAsia="Times New Roman" w:cs="Arial"/>
          <w:bCs/>
          <w:color w:val="000000"/>
        </w:rPr>
        <w:t>B</w:t>
      </w:r>
      <w:r w:rsidRPr="00352FC4">
        <w:rPr>
          <w:rFonts w:eastAsia="Times New Roman" w:cs="Arial"/>
          <w:bCs/>
          <w:color w:val="000000"/>
        </w:rPr>
        <w:t xml:space="preserve">usiness </w:t>
      </w:r>
      <w:r w:rsidR="00AD5B41">
        <w:rPr>
          <w:rFonts w:eastAsia="Times New Roman" w:cs="Arial"/>
          <w:bCs/>
          <w:color w:val="000000"/>
        </w:rPr>
        <w:t>D</w:t>
      </w:r>
      <w:r w:rsidRPr="00352FC4">
        <w:rPr>
          <w:rFonts w:eastAsia="Times New Roman" w:cs="Arial"/>
          <w:bCs/>
          <w:color w:val="000000"/>
        </w:rPr>
        <w:t xml:space="preserve">ay of receipt.  Measured by the percent of usable, error-free program eligibility files received and loaded by </w:t>
      </w:r>
      <w:r w:rsidR="00AD5B41">
        <w:rPr>
          <w:rFonts w:eastAsia="Times New Roman" w:cs="Arial"/>
        </w:rPr>
        <w:t>Contractor</w:t>
      </w:r>
      <w:r w:rsidR="00AD5B41" w:rsidRPr="00352FC4">
        <w:rPr>
          <w:rFonts w:eastAsia="Times New Roman" w:cs="Arial"/>
          <w:bCs/>
          <w:color w:val="000000"/>
        </w:rPr>
        <w:t xml:space="preserve"> </w:t>
      </w:r>
      <w:r w:rsidRPr="00352FC4">
        <w:rPr>
          <w:rFonts w:eastAsia="Times New Roman" w:cs="Arial"/>
          <w:bCs/>
          <w:color w:val="000000"/>
        </w:rPr>
        <w:t xml:space="preserve">without error, divided by the total number of processable maintenance eligibility files received in a reporting period.  </w:t>
      </w:r>
      <w:r w:rsidRPr="00352FC4">
        <w:rPr>
          <w:rFonts w:eastAsia="Times New Roman" w:cs="Arial"/>
        </w:rPr>
        <w:t xml:space="preserve">This guarantee is measured and reported on a calendar quarter and </w:t>
      </w:r>
      <w:r w:rsidR="00AD5B41">
        <w:rPr>
          <w:rFonts w:eastAsia="Times New Roman" w:cs="Arial"/>
        </w:rPr>
        <w:t>State</w:t>
      </w:r>
      <w:r w:rsidRPr="00352FC4">
        <w:rPr>
          <w:rFonts w:eastAsia="Times New Roman" w:cs="Arial"/>
        </w:rPr>
        <w:t xml:space="preserve"> specific basis.</w:t>
      </w:r>
      <w:r w:rsidRPr="00352FC4">
        <w:rPr>
          <w:rFonts w:eastAsia="Times New Roman" w:cs="Arial"/>
          <w:bCs/>
          <w:color w:val="000000"/>
        </w:rPr>
        <w:t> </w:t>
      </w:r>
    </w:p>
    <w:p w14:paraId="12EDAF59" w14:textId="77777777" w:rsidR="00352FC4" w:rsidRPr="00352FC4" w:rsidRDefault="00352FC4" w:rsidP="00442DC3">
      <w:pPr>
        <w:pStyle w:val="NoSpacing"/>
        <w:ind w:left="1080" w:hanging="360"/>
        <w:jc w:val="both"/>
        <w:rPr>
          <w:rFonts w:eastAsia="Times New Roman" w:cs="Arial"/>
          <w:bCs/>
          <w:color w:val="000000"/>
        </w:rPr>
      </w:pPr>
    </w:p>
    <w:p w14:paraId="436C91DE" w14:textId="21480684" w:rsidR="00352FC4" w:rsidRPr="00352FC4" w:rsidRDefault="00352FC4" w:rsidP="00064FEC">
      <w:pPr>
        <w:pStyle w:val="NoSpacing"/>
        <w:numPr>
          <w:ilvl w:val="0"/>
          <w:numId w:val="51"/>
        </w:numPr>
        <w:ind w:left="1080"/>
        <w:jc w:val="both"/>
        <w:rPr>
          <w:rFonts w:eastAsia="Times New Roman" w:cs="Arial"/>
          <w:bCs/>
          <w:color w:val="000000"/>
        </w:rPr>
      </w:pPr>
      <w:r w:rsidRPr="00352FC4">
        <w:rPr>
          <w:rFonts w:eastAsia="Times New Roman" w:cs="Arial"/>
          <w:b/>
          <w:bCs/>
          <w:color w:val="000000"/>
        </w:rPr>
        <w:t>ID Card Production.</w:t>
      </w:r>
      <w:r w:rsidRPr="00352FC4">
        <w:rPr>
          <w:rFonts w:eastAsia="Times New Roman" w:cs="Arial"/>
          <w:bCs/>
          <w:color w:val="000000"/>
        </w:rPr>
        <w:t xml:space="preserve"> </w:t>
      </w:r>
      <w:r w:rsidR="00AD5B41">
        <w:rPr>
          <w:rFonts w:eastAsia="Times New Roman" w:cs="Arial"/>
        </w:rPr>
        <w:t>Contractor</w:t>
      </w:r>
      <w:r w:rsidR="00AD5B41" w:rsidRPr="00352FC4">
        <w:rPr>
          <w:rFonts w:eastAsia="Times New Roman" w:cs="Arial"/>
          <w:bCs/>
          <w:color w:val="000000"/>
        </w:rPr>
        <w:t xml:space="preserve"> </w:t>
      </w:r>
      <w:r w:rsidRPr="00352FC4">
        <w:rPr>
          <w:rFonts w:eastAsia="Times New Roman" w:cs="Arial"/>
          <w:bCs/>
          <w:color w:val="000000"/>
        </w:rPr>
        <w:t xml:space="preserve">guarantees that 100% of the State’s program </w:t>
      </w:r>
      <w:r w:rsidR="00EC78C1">
        <w:rPr>
          <w:rFonts w:eastAsia="Times New Roman" w:cs="Arial"/>
          <w:bCs/>
          <w:color w:val="000000"/>
        </w:rPr>
        <w:t>Eligible Person</w:t>
      </w:r>
      <w:r w:rsidRPr="00352FC4">
        <w:rPr>
          <w:rFonts w:eastAsia="Times New Roman" w:cs="Arial"/>
          <w:bCs/>
          <w:color w:val="000000"/>
        </w:rPr>
        <w:t xml:space="preserve">s’ maintenance cards will be mailed within an annual average of </w:t>
      </w:r>
      <w:r w:rsidR="00F61451">
        <w:rPr>
          <w:rFonts w:eastAsia="Times New Roman" w:cs="Arial"/>
          <w:bCs/>
          <w:color w:val="000000"/>
        </w:rPr>
        <w:t>xx</w:t>
      </w:r>
      <w:r w:rsidRPr="00352FC4">
        <w:rPr>
          <w:rFonts w:eastAsia="Times New Roman" w:cs="Arial"/>
          <w:bCs/>
          <w:color w:val="000000"/>
        </w:rPr>
        <w:t xml:space="preserve"> </w:t>
      </w:r>
      <w:r w:rsidR="00AD5B41">
        <w:rPr>
          <w:rFonts w:eastAsia="Times New Roman" w:cs="Arial"/>
          <w:bCs/>
          <w:color w:val="000000"/>
        </w:rPr>
        <w:t>B</w:t>
      </w:r>
      <w:r w:rsidRPr="00352FC4">
        <w:rPr>
          <w:rFonts w:eastAsia="Times New Roman" w:cs="Arial"/>
          <w:bCs/>
          <w:color w:val="000000"/>
        </w:rPr>
        <w:t xml:space="preserve">usiness </w:t>
      </w:r>
      <w:r w:rsidR="00AD5B41">
        <w:rPr>
          <w:rFonts w:eastAsia="Times New Roman" w:cs="Arial"/>
          <w:bCs/>
          <w:color w:val="000000"/>
        </w:rPr>
        <w:t>D</w:t>
      </w:r>
      <w:r w:rsidRPr="00352FC4">
        <w:rPr>
          <w:rFonts w:eastAsia="Times New Roman" w:cs="Arial"/>
          <w:bCs/>
          <w:color w:val="000000"/>
        </w:rPr>
        <w:t xml:space="preserve">ays upon </w:t>
      </w:r>
      <w:r w:rsidR="00AD5B41">
        <w:rPr>
          <w:rFonts w:eastAsia="Times New Roman" w:cs="Arial"/>
        </w:rPr>
        <w:t>Contractor</w:t>
      </w:r>
      <w:r w:rsidRPr="00352FC4">
        <w:rPr>
          <w:rFonts w:eastAsia="Times New Roman" w:cs="Arial"/>
          <w:bCs/>
          <w:color w:val="000000"/>
        </w:rPr>
        <w:t>’s receipt and update of machine eligible readability transmission</w:t>
      </w:r>
      <w:r w:rsidR="00AD5B41">
        <w:rPr>
          <w:rFonts w:eastAsia="Times New Roman" w:cs="Arial"/>
          <w:bCs/>
          <w:color w:val="000000"/>
        </w:rPr>
        <w:t>.</w:t>
      </w:r>
      <w:r w:rsidRPr="00352FC4">
        <w:rPr>
          <w:rFonts w:eastAsia="Times New Roman" w:cs="Arial"/>
          <w:bCs/>
          <w:color w:val="000000"/>
        </w:rPr>
        <w:t xml:space="preserve"> The amount of time that elapses between when a maintenance ID card request is received on </w:t>
      </w:r>
      <w:r w:rsidR="00AD5B41">
        <w:rPr>
          <w:rFonts w:eastAsia="Times New Roman" w:cs="Arial"/>
        </w:rPr>
        <w:t>Contractor</w:t>
      </w:r>
      <w:r w:rsidRPr="00352FC4">
        <w:rPr>
          <w:rFonts w:eastAsia="Times New Roman" w:cs="Arial"/>
          <w:bCs/>
          <w:color w:val="000000"/>
        </w:rPr>
        <w:t xml:space="preserve">’s eligibility system to when ID cards are processed.  This guarantee applies to new </w:t>
      </w:r>
      <w:r w:rsidR="00AD5B41">
        <w:rPr>
          <w:rFonts w:eastAsia="Times New Roman" w:cs="Arial"/>
          <w:bCs/>
          <w:color w:val="000000"/>
        </w:rPr>
        <w:t>i</w:t>
      </w:r>
      <w:r w:rsidRPr="00352FC4">
        <w:rPr>
          <w:rFonts w:eastAsia="Times New Roman" w:cs="Arial"/>
          <w:bCs/>
          <w:color w:val="000000"/>
        </w:rPr>
        <w:t xml:space="preserve">dentification </w:t>
      </w:r>
      <w:r w:rsidR="00AD5B41">
        <w:rPr>
          <w:rFonts w:eastAsia="Times New Roman" w:cs="Arial"/>
          <w:bCs/>
          <w:color w:val="000000"/>
        </w:rPr>
        <w:t>c</w:t>
      </w:r>
      <w:r w:rsidRPr="00352FC4">
        <w:rPr>
          <w:rFonts w:eastAsia="Times New Roman" w:cs="Arial"/>
          <w:bCs/>
          <w:color w:val="000000"/>
        </w:rPr>
        <w:t xml:space="preserve">ards issued to individuals who first become </w:t>
      </w:r>
      <w:r w:rsidR="00AD5B41">
        <w:rPr>
          <w:rFonts w:eastAsia="Times New Roman" w:cs="Arial"/>
          <w:bCs/>
          <w:color w:val="000000"/>
        </w:rPr>
        <w:t>e</w:t>
      </w:r>
      <w:r w:rsidRPr="00352FC4">
        <w:rPr>
          <w:rFonts w:eastAsia="Times New Roman" w:cs="Arial"/>
          <w:bCs/>
          <w:color w:val="000000"/>
        </w:rPr>
        <w:t xml:space="preserve">ligible </w:t>
      </w:r>
      <w:r w:rsidR="00AD5B41">
        <w:rPr>
          <w:rFonts w:eastAsia="Times New Roman" w:cs="Arial"/>
          <w:bCs/>
          <w:color w:val="000000"/>
        </w:rPr>
        <w:t>p</w:t>
      </w:r>
      <w:r w:rsidRPr="00352FC4">
        <w:rPr>
          <w:rFonts w:eastAsia="Times New Roman" w:cs="Arial"/>
          <w:bCs/>
          <w:color w:val="000000"/>
        </w:rPr>
        <w:t xml:space="preserve">ersons after the Effective Date (exclusive of new </w:t>
      </w:r>
      <w:r w:rsidR="00AD5B41">
        <w:rPr>
          <w:rFonts w:eastAsia="Times New Roman" w:cs="Arial"/>
          <w:bCs/>
          <w:color w:val="000000"/>
        </w:rPr>
        <w:t>g</w:t>
      </w:r>
      <w:r w:rsidRPr="00352FC4">
        <w:rPr>
          <w:rFonts w:eastAsia="Times New Roman" w:cs="Arial"/>
          <w:bCs/>
          <w:color w:val="000000"/>
        </w:rPr>
        <w:t xml:space="preserve">roups or </w:t>
      </w:r>
      <w:r w:rsidR="00AD5B41">
        <w:rPr>
          <w:rFonts w:eastAsia="Times New Roman" w:cs="Arial"/>
          <w:bCs/>
          <w:color w:val="000000"/>
        </w:rPr>
        <w:t>g</w:t>
      </w:r>
      <w:r w:rsidRPr="00352FC4">
        <w:rPr>
          <w:rFonts w:eastAsia="Times New Roman" w:cs="Arial"/>
          <w:bCs/>
          <w:color w:val="000000"/>
        </w:rPr>
        <w:t xml:space="preserve">roup re-enrollments) and replacement </w:t>
      </w:r>
      <w:r w:rsidR="00AD5B41">
        <w:rPr>
          <w:rFonts w:eastAsia="Times New Roman" w:cs="Arial"/>
          <w:bCs/>
          <w:color w:val="000000"/>
        </w:rPr>
        <w:t>i</w:t>
      </w:r>
      <w:r w:rsidRPr="00352FC4">
        <w:rPr>
          <w:rFonts w:eastAsia="Times New Roman" w:cs="Arial"/>
          <w:bCs/>
          <w:color w:val="000000"/>
        </w:rPr>
        <w:t xml:space="preserve">dentification </w:t>
      </w:r>
      <w:r w:rsidR="00AD5B41">
        <w:rPr>
          <w:rFonts w:eastAsia="Times New Roman" w:cs="Arial"/>
          <w:bCs/>
          <w:color w:val="000000"/>
        </w:rPr>
        <w:t>c</w:t>
      </w:r>
      <w:r w:rsidRPr="00352FC4">
        <w:rPr>
          <w:rFonts w:eastAsia="Times New Roman" w:cs="Arial"/>
          <w:bCs/>
          <w:color w:val="000000"/>
        </w:rPr>
        <w:t xml:space="preserve">ards for </w:t>
      </w:r>
      <w:r w:rsidR="00AD5B41">
        <w:rPr>
          <w:rFonts w:eastAsia="Times New Roman" w:cs="Arial"/>
          <w:bCs/>
          <w:color w:val="000000"/>
        </w:rPr>
        <w:t>e</w:t>
      </w:r>
      <w:r w:rsidRPr="00352FC4">
        <w:rPr>
          <w:rFonts w:eastAsia="Times New Roman" w:cs="Arial"/>
          <w:bCs/>
          <w:color w:val="000000"/>
        </w:rPr>
        <w:t xml:space="preserve">ligible </w:t>
      </w:r>
      <w:r w:rsidR="00AD5B41">
        <w:rPr>
          <w:rFonts w:eastAsia="Times New Roman" w:cs="Arial"/>
          <w:bCs/>
          <w:color w:val="000000"/>
        </w:rPr>
        <w:t>p</w:t>
      </w:r>
      <w:r w:rsidRPr="00352FC4">
        <w:rPr>
          <w:rFonts w:eastAsia="Times New Roman" w:cs="Arial"/>
          <w:bCs/>
          <w:color w:val="000000"/>
        </w:rPr>
        <w:t xml:space="preserve">ersons who have lost or had their </w:t>
      </w:r>
      <w:r w:rsidR="00AD5B41">
        <w:rPr>
          <w:rFonts w:eastAsia="Times New Roman" w:cs="Arial"/>
          <w:bCs/>
          <w:color w:val="000000"/>
        </w:rPr>
        <w:t>i</w:t>
      </w:r>
      <w:r w:rsidRPr="00352FC4">
        <w:rPr>
          <w:rFonts w:eastAsia="Times New Roman" w:cs="Arial"/>
          <w:bCs/>
          <w:color w:val="000000"/>
        </w:rPr>
        <w:t xml:space="preserve">dentification </w:t>
      </w:r>
      <w:r w:rsidR="00AD5B41">
        <w:rPr>
          <w:rFonts w:eastAsia="Times New Roman" w:cs="Arial"/>
          <w:bCs/>
          <w:color w:val="000000"/>
        </w:rPr>
        <w:t>c</w:t>
      </w:r>
      <w:r w:rsidRPr="00352FC4">
        <w:rPr>
          <w:rFonts w:eastAsia="Times New Roman" w:cs="Arial"/>
          <w:bCs/>
          <w:color w:val="000000"/>
        </w:rPr>
        <w:t xml:space="preserve">ards stolen.  </w:t>
      </w:r>
      <w:r w:rsidRPr="00352FC4">
        <w:rPr>
          <w:rFonts w:eastAsia="Times New Roman" w:cs="Arial"/>
        </w:rPr>
        <w:t xml:space="preserve">This guarantee is measured and reported on a calendar quarter and </w:t>
      </w:r>
      <w:r w:rsidR="00FA6B35">
        <w:rPr>
          <w:rFonts w:eastAsia="Times New Roman" w:cs="Arial"/>
        </w:rPr>
        <w:t>State</w:t>
      </w:r>
      <w:r w:rsidRPr="00352FC4">
        <w:rPr>
          <w:rFonts w:eastAsia="Times New Roman" w:cs="Arial"/>
        </w:rPr>
        <w:t xml:space="preserve"> specific basis.</w:t>
      </w:r>
      <w:r w:rsidRPr="00352FC4">
        <w:rPr>
          <w:rFonts w:eastAsia="Times New Roman" w:cs="Arial"/>
          <w:bCs/>
          <w:color w:val="000000"/>
        </w:rPr>
        <w:t> </w:t>
      </w:r>
    </w:p>
    <w:p w14:paraId="3724D5C1" w14:textId="77777777" w:rsidR="00352FC4" w:rsidRPr="00352FC4" w:rsidRDefault="00352FC4" w:rsidP="00442DC3">
      <w:pPr>
        <w:pStyle w:val="NoSpacing"/>
        <w:ind w:left="1080" w:hanging="360"/>
        <w:jc w:val="both"/>
        <w:rPr>
          <w:rFonts w:eastAsia="Times New Roman" w:cs="Arial"/>
          <w:bCs/>
          <w:color w:val="000000"/>
        </w:rPr>
      </w:pPr>
    </w:p>
    <w:p w14:paraId="1B291A5E" w14:textId="0E3D3BAA" w:rsidR="00352FC4" w:rsidRPr="00352FC4" w:rsidRDefault="00352FC4" w:rsidP="00064FEC">
      <w:pPr>
        <w:pStyle w:val="NoSpacing"/>
        <w:numPr>
          <w:ilvl w:val="0"/>
          <w:numId w:val="51"/>
        </w:numPr>
        <w:ind w:left="1080"/>
        <w:jc w:val="both"/>
        <w:rPr>
          <w:rFonts w:cs="Arial"/>
          <w:bCs/>
          <w:color w:val="000000"/>
        </w:rPr>
      </w:pPr>
      <w:r w:rsidRPr="00352FC4">
        <w:rPr>
          <w:rFonts w:cs="Arial"/>
          <w:b/>
          <w:color w:val="000000"/>
        </w:rPr>
        <w:t xml:space="preserve">Ongoing Plan Design Set up – New Benefits or Updates. </w:t>
      </w:r>
      <w:r w:rsidRPr="00352FC4">
        <w:rPr>
          <w:rFonts w:cs="Arial"/>
          <w:color w:val="000000"/>
        </w:rPr>
        <w:t xml:space="preserve"> Measured by </w:t>
      </w:r>
      <w:r w:rsidR="00FA6B35">
        <w:rPr>
          <w:rFonts w:cs="Arial"/>
          <w:color w:val="000000"/>
        </w:rPr>
        <w:t>Contractor</w:t>
      </w:r>
      <w:r w:rsidRPr="00352FC4">
        <w:rPr>
          <w:rFonts w:cs="Arial"/>
          <w:color w:val="000000"/>
        </w:rPr>
        <w:t xml:space="preserve">'s ability to implement and test new or revised </w:t>
      </w:r>
      <w:r w:rsidR="00FA6B35">
        <w:rPr>
          <w:rFonts w:cs="Arial"/>
          <w:color w:val="000000"/>
        </w:rPr>
        <w:t>P</w:t>
      </w:r>
      <w:r w:rsidRPr="00352FC4">
        <w:rPr>
          <w:rFonts w:cs="Arial"/>
          <w:color w:val="000000"/>
        </w:rPr>
        <w:t xml:space="preserve">lan design changes within </w:t>
      </w:r>
      <w:r w:rsidR="00F61451">
        <w:rPr>
          <w:rFonts w:cs="Arial"/>
          <w:color w:val="000000"/>
        </w:rPr>
        <w:t>xx</w:t>
      </w:r>
      <w:r w:rsidRPr="00352FC4">
        <w:rPr>
          <w:rFonts w:cs="Arial"/>
          <w:color w:val="000000"/>
        </w:rPr>
        <w:t xml:space="preserve"> </w:t>
      </w:r>
      <w:r w:rsidR="00FA6B35">
        <w:rPr>
          <w:rFonts w:cs="Arial"/>
          <w:color w:val="000000"/>
        </w:rPr>
        <w:t>Bu</w:t>
      </w:r>
      <w:r w:rsidRPr="00352FC4">
        <w:rPr>
          <w:rFonts w:cs="Arial"/>
          <w:color w:val="000000"/>
        </w:rPr>
        <w:t xml:space="preserve">siness </w:t>
      </w:r>
      <w:r w:rsidR="00FA6B35">
        <w:rPr>
          <w:rFonts w:cs="Arial"/>
          <w:color w:val="000000"/>
        </w:rPr>
        <w:t>D</w:t>
      </w:r>
      <w:r w:rsidRPr="00352FC4">
        <w:rPr>
          <w:rFonts w:cs="Arial"/>
          <w:color w:val="000000"/>
        </w:rPr>
        <w:t xml:space="preserve">ays of receipt of signed documentation of new </w:t>
      </w:r>
      <w:r w:rsidR="00FA6B35">
        <w:rPr>
          <w:rFonts w:cs="Arial"/>
          <w:color w:val="000000"/>
        </w:rPr>
        <w:t>P</w:t>
      </w:r>
      <w:r w:rsidRPr="00352FC4">
        <w:rPr>
          <w:rFonts w:cs="Arial"/>
          <w:color w:val="000000"/>
        </w:rPr>
        <w:t>lan design. Any change considered rush or non-standard will be determined based upon a mutually agreed upon timeframe and excluded from this guarantee.</w:t>
      </w:r>
      <w:r w:rsidRPr="00352FC4">
        <w:rPr>
          <w:rFonts w:cs="Arial"/>
        </w:rPr>
        <w:t xml:space="preserve"> This guarantee is measured and reported on a calendar quarter and </w:t>
      </w:r>
      <w:r w:rsidR="00FA6B35">
        <w:rPr>
          <w:rFonts w:cs="Arial"/>
        </w:rPr>
        <w:t>State</w:t>
      </w:r>
      <w:r w:rsidRPr="00352FC4">
        <w:rPr>
          <w:rFonts w:cs="Arial"/>
        </w:rPr>
        <w:t xml:space="preserve"> specific basis.</w:t>
      </w:r>
      <w:r w:rsidRPr="00352FC4">
        <w:rPr>
          <w:rFonts w:cs="Arial"/>
          <w:bCs/>
          <w:color w:val="000000"/>
        </w:rPr>
        <w:t> </w:t>
      </w:r>
    </w:p>
    <w:p w14:paraId="12E5460B" w14:textId="77777777" w:rsidR="00352FC4" w:rsidRPr="00352FC4" w:rsidRDefault="00352FC4" w:rsidP="00442DC3">
      <w:pPr>
        <w:pStyle w:val="NoSpacing"/>
        <w:ind w:left="1080" w:hanging="360"/>
        <w:jc w:val="both"/>
        <w:rPr>
          <w:rFonts w:eastAsia="Times New Roman" w:cs="Arial"/>
          <w:color w:val="000000"/>
        </w:rPr>
      </w:pPr>
    </w:p>
    <w:p w14:paraId="00BCC8D3" w14:textId="7627C291" w:rsidR="00352FC4" w:rsidRPr="00352FC4" w:rsidRDefault="00352FC4" w:rsidP="00064FEC">
      <w:pPr>
        <w:pStyle w:val="NoSpacing"/>
        <w:numPr>
          <w:ilvl w:val="0"/>
          <w:numId w:val="51"/>
        </w:numPr>
        <w:ind w:left="1080"/>
        <w:jc w:val="both"/>
        <w:rPr>
          <w:rFonts w:eastAsia="Times New Roman" w:cs="Arial"/>
          <w:color w:val="000000"/>
        </w:rPr>
      </w:pPr>
      <w:r w:rsidRPr="00352FC4">
        <w:rPr>
          <w:rFonts w:eastAsia="Times New Roman" w:cs="Arial"/>
          <w:b/>
          <w:color w:val="000000"/>
        </w:rPr>
        <w:t xml:space="preserve">Plan Administration Accuracy. </w:t>
      </w:r>
      <w:r w:rsidRPr="00352FC4">
        <w:rPr>
          <w:rFonts w:eastAsia="Times New Roman" w:cs="Arial"/>
          <w:color w:val="000000"/>
        </w:rPr>
        <w:t xml:space="preserve"> With written sign-off from the State/IAPPP Affiliates of the accuracy of their Rx plan design(s) and/or requested changes and testing, </w:t>
      </w:r>
      <w:r w:rsidR="00787AA4">
        <w:rPr>
          <w:rFonts w:eastAsia="Times New Roman" w:cs="Arial"/>
          <w:color w:val="000000"/>
        </w:rPr>
        <w:t>Contractor</w:t>
      </w:r>
      <w:r w:rsidRPr="00352FC4">
        <w:rPr>
          <w:rFonts w:eastAsia="Times New Roman" w:cs="Arial"/>
          <w:color w:val="000000"/>
        </w:rPr>
        <w:t xml:space="preserve"> guarantees that such Rx plan design(s) and/or changes will be implemented with at least </w:t>
      </w:r>
      <w:r w:rsidR="00F61451">
        <w:rPr>
          <w:rFonts w:eastAsia="Times New Roman" w:cs="Arial"/>
          <w:color w:val="000000"/>
        </w:rPr>
        <w:t>xx</w:t>
      </w:r>
      <w:r w:rsidRPr="00352FC4">
        <w:rPr>
          <w:rFonts w:eastAsia="Times New Roman" w:cs="Arial"/>
          <w:color w:val="000000"/>
        </w:rPr>
        <w:t xml:space="preserve">% accuracy.  The State/IAPPP Affiliate will be responsible for reporting any failure to meet the above stated guarantee to </w:t>
      </w:r>
      <w:r w:rsidR="00A17510">
        <w:rPr>
          <w:rFonts w:eastAsia="Times New Roman" w:cs="Arial"/>
          <w:color w:val="000000"/>
        </w:rPr>
        <w:t>Contractor</w:t>
      </w:r>
      <w:r w:rsidRPr="00352FC4">
        <w:rPr>
          <w:rFonts w:eastAsia="Times New Roman" w:cs="Arial"/>
          <w:color w:val="000000"/>
        </w:rPr>
        <w:t xml:space="preserve"> on an annual basis. This guarantee is measured and reported on a calendar year and </w:t>
      </w:r>
      <w:r w:rsidR="00A17510">
        <w:rPr>
          <w:rFonts w:eastAsia="Times New Roman" w:cs="Arial"/>
          <w:color w:val="000000"/>
        </w:rPr>
        <w:t>State</w:t>
      </w:r>
      <w:r w:rsidRPr="00352FC4">
        <w:rPr>
          <w:rFonts w:eastAsia="Times New Roman" w:cs="Arial"/>
          <w:color w:val="000000"/>
        </w:rPr>
        <w:t xml:space="preserve"> specific basis.</w:t>
      </w:r>
    </w:p>
    <w:p w14:paraId="6570FC4D" w14:textId="77777777" w:rsidR="00352FC4" w:rsidRPr="00352FC4" w:rsidRDefault="00352FC4" w:rsidP="00442DC3">
      <w:pPr>
        <w:pStyle w:val="NoSpacing"/>
        <w:ind w:left="1080" w:hanging="360"/>
        <w:jc w:val="both"/>
        <w:rPr>
          <w:rFonts w:eastAsia="Times New Roman" w:cs="Arial"/>
          <w:bCs/>
          <w:color w:val="000000"/>
        </w:rPr>
      </w:pPr>
    </w:p>
    <w:p w14:paraId="3A8BF1E9" w14:textId="6C5D77CA" w:rsidR="00352FC4" w:rsidRPr="00352FC4" w:rsidRDefault="00352FC4" w:rsidP="00064FEC">
      <w:pPr>
        <w:pStyle w:val="NoSpacing"/>
        <w:numPr>
          <w:ilvl w:val="0"/>
          <w:numId w:val="51"/>
        </w:numPr>
        <w:ind w:left="1080"/>
        <w:jc w:val="both"/>
        <w:rPr>
          <w:rFonts w:cs="Arial"/>
          <w:color w:val="000000"/>
        </w:rPr>
      </w:pPr>
      <w:r w:rsidRPr="00352FC4">
        <w:rPr>
          <w:rFonts w:cs="Arial"/>
          <w:b/>
          <w:color w:val="000000"/>
        </w:rPr>
        <w:t>Accumulator NRT (near real time) Timeliness</w:t>
      </w:r>
      <w:r w:rsidRPr="00352FC4">
        <w:rPr>
          <w:rFonts w:cs="Arial"/>
          <w:color w:val="000000"/>
        </w:rPr>
        <w:t xml:space="preserve">.  At least </w:t>
      </w:r>
      <w:r w:rsidR="00F61451">
        <w:rPr>
          <w:rFonts w:cs="Arial"/>
          <w:color w:val="000000"/>
        </w:rPr>
        <w:t>xx</w:t>
      </w:r>
      <w:r w:rsidRPr="00352FC4">
        <w:rPr>
          <w:rFonts w:cs="Arial"/>
          <w:color w:val="000000"/>
        </w:rPr>
        <w:t xml:space="preserve">% of the time the NRT accumulator system will accept a valid and mutually agreed upon incoming NRT transaction message and persist it for delivery to the underlying adjudication system within </w:t>
      </w:r>
      <w:r w:rsidR="00F61451">
        <w:rPr>
          <w:rFonts w:cs="Arial"/>
          <w:color w:val="000000"/>
        </w:rPr>
        <w:t>xx</w:t>
      </w:r>
      <w:r w:rsidRPr="00352FC4">
        <w:rPr>
          <w:rFonts w:cs="Arial"/>
          <w:color w:val="000000"/>
        </w:rPr>
        <w:t xml:space="preserve"> minutes. Data accuracy </w:t>
      </w:r>
      <w:r w:rsidRPr="00352FC4">
        <w:rPr>
          <w:rFonts w:cs="Arial"/>
          <w:color w:val="000000"/>
        </w:rPr>
        <w:lastRenderedPageBreak/>
        <w:t>is dependent on plan set-up, eligibility feeds</w:t>
      </w:r>
      <w:r w:rsidR="001C79AC">
        <w:rPr>
          <w:rFonts w:cs="Arial"/>
          <w:color w:val="000000"/>
        </w:rPr>
        <w:t>,</w:t>
      </w:r>
      <w:r w:rsidRPr="00352FC4">
        <w:rPr>
          <w:rFonts w:cs="Arial"/>
          <w:color w:val="000000"/>
        </w:rPr>
        <w:t xml:space="preserve"> and NRT accumulator configuration data. Standard maintenance windows are excluded from the calculation. This guarantee is measured and reported on a calendar quarter and </w:t>
      </w:r>
      <w:r w:rsidR="00A17510">
        <w:rPr>
          <w:rFonts w:cs="Arial"/>
          <w:color w:val="000000"/>
        </w:rPr>
        <w:t>State</w:t>
      </w:r>
      <w:r w:rsidRPr="00352FC4">
        <w:rPr>
          <w:rFonts w:cs="Arial"/>
          <w:color w:val="000000"/>
        </w:rPr>
        <w:t xml:space="preserve"> specific basis.</w:t>
      </w:r>
    </w:p>
    <w:p w14:paraId="25CC5814" w14:textId="77777777" w:rsidR="00352FC4" w:rsidRPr="00352FC4" w:rsidRDefault="00352FC4" w:rsidP="00442DC3">
      <w:pPr>
        <w:pStyle w:val="NoSpacing"/>
        <w:ind w:left="1080" w:hanging="360"/>
        <w:jc w:val="both"/>
        <w:rPr>
          <w:rFonts w:cs="Arial"/>
          <w:bCs/>
          <w:color w:val="000000"/>
        </w:rPr>
      </w:pPr>
    </w:p>
    <w:p w14:paraId="2B5BC857" w14:textId="591D7147" w:rsidR="004F42AD" w:rsidRDefault="00352FC4" w:rsidP="00064FEC">
      <w:pPr>
        <w:pStyle w:val="NoSpacing"/>
        <w:numPr>
          <w:ilvl w:val="0"/>
          <w:numId w:val="51"/>
        </w:numPr>
        <w:ind w:left="1080"/>
        <w:jc w:val="both"/>
        <w:rPr>
          <w:rFonts w:cs="Arial"/>
          <w:color w:val="000000"/>
        </w:rPr>
      </w:pPr>
      <w:r w:rsidRPr="00352FC4">
        <w:rPr>
          <w:rFonts w:cs="Arial"/>
          <w:b/>
          <w:color w:val="000000"/>
        </w:rPr>
        <w:t xml:space="preserve">Accumulator NRT Set Up.  </w:t>
      </w:r>
      <w:r w:rsidRPr="00352FC4">
        <w:rPr>
          <w:rFonts w:cs="Arial"/>
          <w:color w:val="000000"/>
        </w:rPr>
        <w:t xml:space="preserve">At least </w:t>
      </w:r>
      <w:r w:rsidR="00F61451">
        <w:rPr>
          <w:rFonts w:cs="Arial"/>
          <w:color w:val="000000"/>
        </w:rPr>
        <w:t>xx</w:t>
      </w:r>
      <w:r w:rsidRPr="00352FC4">
        <w:rPr>
          <w:rFonts w:cs="Arial"/>
          <w:color w:val="000000"/>
        </w:rPr>
        <w:t>% of the time the NRT accumulator routing configuration module will be available and configured correctly by 12:00</w:t>
      </w:r>
      <w:r w:rsidR="00A17510">
        <w:rPr>
          <w:rFonts w:cs="Arial"/>
          <w:color w:val="000000"/>
        </w:rPr>
        <w:t xml:space="preserve"> </w:t>
      </w:r>
      <w:r w:rsidRPr="00352FC4">
        <w:rPr>
          <w:rFonts w:cs="Arial"/>
          <w:color w:val="000000"/>
        </w:rPr>
        <w:t xml:space="preserve">PM ET on a date mutually agreed upon (scheduled frequency). Standard maintenance windows are excluded from the calculation. This guarantee is measured and reported on a calendar quarter and </w:t>
      </w:r>
      <w:r w:rsidR="00A17510">
        <w:rPr>
          <w:rFonts w:cs="Arial"/>
          <w:color w:val="000000"/>
        </w:rPr>
        <w:t>State</w:t>
      </w:r>
      <w:r w:rsidRPr="00352FC4">
        <w:rPr>
          <w:rFonts w:cs="Arial"/>
          <w:color w:val="000000"/>
        </w:rPr>
        <w:t xml:space="preserve"> specific basis.</w:t>
      </w:r>
    </w:p>
    <w:p w14:paraId="7B21799C" w14:textId="77777777" w:rsidR="006D52BC" w:rsidRPr="006D52BC" w:rsidRDefault="006D52BC" w:rsidP="006D52BC">
      <w:pPr>
        <w:pStyle w:val="NoSpacing"/>
        <w:ind w:left="720"/>
        <w:jc w:val="both"/>
        <w:rPr>
          <w:rFonts w:cs="Arial"/>
          <w:color w:val="000000"/>
        </w:rPr>
      </w:pPr>
    </w:p>
    <w:p w14:paraId="4E4344DD" w14:textId="77777777" w:rsidR="004F42AD" w:rsidRPr="005D060C" w:rsidRDefault="0086308B" w:rsidP="00032875">
      <w:pPr>
        <w:pStyle w:val="section1"/>
        <w:spacing w:before="0" w:beforeAutospacing="0" w:after="0" w:afterAutospacing="0"/>
        <w:ind w:left="720" w:hanging="360"/>
        <w:rPr>
          <w:rFonts w:asciiTheme="minorHAnsi" w:hAnsiTheme="minorHAnsi"/>
          <w:sz w:val="22"/>
          <w:szCs w:val="22"/>
        </w:rPr>
      </w:pPr>
      <w:r>
        <w:rPr>
          <w:rFonts w:asciiTheme="minorHAnsi" w:hAnsiTheme="minorHAnsi"/>
          <w:sz w:val="22"/>
          <w:szCs w:val="22"/>
        </w:rPr>
        <w:t xml:space="preserve">(5) </w:t>
      </w:r>
      <w:r w:rsidRPr="00C10494">
        <w:rPr>
          <w:rFonts w:asciiTheme="minorHAnsi" w:hAnsiTheme="minorHAnsi"/>
          <w:b/>
          <w:sz w:val="22"/>
          <w:szCs w:val="22"/>
        </w:rPr>
        <w:tab/>
      </w:r>
      <w:r w:rsidR="004F42AD" w:rsidRPr="00C10494">
        <w:rPr>
          <w:rFonts w:asciiTheme="minorHAnsi" w:hAnsiTheme="minorHAnsi"/>
          <w:b/>
          <w:sz w:val="22"/>
          <w:szCs w:val="22"/>
        </w:rPr>
        <w:t>Implementation Guarantees</w:t>
      </w:r>
      <w:r w:rsidR="004F42AD" w:rsidRPr="005D060C">
        <w:rPr>
          <w:rFonts w:asciiTheme="minorHAnsi" w:hAnsiTheme="minorHAnsi"/>
          <w:sz w:val="22"/>
          <w:szCs w:val="22"/>
        </w:rPr>
        <w:t xml:space="preserve"> </w:t>
      </w:r>
    </w:p>
    <w:p w14:paraId="05B5C168" w14:textId="63D449D6" w:rsidR="004F42AD" w:rsidRPr="005D060C" w:rsidRDefault="00DA02A9" w:rsidP="00D23F33">
      <w:pPr>
        <w:pStyle w:val="section1"/>
        <w:spacing w:before="0" w:beforeAutospacing="0" w:after="0" w:afterAutospacing="0"/>
        <w:ind w:left="720"/>
        <w:jc w:val="both"/>
        <w:rPr>
          <w:rFonts w:asciiTheme="minorHAnsi" w:hAnsiTheme="minorHAnsi"/>
          <w:sz w:val="22"/>
          <w:szCs w:val="22"/>
        </w:rPr>
      </w:pPr>
      <w:r>
        <w:rPr>
          <w:rFonts w:asciiTheme="minorHAnsi" w:hAnsiTheme="minorHAnsi"/>
          <w:sz w:val="22"/>
          <w:szCs w:val="22"/>
        </w:rPr>
        <w:t xml:space="preserve">Timely performance of preparatory activities can be essential to successful implementation.  </w:t>
      </w:r>
      <w:r w:rsidR="004F42AD" w:rsidRPr="005D060C">
        <w:rPr>
          <w:rFonts w:asciiTheme="minorHAnsi" w:hAnsiTheme="minorHAnsi"/>
          <w:sz w:val="22"/>
          <w:szCs w:val="22"/>
        </w:rPr>
        <w:t xml:space="preserve">The </w:t>
      </w:r>
      <w:r>
        <w:rPr>
          <w:rFonts w:asciiTheme="minorHAnsi" w:hAnsiTheme="minorHAnsi"/>
          <w:sz w:val="22"/>
          <w:szCs w:val="22"/>
        </w:rPr>
        <w:t xml:space="preserve">consequences </w:t>
      </w:r>
      <w:r w:rsidR="004F42AD" w:rsidRPr="005D060C">
        <w:rPr>
          <w:rFonts w:asciiTheme="minorHAnsi" w:hAnsiTheme="minorHAnsi"/>
          <w:sz w:val="22"/>
          <w:szCs w:val="22"/>
        </w:rPr>
        <w:t xml:space="preserve">to be applied </w:t>
      </w:r>
      <w:r>
        <w:rPr>
          <w:rFonts w:asciiTheme="minorHAnsi" w:hAnsiTheme="minorHAnsi"/>
          <w:sz w:val="22"/>
          <w:szCs w:val="22"/>
        </w:rPr>
        <w:t>for missing the deadlines</w:t>
      </w:r>
      <w:r w:rsidR="004F42AD" w:rsidRPr="005D060C">
        <w:rPr>
          <w:rFonts w:asciiTheme="minorHAnsi" w:hAnsiTheme="minorHAnsi"/>
          <w:sz w:val="22"/>
          <w:szCs w:val="22"/>
        </w:rPr>
        <w:t xml:space="preserve"> below will be determined by multiplying the number of primary eligible members (households) on the first production eligibility file to be utilized </w:t>
      </w:r>
      <w:r w:rsidR="004F42AD" w:rsidRPr="00510649">
        <w:rPr>
          <w:rFonts w:asciiTheme="minorHAnsi" w:hAnsiTheme="minorHAnsi"/>
          <w:sz w:val="22"/>
          <w:szCs w:val="22"/>
        </w:rPr>
        <w:t xml:space="preserve">on January 1, </w:t>
      </w:r>
      <w:r w:rsidR="00BB19B8" w:rsidRPr="00510649">
        <w:rPr>
          <w:rFonts w:asciiTheme="minorHAnsi" w:hAnsiTheme="minorHAnsi"/>
          <w:bCs/>
          <w:sz w:val="22"/>
          <w:szCs w:val="22"/>
        </w:rPr>
        <w:t>202</w:t>
      </w:r>
      <w:r w:rsidR="00510649">
        <w:rPr>
          <w:rFonts w:asciiTheme="minorHAnsi" w:hAnsiTheme="minorHAnsi"/>
          <w:bCs/>
          <w:sz w:val="22"/>
          <w:szCs w:val="22"/>
        </w:rPr>
        <w:t>7</w:t>
      </w:r>
      <w:r w:rsidR="00BB19B8" w:rsidRPr="00510649">
        <w:rPr>
          <w:rFonts w:asciiTheme="minorHAnsi" w:hAnsiTheme="minorHAnsi"/>
          <w:bCs/>
          <w:sz w:val="22"/>
          <w:szCs w:val="22"/>
        </w:rPr>
        <w:t>,</w:t>
      </w:r>
      <w:r w:rsidR="004F42AD" w:rsidRPr="00510649">
        <w:rPr>
          <w:rFonts w:asciiTheme="minorHAnsi" w:hAnsiTheme="minorHAnsi"/>
          <w:bCs/>
          <w:sz w:val="22"/>
          <w:szCs w:val="22"/>
        </w:rPr>
        <w:t xml:space="preserve"> </w:t>
      </w:r>
      <w:r w:rsidR="004F42AD" w:rsidRPr="00510649">
        <w:rPr>
          <w:rFonts w:asciiTheme="minorHAnsi" w:hAnsiTheme="minorHAnsi"/>
          <w:sz w:val="22"/>
          <w:szCs w:val="22"/>
        </w:rPr>
        <w:t>times</w:t>
      </w:r>
      <w:r w:rsidR="004F42AD" w:rsidRPr="0065350A">
        <w:rPr>
          <w:rFonts w:asciiTheme="minorHAnsi" w:hAnsiTheme="minorHAnsi"/>
          <w:sz w:val="22"/>
          <w:szCs w:val="22"/>
        </w:rPr>
        <w:t xml:space="preserve"> </w:t>
      </w:r>
      <w:r w:rsidR="004F42AD" w:rsidRPr="005D060C">
        <w:rPr>
          <w:rFonts w:asciiTheme="minorHAnsi" w:hAnsiTheme="minorHAnsi"/>
          <w:sz w:val="22"/>
          <w:szCs w:val="22"/>
        </w:rPr>
        <w:t>the amounts listed.</w:t>
      </w:r>
      <w:r w:rsidR="00F04AB2">
        <w:rPr>
          <w:rFonts w:asciiTheme="minorHAnsi" w:hAnsiTheme="minorHAnsi"/>
          <w:sz w:val="22"/>
          <w:szCs w:val="22"/>
        </w:rPr>
        <w:t xml:space="preserve">  Contractor shall</w:t>
      </w:r>
      <w:r w:rsidR="00F04AB2" w:rsidRPr="00F04AB2">
        <w:rPr>
          <w:rFonts w:asciiTheme="minorHAnsi" w:hAnsiTheme="minorHAnsi"/>
          <w:sz w:val="22"/>
          <w:szCs w:val="22"/>
        </w:rPr>
        <w:t xml:space="preserve"> adhere to the dates as defined by the jointly agreed upon dates in the implementation project plan. The total amount at risk for Implementation will be allocated equally across the implementation guarantees.</w:t>
      </w:r>
    </w:p>
    <w:p w14:paraId="28C97492" w14:textId="77777777" w:rsidR="004F42AD" w:rsidRPr="005D060C" w:rsidRDefault="004F42AD" w:rsidP="00D23F33">
      <w:pPr>
        <w:pStyle w:val="section1"/>
        <w:spacing w:before="0" w:beforeAutospacing="0" w:after="0" w:afterAutospacing="0"/>
        <w:ind w:left="720"/>
        <w:jc w:val="both"/>
        <w:rPr>
          <w:rFonts w:asciiTheme="minorHAnsi" w:hAnsiTheme="minorHAnsi"/>
          <w:b/>
          <w:sz w:val="22"/>
          <w:szCs w:val="22"/>
        </w:rPr>
      </w:pPr>
    </w:p>
    <w:p w14:paraId="5389CAF2" w14:textId="3DB8AB76" w:rsidR="004F42AD" w:rsidRPr="005D060C" w:rsidRDefault="004F42AD" w:rsidP="00064FEC">
      <w:pPr>
        <w:pStyle w:val="section1"/>
        <w:numPr>
          <w:ilvl w:val="0"/>
          <w:numId w:val="32"/>
        </w:numPr>
        <w:spacing w:before="0" w:beforeAutospacing="0" w:after="0" w:afterAutospacing="0"/>
        <w:jc w:val="both"/>
        <w:rPr>
          <w:rFonts w:asciiTheme="minorHAnsi" w:hAnsiTheme="minorHAnsi"/>
          <w:sz w:val="22"/>
          <w:szCs w:val="22"/>
        </w:rPr>
      </w:pPr>
      <w:r w:rsidRPr="00510649">
        <w:rPr>
          <w:rFonts w:asciiTheme="minorHAnsi" w:hAnsiTheme="minorHAnsi"/>
          <w:b/>
          <w:sz w:val="22"/>
          <w:szCs w:val="22"/>
        </w:rPr>
        <w:t>Contract Completion</w:t>
      </w:r>
      <w:r w:rsidRPr="00510649">
        <w:rPr>
          <w:rFonts w:asciiTheme="minorHAnsi" w:hAnsiTheme="minorHAnsi"/>
          <w:sz w:val="22"/>
          <w:szCs w:val="22"/>
        </w:rPr>
        <w:t xml:space="preserve"> – </w:t>
      </w:r>
      <w:r w:rsidR="00530B0C" w:rsidRPr="00510649">
        <w:rPr>
          <w:rFonts w:asciiTheme="minorHAnsi" w:hAnsiTheme="minorHAnsi"/>
          <w:sz w:val="22"/>
          <w:szCs w:val="22"/>
        </w:rPr>
        <w:t>If, on or before October 1, 202</w:t>
      </w:r>
      <w:r w:rsidR="00510649" w:rsidRPr="00510649">
        <w:rPr>
          <w:rFonts w:asciiTheme="minorHAnsi" w:hAnsiTheme="minorHAnsi"/>
          <w:sz w:val="22"/>
          <w:szCs w:val="22"/>
        </w:rPr>
        <w:t>6</w:t>
      </w:r>
      <w:r w:rsidR="00530B0C" w:rsidRPr="00510649">
        <w:rPr>
          <w:rFonts w:asciiTheme="minorHAnsi" w:hAnsiTheme="minorHAnsi"/>
          <w:sz w:val="22"/>
          <w:szCs w:val="22"/>
        </w:rPr>
        <w:t xml:space="preserve">, the Contractor has been offered the opportunity to negotiate this Contract with the State then </w:t>
      </w:r>
      <w:r w:rsidRPr="00510649">
        <w:rPr>
          <w:rFonts w:asciiTheme="minorHAnsi" w:hAnsiTheme="minorHAnsi"/>
          <w:sz w:val="22"/>
          <w:szCs w:val="22"/>
        </w:rPr>
        <w:t>Contractor will execute the contract no later than November 1, 20</w:t>
      </w:r>
      <w:r w:rsidR="00F61451" w:rsidRPr="00510649">
        <w:rPr>
          <w:rFonts w:asciiTheme="minorHAnsi" w:hAnsiTheme="minorHAnsi"/>
          <w:sz w:val="22"/>
          <w:szCs w:val="22"/>
        </w:rPr>
        <w:t>2</w:t>
      </w:r>
      <w:r w:rsidR="00510649" w:rsidRPr="00510649">
        <w:rPr>
          <w:rFonts w:asciiTheme="minorHAnsi" w:hAnsiTheme="minorHAnsi"/>
          <w:sz w:val="22"/>
          <w:szCs w:val="22"/>
        </w:rPr>
        <w:t>6</w:t>
      </w:r>
      <w:r w:rsidRPr="00510649">
        <w:rPr>
          <w:rFonts w:asciiTheme="minorHAnsi" w:hAnsiTheme="minorHAnsi"/>
          <w:sz w:val="22"/>
          <w:szCs w:val="22"/>
        </w:rPr>
        <w:t xml:space="preserve">.  </w:t>
      </w:r>
      <w:r w:rsidR="00530B0C" w:rsidRPr="00510649">
        <w:rPr>
          <w:rFonts w:asciiTheme="minorHAnsi" w:hAnsiTheme="minorHAnsi"/>
          <w:sz w:val="22"/>
          <w:szCs w:val="22"/>
        </w:rPr>
        <w:t>If the Contractor is not offered the opportunity to negotiate this Contract before October 2, 202</w:t>
      </w:r>
      <w:r w:rsidR="00510649" w:rsidRPr="00510649">
        <w:rPr>
          <w:rFonts w:asciiTheme="minorHAnsi" w:hAnsiTheme="minorHAnsi"/>
          <w:sz w:val="22"/>
          <w:szCs w:val="22"/>
        </w:rPr>
        <w:t>6</w:t>
      </w:r>
      <w:r w:rsidR="00530B0C" w:rsidRPr="00510649">
        <w:rPr>
          <w:rFonts w:asciiTheme="minorHAnsi" w:hAnsiTheme="minorHAnsi"/>
          <w:sz w:val="22"/>
          <w:szCs w:val="22"/>
        </w:rPr>
        <w:t xml:space="preserve">, then Contractor will execute the contract within thirty (30) days of being offered the opportunity to negotiate </w:t>
      </w:r>
      <w:r w:rsidR="00484DF3" w:rsidRPr="00510649">
        <w:rPr>
          <w:rFonts w:asciiTheme="minorHAnsi" w:hAnsiTheme="minorHAnsi"/>
          <w:sz w:val="22"/>
          <w:szCs w:val="22"/>
        </w:rPr>
        <w:t>this Contract.</w:t>
      </w:r>
      <w:r w:rsidR="00530B0C" w:rsidRPr="00510649">
        <w:rPr>
          <w:rFonts w:asciiTheme="minorHAnsi" w:hAnsiTheme="minorHAnsi"/>
          <w:sz w:val="22"/>
          <w:szCs w:val="22"/>
        </w:rPr>
        <w:t xml:space="preserve">  </w:t>
      </w:r>
      <w:r w:rsidRPr="00510649">
        <w:rPr>
          <w:rFonts w:asciiTheme="minorHAnsi" w:hAnsiTheme="minorHAnsi"/>
          <w:sz w:val="22"/>
          <w:szCs w:val="22"/>
        </w:rPr>
        <w:t>If</w:t>
      </w:r>
      <w:r w:rsidRPr="005D060C">
        <w:rPr>
          <w:rFonts w:asciiTheme="minorHAnsi" w:hAnsiTheme="minorHAnsi"/>
          <w:sz w:val="22"/>
          <w:szCs w:val="22"/>
        </w:rPr>
        <w:t xml:space="preserve"> Contractor does not meet this standard, the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w:t>
      </w:r>
      <w:r w:rsidR="00DA02A9">
        <w:rPr>
          <w:rFonts w:asciiTheme="minorHAnsi" w:hAnsiTheme="minorHAnsi"/>
          <w:sz w:val="22"/>
          <w:szCs w:val="22"/>
        </w:rPr>
        <w:t xml:space="preserve"> </w:t>
      </w:r>
    </w:p>
    <w:p w14:paraId="683B91CF" w14:textId="5E600461" w:rsidR="004F42AD" w:rsidRPr="005D060C" w:rsidRDefault="004F42AD" w:rsidP="00064FEC">
      <w:pPr>
        <w:pStyle w:val="section1"/>
        <w:numPr>
          <w:ilvl w:val="0"/>
          <w:numId w:val="31"/>
        </w:numPr>
        <w:spacing w:before="0" w:beforeAutospacing="0" w:after="0" w:afterAutospacing="0"/>
        <w:jc w:val="both"/>
        <w:rPr>
          <w:rFonts w:asciiTheme="minorHAnsi" w:hAnsiTheme="minorHAnsi"/>
          <w:sz w:val="22"/>
          <w:szCs w:val="22"/>
        </w:rPr>
      </w:pPr>
      <w:r w:rsidRPr="005D060C">
        <w:rPr>
          <w:rFonts w:asciiTheme="minorHAnsi" w:hAnsiTheme="minorHAnsi"/>
          <w:b/>
          <w:bCs/>
          <w:sz w:val="22"/>
          <w:szCs w:val="22"/>
        </w:rPr>
        <w:t xml:space="preserve">Eligibility Performance Standard – </w:t>
      </w:r>
      <w:r w:rsidRPr="005D060C">
        <w:rPr>
          <w:rFonts w:asciiTheme="minorHAnsi" w:hAnsiTheme="minorHAnsi"/>
          <w:sz w:val="22"/>
          <w:szCs w:val="22"/>
        </w:rPr>
        <w:t xml:space="preserve">Contractor will load the processable production State Personnel Department eligibility file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provided that (i) </w:t>
      </w:r>
      <w:r w:rsidR="005E0C19">
        <w:rPr>
          <w:rFonts w:asciiTheme="minorHAnsi" w:hAnsiTheme="minorHAnsi"/>
          <w:sz w:val="22"/>
          <w:szCs w:val="22"/>
        </w:rPr>
        <w:t>the Medical TPA</w:t>
      </w:r>
      <w:r w:rsidRPr="005D060C">
        <w:rPr>
          <w:rFonts w:asciiTheme="minorHAnsi" w:hAnsiTheme="minorHAnsi"/>
          <w:sz w:val="22"/>
          <w:szCs w:val="22"/>
        </w:rPr>
        <w:t xml:space="preserve"> has provided an acceptable test file to Contractor by </w:t>
      </w:r>
      <w:r w:rsidR="00F839B1">
        <w:rPr>
          <w:rFonts w:asciiTheme="minorHAnsi" w:hAnsiTheme="minorHAnsi"/>
          <w:sz w:val="22"/>
          <w:szCs w:val="22"/>
        </w:rPr>
        <w:t>the date specified in the implementation plan approved by the State</w:t>
      </w:r>
      <w:r w:rsidRPr="005D060C">
        <w:rPr>
          <w:rFonts w:asciiTheme="minorHAnsi" w:hAnsiTheme="minorHAnsi"/>
          <w:bCs/>
          <w:sz w:val="22"/>
          <w:szCs w:val="22"/>
        </w:rPr>
        <w:t>;</w:t>
      </w:r>
      <w:r w:rsidRPr="005D060C">
        <w:rPr>
          <w:rFonts w:asciiTheme="minorHAnsi" w:hAnsiTheme="minorHAnsi"/>
          <w:sz w:val="22"/>
          <w:szCs w:val="22"/>
        </w:rPr>
        <w:t xml:space="preserve"> (ii) a processable production file is received by Contractor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 and (iii) Contractor approves the production file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  If Contractor does not meet this standard,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 </w:t>
      </w:r>
    </w:p>
    <w:p w14:paraId="5055A19E" w14:textId="6A9DD0A5" w:rsidR="004F42AD" w:rsidRPr="005D060C" w:rsidRDefault="004F42AD" w:rsidP="00064FEC">
      <w:pPr>
        <w:pStyle w:val="section1"/>
        <w:numPr>
          <w:ilvl w:val="0"/>
          <w:numId w:val="31"/>
        </w:numPr>
        <w:spacing w:before="0" w:beforeAutospacing="0" w:after="0" w:afterAutospacing="0"/>
        <w:jc w:val="both"/>
        <w:rPr>
          <w:rFonts w:asciiTheme="minorHAnsi" w:hAnsiTheme="minorHAnsi"/>
          <w:sz w:val="22"/>
          <w:szCs w:val="22"/>
        </w:rPr>
      </w:pPr>
      <w:r w:rsidRPr="005D060C">
        <w:rPr>
          <w:rFonts w:asciiTheme="minorHAnsi" w:hAnsiTheme="minorHAnsi"/>
          <w:b/>
          <w:bCs/>
          <w:sz w:val="22"/>
          <w:szCs w:val="22"/>
        </w:rPr>
        <w:t xml:space="preserve">Welcome Kit </w:t>
      </w:r>
      <w:r w:rsidRPr="005D060C">
        <w:rPr>
          <w:rFonts w:asciiTheme="minorHAnsi" w:hAnsiTheme="minorHAnsi"/>
          <w:sz w:val="22"/>
          <w:szCs w:val="22"/>
        </w:rPr>
        <w:t xml:space="preserve">– Provided Contractor supplies the State Personnel Department the proposed Welcome Kit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the State Personnel Department will approve the final Welcome Kit by </w:t>
      </w:r>
      <w:r w:rsidR="00F839B1">
        <w:rPr>
          <w:rFonts w:asciiTheme="minorHAnsi" w:hAnsiTheme="minorHAnsi"/>
          <w:sz w:val="22"/>
          <w:szCs w:val="22"/>
        </w:rPr>
        <w:t xml:space="preserve">the date specified in the implementation plan approved by the </w:t>
      </w:r>
      <w:r w:rsidR="007D4596">
        <w:rPr>
          <w:rFonts w:asciiTheme="minorHAnsi" w:hAnsiTheme="minorHAnsi"/>
          <w:sz w:val="22"/>
          <w:szCs w:val="22"/>
        </w:rPr>
        <w:t>State</w:t>
      </w:r>
      <w:r w:rsidR="007D4596" w:rsidRPr="005D060C">
        <w:rPr>
          <w:rFonts w:asciiTheme="minorHAnsi" w:hAnsiTheme="minorHAnsi"/>
          <w:sz w:val="22"/>
          <w:szCs w:val="22"/>
        </w:rPr>
        <w:t>, Eligible</w:t>
      </w:r>
      <w:r w:rsidR="00EC78C1">
        <w:rPr>
          <w:rFonts w:asciiTheme="minorHAnsi" w:hAnsiTheme="minorHAnsi"/>
          <w:sz w:val="22"/>
          <w:szCs w:val="22"/>
        </w:rPr>
        <w:t xml:space="preserve"> Person</w:t>
      </w:r>
      <w:r w:rsidRPr="005D060C">
        <w:rPr>
          <w:rFonts w:asciiTheme="minorHAnsi" w:hAnsiTheme="minorHAnsi"/>
          <w:sz w:val="22"/>
          <w:szCs w:val="22"/>
        </w:rPr>
        <w:t xml:space="preserve"> Welcome Packets (including agreed upon communication material components) will be distributed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If Contractor does not meet this standard,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  This guarantee is contingent upon Contractor’s receipt of the processable eligibility production file(s) from Contractor,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w:t>
      </w:r>
    </w:p>
    <w:p w14:paraId="00260810" w14:textId="25232BAB" w:rsidR="004F42AD" w:rsidRPr="005D060C" w:rsidRDefault="004F42AD" w:rsidP="00064FEC">
      <w:pPr>
        <w:pStyle w:val="section1"/>
        <w:numPr>
          <w:ilvl w:val="0"/>
          <w:numId w:val="31"/>
        </w:numPr>
        <w:spacing w:before="0" w:beforeAutospacing="0" w:after="0" w:afterAutospacing="0"/>
        <w:jc w:val="both"/>
        <w:rPr>
          <w:rFonts w:asciiTheme="minorHAnsi" w:hAnsiTheme="minorHAnsi"/>
          <w:sz w:val="22"/>
          <w:szCs w:val="22"/>
        </w:rPr>
      </w:pPr>
      <w:r w:rsidRPr="005D060C">
        <w:rPr>
          <w:rFonts w:asciiTheme="minorHAnsi" w:hAnsiTheme="minorHAnsi"/>
          <w:b/>
          <w:bCs/>
          <w:sz w:val="22"/>
          <w:szCs w:val="22"/>
        </w:rPr>
        <w:t>Claims History Loads</w:t>
      </w:r>
      <w:r w:rsidRPr="005D060C">
        <w:rPr>
          <w:rFonts w:asciiTheme="minorHAnsi" w:hAnsiTheme="minorHAnsi"/>
          <w:sz w:val="22"/>
          <w:szCs w:val="22"/>
        </w:rPr>
        <w:t xml:space="preserve"> - All valid processable claims will be successfully loaded and available on Contractor's </w:t>
      </w:r>
      <w:r w:rsidR="00F839B1">
        <w:rPr>
          <w:rFonts w:asciiTheme="minorHAnsi" w:hAnsiTheme="minorHAnsi"/>
          <w:sz w:val="22"/>
          <w:szCs w:val="22"/>
        </w:rPr>
        <w:t>adjudication system</w:t>
      </w:r>
      <w:r w:rsidRPr="005D060C">
        <w:rPr>
          <w:rFonts w:asciiTheme="minorHAnsi" w:hAnsiTheme="minorHAnsi"/>
          <w:sz w:val="22"/>
          <w:szCs w:val="22"/>
        </w:rPr>
        <w:t xml:space="preserve"> within </w:t>
      </w:r>
      <w:r w:rsidR="00F04AB2">
        <w:rPr>
          <w:rFonts w:asciiTheme="minorHAnsi" w:hAnsiTheme="minorHAnsi"/>
          <w:sz w:val="22"/>
          <w:szCs w:val="22"/>
        </w:rPr>
        <w:t>ten (10)</w:t>
      </w:r>
      <w:r w:rsidRPr="005D060C">
        <w:rPr>
          <w:rFonts w:asciiTheme="minorHAnsi" w:hAnsiTheme="minorHAnsi"/>
          <w:sz w:val="22"/>
          <w:szCs w:val="22"/>
        </w:rPr>
        <w:t xml:space="preserve"> business days of file receipt date. The data load and availability are contingent upon: (i) the successful load of production eligibility data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 (ii) claims history load testing being approved by State Personnel Department and Contractor by </w:t>
      </w:r>
      <w:r w:rsidR="00F839B1">
        <w:rPr>
          <w:rFonts w:asciiTheme="minorHAnsi" w:hAnsiTheme="minorHAnsi"/>
          <w:sz w:val="22"/>
          <w:szCs w:val="22"/>
        </w:rPr>
        <w:t xml:space="preserve">the date </w:t>
      </w:r>
      <w:r w:rsidR="00F839B1">
        <w:rPr>
          <w:rFonts w:asciiTheme="minorHAnsi" w:hAnsiTheme="minorHAnsi"/>
          <w:sz w:val="22"/>
          <w:szCs w:val="22"/>
        </w:rPr>
        <w:lastRenderedPageBreak/>
        <w:t>specified in the implementation plan approved by the State</w:t>
      </w:r>
      <w:r w:rsidRPr="005D060C">
        <w:rPr>
          <w:rFonts w:asciiTheme="minorHAnsi" w:hAnsiTheme="minorHAnsi"/>
          <w:sz w:val="22"/>
          <w:szCs w:val="22"/>
        </w:rPr>
        <w:t xml:space="preserve"> , (iii) three (</w:t>
      </w:r>
      <w:r w:rsidRPr="005D060C">
        <w:rPr>
          <w:rFonts w:asciiTheme="minorHAnsi" w:hAnsiTheme="minorHAnsi"/>
          <w:bCs/>
          <w:sz w:val="22"/>
          <w:szCs w:val="22"/>
        </w:rPr>
        <w:t>3)</w:t>
      </w:r>
      <w:r w:rsidRPr="005D060C">
        <w:rPr>
          <w:rFonts w:asciiTheme="minorHAnsi" w:hAnsiTheme="minorHAnsi"/>
          <w:sz w:val="22"/>
          <w:szCs w:val="22"/>
        </w:rPr>
        <w:t xml:space="preserve"> processable claims history files delivered by 10:00 a.m. ET from Contractor in the agreed upon Contractor/State Personnel/</w:t>
      </w:r>
      <w:r w:rsidR="00027644">
        <w:rPr>
          <w:rFonts w:asciiTheme="minorHAnsi" w:hAnsiTheme="minorHAnsi"/>
          <w:sz w:val="22"/>
          <w:szCs w:val="22"/>
        </w:rPr>
        <w:t>[Vendor]</w:t>
      </w:r>
      <w:r w:rsidRPr="005D060C">
        <w:rPr>
          <w:rFonts w:asciiTheme="minorHAnsi" w:hAnsiTheme="minorHAnsi"/>
          <w:sz w:val="22"/>
          <w:szCs w:val="22"/>
        </w:rPr>
        <w:t xml:space="preserve"> format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(1</w:t>
      </w:r>
      <w:r w:rsidRPr="005D060C">
        <w:rPr>
          <w:rFonts w:asciiTheme="minorHAnsi" w:hAnsiTheme="minorHAnsi"/>
          <w:sz w:val="22"/>
          <w:szCs w:val="22"/>
          <w:vertAlign w:val="superscript"/>
        </w:rPr>
        <w:t>st</w:t>
      </w:r>
      <w:r w:rsidRPr="005D060C">
        <w:rPr>
          <w:rFonts w:asciiTheme="minorHAnsi" w:hAnsiTheme="minorHAnsi"/>
          <w:sz w:val="22"/>
          <w:szCs w:val="22"/>
        </w:rPr>
        <w:t xml:space="preserve"> file),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(2</w:t>
      </w:r>
      <w:r w:rsidRPr="005D060C">
        <w:rPr>
          <w:rFonts w:asciiTheme="minorHAnsi" w:hAnsiTheme="minorHAnsi"/>
          <w:sz w:val="22"/>
          <w:szCs w:val="22"/>
          <w:vertAlign w:val="superscript"/>
        </w:rPr>
        <w:t>nd</w:t>
      </w:r>
      <w:r w:rsidRPr="005D060C">
        <w:rPr>
          <w:rFonts w:asciiTheme="minorHAnsi" w:hAnsiTheme="minorHAnsi"/>
          <w:sz w:val="22"/>
          <w:szCs w:val="22"/>
        </w:rPr>
        <w:t xml:space="preserve"> file),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xml:space="preserve"> (3</w:t>
      </w:r>
      <w:r w:rsidRPr="005D060C">
        <w:rPr>
          <w:rFonts w:asciiTheme="minorHAnsi" w:hAnsiTheme="minorHAnsi"/>
          <w:sz w:val="22"/>
          <w:szCs w:val="22"/>
          <w:vertAlign w:val="superscript"/>
        </w:rPr>
        <w:t>rd</w:t>
      </w:r>
      <w:r w:rsidRPr="005D060C">
        <w:rPr>
          <w:rFonts w:asciiTheme="minorHAnsi" w:hAnsiTheme="minorHAnsi"/>
          <w:sz w:val="22"/>
          <w:szCs w:val="22"/>
        </w:rPr>
        <w:t xml:space="preserve"> file).  Successful loading and availability shall be evidenced by record count claim load reconciliations reported back to State Personnel Department (loaded and rejected records) being equal to the record counts noted on the respective input files.  If this does not occur, Contractor will not be deemed to have met this standard, and, the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 </w:t>
      </w:r>
    </w:p>
    <w:p w14:paraId="4E10033C" w14:textId="6C40E01E" w:rsidR="004F42AD" w:rsidRPr="005D060C" w:rsidRDefault="004F42AD" w:rsidP="00064FEC">
      <w:pPr>
        <w:pStyle w:val="section1"/>
        <w:numPr>
          <w:ilvl w:val="0"/>
          <w:numId w:val="31"/>
        </w:numPr>
        <w:spacing w:before="0" w:beforeAutospacing="0" w:after="0" w:afterAutospacing="0"/>
        <w:jc w:val="both"/>
        <w:rPr>
          <w:rFonts w:asciiTheme="minorHAnsi" w:hAnsiTheme="minorHAnsi"/>
          <w:sz w:val="22"/>
          <w:szCs w:val="22"/>
        </w:rPr>
      </w:pPr>
      <w:r w:rsidRPr="005D060C">
        <w:rPr>
          <w:rFonts w:asciiTheme="minorHAnsi" w:hAnsiTheme="minorHAnsi"/>
          <w:b/>
          <w:bCs/>
          <w:sz w:val="22"/>
          <w:szCs w:val="22"/>
        </w:rPr>
        <w:t>Open Refills</w:t>
      </w:r>
      <w:r w:rsidRPr="005D060C">
        <w:rPr>
          <w:rFonts w:asciiTheme="minorHAnsi" w:hAnsiTheme="minorHAnsi"/>
          <w:sz w:val="22"/>
          <w:szCs w:val="22"/>
        </w:rPr>
        <w:t xml:space="preserve"> – Contractor will load the processable records within ten (10) business days, provided that (i) Contractor receives production file(s) from Anthem, and (ii) State Personnel Department and Contractor fully comply with all related production eligibility and claims history data transmission timelines as noted in the Eligibility Performance Standard and Claims History Load implementation guarantees noted above.  This standard is effective with the </w:t>
      </w:r>
      <w:r w:rsidRPr="005D060C">
        <w:rPr>
          <w:rFonts w:asciiTheme="minorHAnsi" w:hAnsiTheme="minorHAnsi"/>
          <w:bCs/>
          <w:sz w:val="22"/>
          <w:szCs w:val="22"/>
        </w:rPr>
        <w:t>1/1/20</w:t>
      </w:r>
      <w:r w:rsidR="00F61451">
        <w:rPr>
          <w:rFonts w:asciiTheme="minorHAnsi" w:hAnsiTheme="minorHAnsi"/>
          <w:bCs/>
          <w:sz w:val="22"/>
          <w:szCs w:val="22"/>
        </w:rPr>
        <w:t>23</w:t>
      </w:r>
      <w:r w:rsidRPr="005D060C">
        <w:rPr>
          <w:rFonts w:asciiTheme="minorHAnsi" w:hAnsiTheme="minorHAnsi"/>
          <w:sz w:val="22"/>
          <w:szCs w:val="22"/>
        </w:rPr>
        <w:t xml:space="preserve"> installation.  If Contractor does not meet this standard,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   </w:t>
      </w:r>
    </w:p>
    <w:p w14:paraId="57590231" w14:textId="013282FD" w:rsidR="00D87A70" w:rsidRPr="003D5078" w:rsidRDefault="004F42AD" w:rsidP="00064FEC">
      <w:pPr>
        <w:pStyle w:val="section1"/>
        <w:numPr>
          <w:ilvl w:val="0"/>
          <w:numId w:val="31"/>
        </w:numPr>
        <w:spacing w:before="0" w:beforeAutospacing="0" w:after="0" w:afterAutospacing="0"/>
        <w:jc w:val="both"/>
        <w:rPr>
          <w:color w:val="000000"/>
        </w:rPr>
      </w:pPr>
      <w:r w:rsidRPr="005D060C">
        <w:rPr>
          <w:rFonts w:asciiTheme="minorHAnsi" w:hAnsiTheme="minorHAnsi"/>
          <w:b/>
          <w:bCs/>
          <w:sz w:val="22"/>
          <w:szCs w:val="22"/>
        </w:rPr>
        <w:t xml:space="preserve">Pre-Notification Letter - </w:t>
      </w:r>
      <w:r w:rsidRPr="005D060C">
        <w:rPr>
          <w:rFonts w:asciiTheme="minorHAnsi" w:hAnsiTheme="minorHAnsi"/>
          <w:bCs/>
          <w:sz w:val="22"/>
          <w:szCs w:val="22"/>
        </w:rPr>
        <w:t>T</w:t>
      </w:r>
      <w:r w:rsidRPr="005D060C">
        <w:rPr>
          <w:rFonts w:asciiTheme="minorHAnsi" w:hAnsiTheme="minorHAnsi"/>
          <w:sz w:val="22"/>
          <w:szCs w:val="22"/>
        </w:rPr>
        <w:t xml:space="preserve">he Pre-Notification Letter will be distributed by </w:t>
      </w:r>
      <w:r w:rsidR="00F839B1">
        <w:rPr>
          <w:rFonts w:asciiTheme="minorHAnsi" w:hAnsiTheme="minorHAnsi"/>
          <w:sz w:val="22"/>
          <w:szCs w:val="22"/>
        </w:rPr>
        <w:t>the date specified in the implementation plan approved by the State</w:t>
      </w:r>
      <w:r w:rsidRPr="005D060C">
        <w:rPr>
          <w:rFonts w:asciiTheme="minorHAnsi" w:hAnsiTheme="minorHAnsi"/>
          <w:sz w:val="22"/>
          <w:szCs w:val="22"/>
        </w:rPr>
        <w:t>. If Contractor does not meet this standard, the State Personnel Department may assess a penalty of $</w:t>
      </w:r>
      <w:r w:rsidR="00F61451">
        <w:rPr>
          <w:rFonts w:asciiTheme="minorHAnsi" w:hAnsiTheme="minorHAnsi"/>
          <w:sz w:val="22"/>
          <w:szCs w:val="22"/>
        </w:rPr>
        <w:t>xxx</w:t>
      </w:r>
      <w:r w:rsidRPr="005D060C">
        <w:rPr>
          <w:rFonts w:asciiTheme="minorHAnsi" w:hAnsiTheme="minorHAnsi"/>
          <w:sz w:val="22"/>
          <w:szCs w:val="22"/>
        </w:rPr>
        <w:t xml:space="preserve"> per household. </w:t>
      </w:r>
      <w:r w:rsidRPr="005D060C">
        <w:rPr>
          <w:rFonts w:asciiTheme="minorHAnsi" w:hAnsiTheme="minorHAnsi"/>
          <w:sz w:val="22"/>
          <w:szCs w:val="22"/>
        </w:rPr>
        <w:br/>
      </w:r>
    </w:p>
    <w:p w14:paraId="0CB60186" w14:textId="524D9D68" w:rsidR="00D307D7" w:rsidRDefault="00C659B8" w:rsidP="00032875">
      <w:pPr>
        <w:pStyle w:val="ListParagraph"/>
        <w:spacing w:after="0" w:line="240" w:lineRule="auto"/>
        <w:ind w:left="360" w:hanging="360"/>
        <w:contextualSpacing w:val="0"/>
        <w:jc w:val="both"/>
        <w:rPr>
          <w:color w:val="000000"/>
        </w:rPr>
      </w:pPr>
      <w:r>
        <w:rPr>
          <w:color w:val="000000"/>
        </w:rPr>
        <w:t>C</w:t>
      </w:r>
      <w:r w:rsidR="00D307D7">
        <w:rPr>
          <w:color w:val="000000"/>
        </w:rPr>
        <w:t xml:space="preserve">. </w:t>
      </w:r>
      <w:r w:rsidR="00D307D7">
        <w:rPr>
          <w:color w:val="000000"/>
        </w:rPr>
        <w:tab/>
      </w:r>
      <w:r w:rsidR="004F42AD" w:rsidRPr="003D5078">
        <w:rPr>
          <w:color w:val="000000"/>
        </w:rPr>
        <w:t>Contractor agrees that it will not provide to any group eligible for IAPPP participation, excluding any such group that is covered under a larger multi-employer or association plan (“the other plan</w:t>
      </w:r>
      <w:r w:rsidR="00BB19B8" w:rsidRPr="003D5078">
        <w:rPr>
          <w:color w:val="000000"/>
        </w:rPr>
        <w:t>”) for</w:t>
      </w:r>
      <w:r w:rsidR="004F42AD" w:rsidRPr="003D5078">
        <w:rPr>
          <w:color w:val="000000"/>
        </w:rPr>
        <w:t xml:space="preserve"> comparable services and plan design (e.g., lower mail penetration, lower generic dispensing rates, formulary, retail pharmacy arrangement), more favorable aggregate pricing terms than it provides to IAPPP under this </w:t>
      </w:r>
      <w:r w:rsidR="008732E3">
        <w:rPr>
          <w:color w:val="000000"/>
        </w:rPr>
        <w:t>Contract</w:t>
      </w:r>
      <w:r w:rsidR="004F42AD" w:rsidRPr="003D5078">
        <w:rPr>
          <w:color w:val="000000"/>
        </w:rPr>
        <w:t xml:space="preserve">.  Contractor shall review compliance with this provision annually after the end of each Contract Year.  If Contractor has provided more favorable aggregate pricing terms to any such entity or group, it will notify IAPPP and offer such pricing terms, or financially comparable terms, to IAPPP on the dates that such pricing terms are effective for the other plan. </w:t>
      </w:r>
    </w:p>
    <w:p w14:paraId="3D651E7D" w14:textId="77777777" w:rsidR="00F97A4C" w:rsidRDefault="00F97A4C" w:rsidP="00032875">
      <w:pPr>
        <w:pStyle w:val="ListParagraph"/>
        <w:spacing w:after="0" w:line="240" w:lineRule="auto"/>
        <w:ind w:left="360" w:hanging="360"/>
        <w:contextualSpacing w:val="0"/>
        <w:jc w:val="both"/>
        <w:rPr>
          <w:color w:val="000000"/>
        </w:rPr>
      </w:pPr>
    </w:p>
    <w:p w14:paraId="6B4F6CB6" w14:textId="77777777" w:rsidR="004F42AD" w:rsidRDefault="00C659B8" w:rsidP="00032875">
      <w:pPr>
        <w:pStyle w:val="ListParagraph"/>
        <w:spacing w:after="0" w:line="240" w:lineRule="auto"/>
        <w:ind w:left="360" w:hanging="360"/>
        <w:contextualSpacing w:val="0"/>
        <w:jc w:val="both"/>
        <w:rPr>
          <w:color w:val="000000"/>
        </w:rPr>
      </w:pPr>
      <w:r>
        <w:rPr>
          <w:color w:val="000000"/>
        </w:rPr>
        <w:t>D</w:t>
      </w:r>
      <w:r w:rsidR="00D307D7">
        <w:rPr>
          <w:color w:val="000000"/>
        </w:rPr>
        <w:t>.</w:t>
      </w:r>
      <w:r w:rsidR="00D307D7">
        <w:rPr>
          <w:color w:val="000000"/>
        </w:rPr>
        <w:tab/>
      </w:r>
      <w:r w:rsidR="004F42AD" w:rsidRPr="00D307D7">
        <w:rPr>
          <w:color w:val="000000"/>
        </w:rPr>
        <w:t>None of the IAPPP Affiliates or School Corporations, are obligated to make any payments on behalf of any other IAPPP Affiliate or School Corporation.</w:t>
      </w:r>
    </w:p>
    <w:p w14:paraId="610A7102" w14:textId="77777777" w:rsidR="00F97A4C" w:rsidRPr="00D307D7" w:rsidRDefault="00F97A4C" w:rsidP="00032875">
      <w:pPr>
        <w:pStyle w:val="ListParagraph"/>
        <w:spacing w:after="0" w:line="240" w:lineRule="auto"/>
        <w:ind w:left="360" w:hanging="360"/>
        <w:contextualSpacing w:val="0"/>
        <w:jc w:val="both"/>
        <w:rPr>
          <w:color w:val="000000"/>
        </w:rPr>
      </w:pPr>
    </w:p>
    <w:p w14:paraId="689E5355" w14:textId="12B41919" w:rsidR="009A57B3" w:rsidRPr="000A285F" w:rsidRDefault="00C659B8" w:rsidP="00032875">
      <w:pPr>
        <w:pStyle w:val="ListParagraph"/>
        <w:spacing w:after="0" w:line="240" w:lineRule="auto"/>
        <w:ind w:left="360" w:hanging="360"/>
        <w:contextualSpacing w:val="0"/>
        <w:jc w:val="both"/>
        <w:rPr>
          <w:color w:val="000000"/>
        </w:rPr>
      </w:pPr>
      <w:r>
        <w:rPr>
          <w:color w:val="000000"/>
        </w:rPr>
        <w:t>E</w:t>
      </w:r>
      <w:r w:rsidR="00D307D7">
        <w:rPr>
          <w:color w:val="000000"/>
        </w:rPr>
        <w:t xml:space="preserve">. </w:t>
      </w:r>
      <w:r w:rsidR="00D307D7">
        <w:rPr>
          <w:color w:val="000000"/>
        </w:rPr>
        <w:tab/>
      </w:r>
      <w:r w:rsidR="009A57B3">
        <w:rPr>
          <w:color w:val="000000"/>
        </w:rPr>
        <w:t>Onsite clinic dispensed prescriptions are excluded from guaranteed discounts, rebates</w:t>
      </w:r>
      <w:r w:rsidR="00545DE5">
        <w:rPr>
          <w:color w:val="000000"/>
        </w:rPr>
        <w:t>,</w:t>
      </w:r>
      <w:r w:rsidR="009A57B3">
        <w:rPr>
          <w:color w:val="000000"/>
        </w:rPr>
        <w:t xml:space="preserve"> and performance guarantees. </w:t>
      </w:r>
    </w:p>
    <w:p w14:paraId="1CEFDC84" w14:textId="77777777" w:rsidR="006E4F58" w:rsidRPr="006E4F58" w:rsidRDefault="006E4F58" w:rsidP="00032875">
      <w:pPr>
        <w:spacing w:after="0" w:line="240" w:lineRule="auto"/>
        <w:rPr>
          <w:rFonts w:ascii="Times New Roman" w:eastAsia="Times New Roman" w:hAnsi="Times New Roman" w:cs="Times New Roman"/>
        </w:rPr>
      </w:pPr>
    </w:p>
    <w:p w14:paraId="38EB785D" w14:textId="77777777" w:rsidR="006E4F58" w:rsidRPr="00DC6515" w:rsidRDefault="006E4F58" w:rsidP="00032875">
      <w:pPr>
        <w:spacing w:after="0" w:line="240" w:lineRule="auto"/>
        <w:rPr>
          <w:rFonts w:eastAsia="Times New Roman" w:cs="Times New Roman"/>
        </w:rPr>
      </w:pPr>
      <w:r w:rsidRPr="00DC6515">
        <w:rPr>
          <w:rFonts w:eastAsia="Times New Roman" w:cs="Times New Roman"/>
          <w:b/>
        </w:rPr>
        <w:t>3.  Term</w:t>
      </w:r>
      <w:r w:rsidRPr="00DC6515">
        <w:rPr>
          <w:rFonts w:eastAsia="Times New Roman" w:cs="Times New Roman"/>
        </w:rPr>
        <w:t xml:space="preserve">  </w:t>
      </w:r>
    </w:p>
    <w:p w14:paraId="3C755B68" w14:textId="18967F09" w:rsidR="006E4F58" w:rsidRPr="00DC6515" w:rsidRDefault="006E4F58" w:rsidP="00032875">
      <w:pPr>
        <w:spacing w:after="0" w:line="240" w:lineRule="auto"/>
        <w:rPr>
          <w:rFonts w:eastAsia="Times New Roman" w:cs="Times New Roman"/>
        </w:rPr>
      </w:pPr>
      <w:r w:rsidRPr="00DC6515">
        <w:rPr>
          <w:rFonts w:eastAsia="Times New Roman" w:cs="Times New Roman"/>
        </w:rPr>
        <w:t xml:space="preserve">This Contract shall be effective for a period of </w:t>
      </w:r>
      <w:r w:rsidR="00404992">
        <w:rPr>
          <w:rFonts w:eastAsia="Times New Roman" w:cs="Times New Roman"/>
        </w:rPr>
        <w:t xml:space="preserve">X </w:t>
      </w:r>
      <w:r w:rsidR="00EA4428" w:rsidRPr="00DC6515">
        <w:rPr>
          <w:rFonts w:eastAsia="Times New Roman" w:cs="Times New Roman"/>
        </w:rPr>
        <w:t>years</w:t>
      </w:r>
      <w:r w:rsidRPr="00DC6515">
        <w:rPr>
          <w:rFonts w:eastAsia="Times New Roman" w:cs="Times New Roman"/>
        </w:rPr>
        <w:t xml:space="preserve">.  It shall commence on </w:t>
      </w:r>
      <w:r w:rsidR="00961D97">
        <w:rPr>
          <w:rFonts w:eastAsia="Times New Roman" w:cs="Times New Roman"/>
        </w:rPr>
        <w:t>January</w:t>
      </w:r>
      <w:r w:rsidR="00EA4428" w:rsidRPr="00DC6515">
        <w:rPr>
          <w:rFonts w:eastAsia="Times New Roman" w:cs="Times New Roman"/>
        </w:rPr>
        <w:t xml:space="preserve"> 1, 20</w:t>
      </w:r>
      <w:r w:rsidR="00F61451">
        <w:rPr>
          <w:rFonts w:eastAsia="Times New Roman" w:cs="Times New Roman"/>
        </w:rPr>
        <w:t>2</w:t>
      </w:r>
      <w:r w:rsidR="00404992">
        <w:rPr>
          <w:rFonts w:eastAsia="Times New Roman" w:cs="Times New Roman"/>
        </w:rPr>
        <w:t>7</w:t>
      </w:r>
      <w:r w:rsidR="00961D97">
        <w:rPr>
          <w:rFonts w:eastAsia="Times New Roman" w:cs="Times New Roman"/>
        </w:rPr>
        <w:t xml:space="preserve">. </w:t>
      </w:r>
      <w:r w:rsidRPr="00DC6515">
        <w:rPr>
          <w:rFonts w:eastAsia="Times New Roman" w:cs="Times New Roman"/>
        </w:rPr>
        <w:t xml:space="preserve"> </w:t>
      </w:r>
      <w:r w:rsidR="00961D97">
        <w:rPr>
          <w:rFonts w:eastAsia="Times New Roman" w:cs="Times New Roman"/>
        </w:rPr>
        <w:t xml:space="preserve">There may be </w:t>
      </w:r>
      <w:r w:rsidR="00404992">
        <w:rPr>
          <w:rFonts w:eastAsia="Times New Roman" w:cs="Times New Roman"/>
        </w:rPr>
        <w:t xml:space="preserve">X </w:t>
      </w:r>
      <w:r w:rsidR="00961D97">
        <w:rPr>
          <w:rFonts w:eastAsia="Times New Roman" w:cs="Times New Roman"/>
        </w:rPr>
        <w:t>renewals for a total of eight (</w:t>
      </w:r>
      <w:r w:rsidR="00404992">
        <w:rPr>
          <w:rFonts w:eastAsia="Times New Roman" w:cs="Times New Roman"/>
        </w:rPr>
        <w:t>X</w:t>
      </w:r>
      <w:r w:rsidR="00961D97">
        <w:rPr>
          <w:rFonts w:eastAsia="Times New Roman" w:cs="Times New Roman"/>
        </w:rPr>
        <w:t>) years at the State’s option.</w:t>
      </w:r>
    </w:p>
    <w:p w14:paraId="7D407387" w14:textId="77777777" w:rsidR="006E4F58" w:rsidRPr="00DC6515" w:rsidRDefault="006E4F58" w:rsidP="00032875">
      <w:pPr>
        <w:spacing w:after="0" w:line="240" w:lineRule="auto"/>
        <w:rPr>
          <w:rFonts w:eastAsia="Times New Roman" w:cs="Times New Roman"/>
          <w:b/>
          <w:smallCaps/>
          <w:color w:val="000000"/>
        </w:rPr>
      </w:pPr>
    </w:p>
    <w:p w14:paraId="2C9CFE93" w14:textId="77777777" w:rsidR="00DC6515" w:rsidRPr="00156B8F" w:rsidRDefault="006E4F58" w:rsidP="00032875">
      <w:pPr>
        <w:spacing w:after="0" w:line="240" w:lineRule="auto"/>
        <w:rPr>
          <w:rFonts w:eastAsia="Times New Roman" w:cs="Times New Roman"/>
        </w:rPr>
      </w:pPr>
      <w:r w:rsidRPr="00156B8F">
        <w:rPr>
          <w:rFonts w:eastAsia="Times New Roman" w:cs="Times New Roman"/>
          <w:b/>
        </w:rPr>
        <w:t>4.  Access to Records</w:t>
      </w:r>
      <w:r w:rsidRPr="00156B8F">
        <w:rPr>
          <w:rFonts w:eastAsia="Times New Roman" w:cs="Times New Roman"/>
        </w:rPr>
        <w:t xml:space="preserve">  </w:t>
      </w:r>
    </w:p>
    <w:p w14:paraId="1DDF230C" w14:textId="77777777" w:rsidR="006E4F58" w:rsidRPr="00DC6515" w:rsidRDefault="006E4F58" w:rsidP="00032875">
      <w:pPr>
        <w:spacing w:after="0" w:line="240" w:lineRule="auto"/>
        <w:jc w:val="both"/>
        <w:rPr>
          <w:rFonts w:eastAsia="Times New Roman" w:cs="Times New Roman"/>
        </w:rPr>
      </w:pPr>
      <w:r w:rsidRPr="00156B8F">
        <w:rPr>
          <w:rFonts w:eastAsia="Times New Roman" w:cs="Times New Roman"/>
        </w:rPr>
        <w:t xml:space="preserve">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w:t>
      </w:r>
      <w:r w:rsidR="00B6301B" w:rsidRPr="00156B8F">
        <w:rPr>
          <w:rFonts w:eastAsia="Times New Roman" w:cs="Times New Roman"/>
        </w:rPr>
        <w:t>ten</w:t>
      </w:r>
      <w:r w:rsidRPr="00156B8F">
        <w:rPr>
          <w:rFonts w:eastAsia="Times New Roman" w:cs="Times New Roman"/>
        </w:rPr>
        <w:t xml:space="preserve"> (</w:t>
      </w:r>
      <w:r w:rsidR="00B6301B" w:rsidRPr="00156B8F">
        <w:rPr>
          <w:rFonts w:eastAsia="Times New Roman" w:cs="Times New Roman"/>
        </w:rPr>
        <w:t>10</w:t>
      </w:r>
      <w:r w:rsidRPr="00156B8F">
        <w:rPr>
          <w:rFonts w:eastAsia="Times New Roman" w:cs="Times New Roman"/>
        </w:rPr>
        <w:t>) years from the date of final payment under this Contract, for inspection by the State or its authorized designees.  Copies shall be furnished at no cost to the State if requested.</w:t>
      </w:r>
    </w:p>
    <w:p w14:paraId="14504E71" w14:textId="77777777" w:rsidR="006E4F58" w:rsidRPr="00DC6515" w:rsidRDefault="006E4F58" w:rsidP="00032875">
      <w:pPr>
        <w:spacing w:after="0" w:line="240" w:lineRule="auto"/>
        <w:rPr>
          <w:rFonts w:eastAsia="Times New Roman" w:cs="Times New Roman"/>
        </w:rPr>
      </w:pPr>
    </w:p>
    <w:p w14:paraId="67DDF8AD" w14:textId="77777777" w:rsidR="00DC6515" w:rsidRDefault="006E4F58" w:rsidP="00032875">
      <w:pPr>
        <w:spacing w:after="0" w:line="240" w:lineRule="auto"/>
        <w:rPr>
          <w:rFonts w:eastAsia="Times New Roman" w:cs="Times New Roman"/>
        </w:rPr>
      </w:pPr>
      <w:r w:rsidRPr="00DC6515">
        <w:rPr>
          <w:rFonts w:eastAsia="Times New Roman" w:cs="Times New Roman"/>
          <w:b/>
        </w:rPr>
        <w:t>5.  Assignment; Successors</w:t>
      </w:r>
      <w:r w:rsidRPr="00DC6515">
        <w:rPr>
          <w:rFonts w:eastAsia="Times New Roman" w:cs="Times New Roman"/>
        </w:rPr>
        <w:t xml:space="preserve">  </w:t>
      </w:r>
    </w:p>
    <w:p w14:paraId="4A274D43" w14:textId="37DC9613" w:rsidR="00021096" w:rsidRDefault="00B8522B" w:rsidP="00D60292">
      <w:pPr>
        <w:spacing w:after="0" w:line="240" w:lineRule="auto"/>
        <w:ind w:left="270" w:hanging="270"/>
        <w:jc w:val="both"/>
        <w:rPr>
          <w:rFonts w:eastAsia="Times New Roman" w:cs="Times New Roman"/>
        </w:rPr>
      </w:pPr>
      <w:r>
        <w:rPr>
          <w:rFonts w:eastAsia="Times New Roman" w:cs="Times New Roman"/>
        </w:rPr>
        <w:lastRenderedPageBreak/>
        <w:t xml:space="preserve">A. </w:t>
      </w:r>
      <w:r w:rsidR="00D60292">
        <w:rPr>
          <w:rFonts w:eastAsia="Times New Roman" w:cs="Times New Roman"/>
        </w:rPr>
        <w:t xml:space="preserve"> </w:t>
      </w:r>
      <w:r w:rsidR="006E4F58" w:rsidRPr="00DC6515">
        <w:rPr>
          <w:rFonts w:eastAsia="Times New Roman" w:cs="Times New Roman"/>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3B1A8848" w14:textId="77777777" w:rsidR="00130464" w:rsidRDefault="00130464" w:rsidP="00D60292">
      <w:pPr>
        <w:spacing w:after="0" w:line="240" w:lineRule="auto"/>
        <w:ind w:left="270" w:hanging="270"/>
        <w:jc w:val="both"/>
        <w:rPr>
          <w:rFonts w:eastAsia="Times New Roman" w:cs="Times New Roman"/>
        </w:rPr>
      </w:pPr>
    </w:p>
    <w:p w14:paraId="4999E475" w14:textId="24762F2B" w:rsidR="006E4F58" w:rsidRPr="00021096" w:rsidRDefault="0062694B" w:rsidP="00064FEC">
      <w:pPr>
        <w:pStyle w:val="ListParagraph"/>
        <w:numPr>
          <w:ilvl w:val="0"/>
          <w:numId w:val="60"/>
        </w:numPr>
        <w:spacing w:after="0" w:line="240" w:lineRule="auto"/>
        <w:ind w:left="270" w:hanging="270"/>
        <w:jc w:val="both"/>
        <w:rPr>
          <w:rFonts w:eastAsia="Times New Roman" w:cs="Times New Roman"/>
        </w:rPr>
      </w:pPr>
      <w:r w:rsidRPr="00021096">
        <w:rPr>
          <w:rFonts w:eastAsia="Times New Roman" w:cs="Times New Roman"/>
        </w:rPr>
        <w:t xml:space="preserve">The Contractor shall not assign or subcontract the whole or any part of this Contract without the State’s prior written consent. </w:t>
      </w:r>
      <w:r w:rsidR="007C317A">
        <w:rPr>
          <w:rFonts w:eastAsia="Times New Roman" w:cs="Times New Roman"/>
        </w:rPr>
        <w:t xml:space="preserve">Additionally, the Contractor shall provide prompt written notice to the State </w:t>
      </w:r>
      <w:r w:rsidR="00526E8A">
        <w:rPr>
          <w:rFonts w:eastAsia="Times New Roman" w:cs="Times New Roman"/>
        </w:rPr>
        <w:t>of any change in the Contractor’s legal name or legal status so that the changes may be documented and payments to the successor entity may be made.</w:t>
      </w:r>
      <w:r w:rsidRPr="00021096">
        <w:rPr>
          <w:rFonts w:eastAsia="Times New Roman" w:cs="Times New Roman"/>
        </w:rPr>
        <w:t xml:space="preserve"> </w:t>
      </w:r>
    </w:p>
    <w:p w14:paraId="2FDE2DA7" w14:textId="77777777" w:rsidR="007C6C0D" w:rsidRDefault="007C6C0D" w:rsidP="00032875">
      <w:pPr>
        <w:spacing w:after="0" w:line="240" w:lineRule="auto"/>
        <w:jc w:val="both"/>
        <w:rPr>
          <w:rFonts w:eastAsia="Times New Roman" w:cs="Times New Roman"/>
        </w:rPr>
      </w:pPr>
    </w:p>
    <w:p w14:paraId="798A2EA4" w14:textId="77777777" w:rsidR="006E4F58" w:rsidRPr="00DC6515" w:rsidRDefault="006E4F58" w:rsidP="00032875">
      <w:pPr>
        <w:shd w:val="clear" w:color="auto" w:fill="FFFFFF"/>
        <w:spacing w:after="0" w:line="240" w:lineRule="auto"/>
        <w:rPr>
          <w:rFonts w:eastAsia="Times New Roman" w:cs="Times New Roman"/>
          <w:b/>
        </w:rPr>
      </w:pPr>
      <w:r w:rsidRPr="00DC6515">
        <w:rPr>
          <w:rFonts w:eastAsia="Times New Roman" w:cs="Times New Roman"/>
          <w:b/>
        </w:rPr>
        <w:t>6.  Assignment of Antitrust Claims</w:t>
      </w:r>
    </w:p>
    <w:p w14:paraId="452C34A7" w14:textId="3BA54C9E" w:rsidR="006E4F58" w:rsidRPr="00DC6515" w:rsidRDefault="006E4F58" w:rsidP="00032875">
      <w:pPr>
        <w:shd w:val="clear" w:color="auto" w:fill="FFFFFF"/>
        <w:spacing w:after="0" w:line="240" w:lineRule="auto"/>
        <w:jc w:val="both"/>
        <w:rPr>
          <w:rFonts w:eastAsia="Times New Roman" w:cs="Times New Roman"/>
        </w:rPr>
      </w:pPr>
      <w:r w:rsidRPr="00DC6515">
        <w:rPr>
          <w:rFonts w:eastAsia="Times New Roman" w:cs="Times New Roman"/>
        </w:rPr>
        <w:t>As part of the consideration for the award of this Contract, the Contractor assigns to the State all right, title</w:t>
      </w:r>
      <w:r w:rsidR="00AB57AC">
        <w:rPr>
          <w:rFonts w:eastAsia="Times New Roman" w:cs="Times New Roman"/>
        </w:rPr>
        <w:t>,</w:t>
      </w:r>
      <w:r w:rsidRPr="00DC6515">
        <w:rPr>
          <w:rFonts w:eastAsia="Times New Roman" w:cs="Times New Roman"/>
        </w:rPr>
        <w:t xml:space="preserve"> and interest in and to any claims the Contractor now has, or may acquire, under state or federal antitrust laws relating to the products or services which are the subject of this Contract.</w:t>
      </w:r>
    </w:p>
    <w:p w14:paraId="4BECB3DF" w14:textId="77777777" w:rsidR="006E4F58" w:rsidRPr="00DC6515" w:rsidRDefault="006E4F58" w:rsidP="00032875">
      <w:pPr>
        <w:spacing w:after="0" w:line="240" w:lineRule="auto"/>
        <w:rPr>
          <w:rFonts w:eastAsia="Times New Roman" w:cs="Times New Roman"/>
        </w:rPr>
      </w:pPr>
    </w:p>
    <w:p w14:paraId="52BD5D9C" w14:textId="77777777" w:rsidR="00DC6515" w:rsidRDefault="006E4F58" w:rsidP="00032875">
      <w:pPr>
        <w:spacing w:after="0" w:line="240" w:lineRule="auto"/>
        <w:rPr>
          <w:rFonts w:eastAsia="Times New Roman" w:cs="Times New Roman"/>
        </w:rPr>
      </w:pPr>
      <w:r w:rsidRPr="00DC6515">
        <w:rPr>
          <w:rFonts w:eastAsia="Times New Roman" w:cs="Times New Roman"/>
          <w:b/>
        </w:rPr>
        <w:t>7.  Audits</w:t>
      </w:r>
      <w:r w:rsidRPr="00DC6515">
        <w:rPr>
          <w:rFonts w:eastAsia="Times New Roman" w:cs="Times New Roman"/>
        </w:rPr>
        <w:t xml:space="preserve"> </w:t>
      </w:r>
    </w:p>
    <w:p w14:paraId="45BCFD38" w14:textId="579A134D" w:rsidR="00037626" w:rsidRDefault="002A1F19" w:rsidP="00032875">
      <w:pPr>
        <w:spacing w:after="0" w:line="240" w:lineRule="auto"/>
        <w:jc w:val="both"/>
      </w:pPr>
      <w:r w:rsidRPr="003D5078">
        <w:t>The State</w:t>
      </w:r>
      <w:r>
        <w:t>,</w:t>
      </w:r>
      <w:r w:rsidRPr="003D5078">
        <w:t xml:space="preserve"> through any authorized representative</w:t>
      </w:r>
      <w:r>
        <w:t>,</w:t>
      </w:r>
      <w:r w:rsidRPr="003D5078">
        <w:t xml:space="preserve"> has the right at all times to audit or otherwise evaluate the work performed or being performed under this Contract and the premises in which it is being performed.  Any audit or evaluation shall be performed during the reasonable business hours of </w:t>
      </w:r>
      <w:r>
        <w:t>Contractor</w:t>
      </w:r>
      <w:r w:rsidRPr="003D5078">
        <w:t xml:space="preserve"> upon reasonable notice given in advance to </w:t>
      </w:r>
      <w:r>
        <w:t>Contractor</w:t>
      </w:r>
      <w:r w:rsidRPr="003D5078">
        <w:t xml:space="preserve">.  </w:t>
      </w:r>
      <w:r>
        <w:t>Contractor</w:t>
      </w:r>
      <w:r w:rsidRPr="003D5078">
        <w:t xml:space="preserve"> shall direct and assist the authorized State representatives through the premises to specific work areas to which said audit or evaluation relates.  If any audit or evaluation is made on the premises of </w:t>
      </w:r>
      <w:r>
        <w:t>Contractor</w:t>
      </w:r>
      <w:r w:rsidRPr="003D5078">
        <w:t xml:space="preserve"> or a subcontractor, </w:t>
      </w:r>
      <w:r>
        <w:t>Contractor</w:t>
      </w:r>
      <w:r w:rsidRPr="003D5078">
        <w:t xml:space="preserve"> shall provide and shall require his subcontractor to provide all reasonable facilities and assistance for the safety and convenience of the authorized representatives in the performance of their duties.  All such audits and evaluations shall be performed in such a manner as not to unduly delay the work.  </w:t>
      </w:r>
      <w:r>
        <w:t>Contractor</w:t>
      </w:r>
      <w:r w:rsidRPr="003D5078">
        <w:t xml:space="preserve"> shall assure that all Contractor and subcontractor claim files, books, documents, papers, accounting records or other evidence pertaining to </w:t>
      </w:r>
      <w:r w:rsidR="001E171F">
        <w:t xml:space="preserve">State/Affiliate </w:t>
      </w:r>
      <w:r w:rsidRPr="003D5078">
        <w:t xml:space="preserve">costs incurred under this Contract will be maintained by </w:t>
      </w:r>
      <w:r>
        <w:t>Contractor</w:t>
      </w:r>
      <w:r w:rsidRPr="003D5078">
        <w:t xml:space="preserve"> for a period of at least </w:t>
      </w:r>
      <w:r>
        <w:t>ten (10)</w:t>
      </w:r>
      <w:r w:rsidRPr="003D5078">
        <w:t xml:space="preserve"> years.  The State, State Board of Accounts, or any of their duly authorized representatives shall have access to </w:t>
      </w:r>
      <w:proofErr w:type="gramStart"/>
      <w:r w:rsidRPr="003D5078">
        <w:t>any such</w:t>
      </w:r>
      <w:proofErr w:type="gramEnd"/>
      <w:r w:rsidRPr="003D5078">
        <w:t xml:space="preserve"> claim files, books, documents, records, and papers retained by </w:t>
      </w:r>
      <w:r>
        <w:t>Contractor</w:t>
      </w:r>
      <w:r w:rsidRPr="003D5078">
        <w:t xml:space="preserve"> for the purpose of making audit, examination, excerpts</w:t>
      </w:r>
      <w:r w:rsidR="00AB57AC">
        <w:t>,</w:t>
      </w:r>
      <w:r w:rsidRPr="003D5078">
        <w:t xml:space="preserve"> and transcripts until the expiration of the </w:t>
      </w:r>
      <w:r>
        <w:t xml:space="preserve">ten (10) </w:t>
      </w:r>
      <w:r w:rsidRPr="003D5078">
        <w:t xml:space="preserve">years.  </w:t>
      </w:r>
      <w:r w:rsidRPr="008F6902">
        <w:t xml:space="preserve">For audits involving rebates, the State may use its </w:t>
      </w:r>
      <w:r w:rsidR="00BB19B8" w:rsidRPr="008F6902">
        <w:t>full-time</w:t>
      </w:r>
      <w:r w:rsidRPr="008F6902">
        <w:t xml:space="preserve"> employees, an employee of a standalone audit department of a top 100 audit firm, or an entity mutually agreed upon by the State and Contractor.  The rebate information</w:t>
      </w:r>
      <w:r w:rsidR="001E171F" w:rsidRPr="008F6902">
        <w:t xml:space="preserve"> </w:t>
      </w:r>
      <w:r w:rsidRPr="008F6902">
        <w:t>shall be made available to the State Board of Accounts, which may retain copies of the information for its work papers.  However, the rebate information</w:t>
      </w:r>
      <w:r w:rsidR="001E171F" w:rsidRPr="008F6902">
        <w:t xml:space="preserve"> </w:t>
      </w:r>
      <w:r w:rsidRPr="008F6902">
        <w:t>will not be in audit reports to be published or be retained by State Personnel Department employees.</w:t>
      </w:r>
      <w:r w:rsidRPr="003D5078">
        <w:t> </w:t>
      </w:r>
      <w:r w:rsidR="001E171F">
        <w:t xml:space="preserve">The State/Affiliates and Contractor shall </w:t>
      </w:r>
      <w:r w:rsidR="008F6902">
        <w:t>observe</w:t>
      </w:r>
      <w:r w:rsidR="001E171F">
        <w:t xml:space="preserve"> reasonable procedures for conducting audits</w:t>
      </w:r>
      <w:r w:rsidR="008F6902">
        <w:t xml:space="preserve">, </w:t>
      </w:r>
      <w:r w:rsidR="00DC2FC7">
        <w:t xml:space="preserve">as generally </w:t>
      </w:r>
      <w:r w:rsidR="008F6902">
        <w:t>prevail in the industry</w:t>
      </w:r>
      <w:r w:rsidR="003A06F5">
        <w:t xml:space="preserve">; however, </w:t>
      </w:r>
      <w:r w:rsidR="00DC2FC7">
        <w:t xml:space="preserve">this clause shall not thwart or unreasonably impair </w:t>
      </w:r>
      <w:r w:rsidR="003A06F5">
        <w:t>the right to audit the disposition of public funds.</w:t>
      </w:r>
    </w:p>
    <w:p w14:paraId="7E4B151F" w14:textId="77777777" w:rsidR="002A1F19" w:rsidRDefault="002A1F19" w:rsidP="00032875">
      <w:pPr>
        <w:spacing w:after="0" w:line="240" w:lineRule="auto"/>
        <w:jc w:val="both"/>
      </w:pPr>
      <w:r w:rsidRPr="003D5078">
        <w:t xml:space="preserve"> </w:t>
      </w:r>
    </w:p>
    <w:p w14:paraId="217646EA" w14:textId="77777777" w:rsidR="00DC6515" w:rsidRDefault="006E4F58" w:rsidP="00032875">
      <w:pPr>
        <w:spacing w:after="0" w:line="240" w:lineRule="auto"/>
        <w:rPr>
          <w:rFonts w:eastAsia="Times New Roman" w:cs="Times New Roman"/>
        </w:rPr>
      </w:pPr>
      <w:r w:rsidRPr="00DC6515">
        <w:rPr>
          <w:rFonts w:eastAsia="Times New Roman" w:cs="Times New Roman"/>
          <w:b/>
        </w:rPr>
        <w:t>8.  Authority to Bind Contractor</w:t>
      </w:r>
      <w:r w:rsidRPr="00DC6515">
        <w:rPr>
          <w:rFonts w:eastAsia="Times New Roman" w:cs="Times New Roman"/>
        </w:rPr>
        <w:t xml:space="preserve">  </w:t>
      </w:r>
    </w:p>
    <w:p w14:paraId="518B5433" w14:textId="10984699"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r w:rsidR="00BB19B8" w:rsidRPr="00DC6515">
        <w:rPr>
          <w:rFonts w:eastAsia="Times New Roman" w:cs="Times New Roman"/>
        </w:rPr>
        <w:t>affixed and</w:t>
      </w:r>
      <w:r w:rsidRPr="00DC6515">
        <w:rPr>
          <w:rFonts w:eastAsia="Times New Roman" w:cs="Times New Roman"/>
        </w:rPr>
        <w:t xml:space="preserve"> accepted by the State.</w:t>
      </w:r>
    </w:p>
    <w:p w14:paraId="692A1685" w14:textId="77777777" w:rsidR="006E4F58" w:rsidRPr="00DC6515" w:rsidRDefault="006E4F58" w:rsidP="00032875">
      <w:pPr>
        <w:spacing w:after="0" w:line="240" w:lineRule="auto"/>
        <w:rPr>
          <w:rFonts w:eastAsia="Times New Roman" w:cs="Times New Roman"/>
        </w:rPr>
      </w:pPr>
    </w:p>
    <w:p w14:paraId="0EAEDF09" w14:textId="77777777" w:rsidR="006E4F58" w:rsidRPr="00DC6515" w:rsidRDefault="006E4F58" w:rsidP="00032875">
      <w:pPr>
        <w:spacing w:after="0" w:line="240" w:lineRule="auto"/>
        <w:rPr>
          <w:rFonts w:eastAsia="Times New Roman" w:cs="Times New Roman"/>
        </w:rPr>
      </w:pPr>
      <w:r w:rsidRPr="00DC6515">
        <w:rPr>
          <w:rFonts w:eastAsia="Times New Roman" w:cs="Times New Roman"/>
          <w:b/>
        </w:rPr>
        <w:t>9.  Changes in Work</w:t>
      </w:r>
      <w:r w:rsidRPr="00DC6515">
        <w:rPr>
          <w:rFonts w:eastAsia="Times New Roman" w:cs="Times New Roman"/>
        </w:rPr>
        <w:t xml:space="preserve">  </w:t>
      </w:r>
    </w:p>
    <w:p w14:paraId="65AF1344" w14:textId="451626C0" w:rsidR="00526E23" w:rsidRPr="00526E23" w:rsidRDefault="00526E23" w:rsidP="00032875">
      <w:pPr>
        <w:spacing w:after="0" w:line="240" w:lineRule="auto"/>
        <w:jc w:val="both"/>
      </w:pPr>
      <w:r w:rsidRPr="00526E23">
        <w:lastRenderedPageBreak/>
        <w:t xml:space="preserve">The State and the Contractor agree that </w:t>
      </w:r>
      <w:proofErr w:type="gramStart"/>
      <w:r w:rsidRPr="00526E23">
        <w:t>either</w:t>
      </w:r>
      <w:proofErr w:type="gramEnd"/>
      <w:r w:rsidRPr="00526E23">
        <w:t xml:space="preserve"> party shall be able to suggest changes, any other provision of this </w:t>
      </w:r>
      <w:r w:rsidR="00AB57AC">
        <w:t>C</w:t>
      </w:r>
      <w:r w:rsidRPr="00526E23">
        <w:t>ontract notwithstanding. Any such changes shall be made in the following manner:</w:t>
      </w:r>
    </w:p>
    <w:p w14:paraId="0882FDFC" w14:textId="1D85C2F1" w:rsidR="00526E23" w:rsidRPr="00526E23" w:rsidRDefault="00526E23" w:rsidP="00032875">
      <w:pPr>
        <w:spacing w:after="0" w:line="240" w:lineRule="auto"/>
        <w:ind w:left="360" w:hanging="360"/>
        <w:jc w:val="both"/>
      </w:pPr>
      <w:r w:rsidRPr="00526E23">
        <w:t xml:space="preserve">A.  </w:t>
      </w:r>
      <w:r>
        <w:tab/>
      </w:r>
      <w:r w:rsidRPr="00526E23">
        <w:t xml:space="preserve">For any change in this </w:t>
      </w:r>
      <w:r w:rsidR="00AB57AC">
        <w:t>C</w:t>
      </w:r>
      <w:r w:rsidRPr="00526E23">
        <w:t>ontract which does not affect the period of performance, major benefit</w:t>
      </w:r>
      <w:r w:rsidR="00AB57AC">
        <w:t>,</w:t>
      </w:r>
      <w:r w:rsidRPr="00526E23">
        <w:t xml:space="preserve"> or administrative provision, risk level, price, or other financial consideration, by written change notice from the State countersigned by the Contractor.</w:t>
      </w:r>
      <w:bookmarkStart w:id="18" w:name="_Hlk97555854"/>
      <w:r w:rsidR="00484DF3">
        <w:t xml:space="preserve"> Examples of changes that do not require formal amendment include changes to the </w:t>
      </w:r>
      <w:r w:rsidR="00AA077D">
        <w:t>F</w:t>
      </w:r>
      <w:r w:rsidR="00484DF3">
        <w:t xml:space="preserve">ormulary or </w:t>
      </w:r>
      <w:r w:rsidR="00AA077D">
        <w:t>Participating Pharmacy N</w:t>
      </w:r>
      <w:r w:rsidR="00484DF3">
        <w:t>etwork.</w:t>
      </w:r>
      <w:bookmarkEnd w:id="18"/>
    </w:p>
    <w:p w14:paraId="24565DB4" w14:textId="3CE490EB" w:rsidR="00526E23" w:rsidRDefault="00F61E05" w:rsidP="00160AAE">
      <w:pPr>
        <w:spacing w:after="0" w:line="240" w:lineRule="auto"/>
        <w:ind w:left="360" w:hanging="360"/>
        <w:jc w:val="both"/>
      </w:pPr>
      <w:r>
        <w:t xml:space="preserve">B.  </w:t>
      </w:r>
      <w:r w:rsidR="00160AAE">
        <w:t xml:space="preserve"> </w:t>
      </w:r>
      <w:r w:rsidR="00526E23" w:rsidRPr="00526E23">
        <w:t xml:space="preserve">Any other change shall be made by formal amendment of this </w:t>
      </w:r>
      <w:r w:rsidR="00AB57AC">
        <w:t>C</w:t>
      </w:r>
      <w:r w:rsidR="00526E23" w:rsidRPr="00526E23">
        <w:t xml:space="preserve">ontract signed by all parties required to affix their signature thereto by Indiana law.  No claim for additional compensation shall be made in the absence of a prior written amendment </w:t>
      </w:r>
      <w:proofErr w:type="gramStart"/>
      <w:r w:rsidR="00526E23" w:rsidRPr="00526E23">
        <w:t>executed</w:t>
      </w:r>
      <w:proofErr w:type="gramEnd"/>
      <w:r w:rsidR="00526E23" w:rsidRPr="00526E23">
        <w:t xml:space="preserve"> by all signatories hereto.</w:t>
      </w:r>
    </w:p>
    <w:p w14:paraId="20557BDD" w14:textId="77777777" w:rsidR="002A1F19" w:rsidRPr="00526E23" w:rsidRDefault="002A1F19" w:rsidP="00064FEC">
      <w:pPr>
        <w:pStyle w:val="ListParagraph"/>
        <w:numPr>
          <w:ilvl w:val="0"/>
          <w:numId w:val="26"/>
        </w:numPr>
        <w:spacing w:after="0" w:line="240" w:lineRule="auto"/>
        <w:ind w:left="360"/>
        <w:jc w:val="both"/>
      </w:pPr>
      <w:r>
        <w:t xml:space="preserve">No claim for additional compensation shall be made in the absence of a formal amendment </w:t>
      </w:r>
      <w:proofErr w:type="gramStart"/>
      <w:r>
        <w:t>executed</w:t>
      </w:r>
      <w:proofErr w:type="gramEnd"/>
      <w:r>
        <w:t xml:space="preserve"> by all signatories hereto.</w:t>
      </w:r>
    </w:p>
    <w:p w14:paraId="0A7D8CFA" w14:textId="77777777" w:rsidR="006E4F58" w:rsidRPr="00DC6515" w:rsidRDefault="006E4F58" w:rsidP="00032875">
      <w:pPr>
        <w:spacing w:after="0" w:line="240" w:lineRule="auto"/>
        <w:rPr>
          <w:rFonts w:eastAsia="Times New Roman" w:cs="Times New Roman"/>
        </w:rPr>
      </w:pPr>
    </w:p>
    <w:p w14:paraId="0D96156F" w14:textId="77777777" w:rsidR="006E4F58" w:rsidRPr="00DC6515" w:rsidRDefault="006E4F58" w:rsidP="00032875">
      <w:pPr>
        <w:spacing w:after="0" w:line="240" w:lineRule="auto"/>
        <w:rPr>
          <w:rFonts w:eastAsia="Times New Roman" w:cs="Times New Roman"/>
          <w:b/>
        </w:rPr>
      </w:pPr>
      <w:r w:rsidRPr="00DC6515">
        <w:rPr>
          <w:rFonts w:eastAsia="Times New Roman" w:cs="Times New Roman"/>
          <w:b/>
        </w:rPr>
        <w:t xml:space="preserve">10.  Compliance with Laws </w:t>
      </w:r>
    </w:p>
    <w:p w14:paraId="51C10928" w14:textId="77777777"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75892875" w14:textId="3C0B1114"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B.  The Contractor and its agents shall abide by all ethical requirements that apply to persons who have a business relationship with the State as set forth in IC §4-2-6, </w:t>
      </w:r>
      <w:r w:rsidRPr="00DC6515">
        <w:rPr>
          <w:rFonts w:eastAsia="Times New Roman" w:cs="Times New Roman"/>
          <w:i/>
          <w:iCs/>
        </w:rPr>
        <w:t>et seq</w:t>
      </w:r>
      <w:r w:rsidRPr="00DC6515">
        <w:rPr>
          <w:rFonts w:eastAsia="Times New Roman" w:cs="Times New Roman"/>
        </w:rPr>
        <w:t xml:space="preserve">., IC §4-2-7, </w:t>
      </w:r>
      <w:r w:rsidRPr="00DC6515">
        <w:rPr>
          <w:rFonts w:eastAsia="Times New Roman" w:cs="Times New Roman"/>
          <w:i/>
          <w:iCs/>
        </w:rPr>
        <w:t>et seq</w:t>
      </w:r>
      <w:r w:rsidRPr="00DC6515">
        <w:rPr>
          <w:rFonts w:eastAsia="Times New Roman" w:cs="Times New Roman"/>
        </w:rPr>
        <w:t>. and the regulations promulgated thereunder</w:t>
      </w:r>
      <w:r w:rsidRPr="00B6301B">
        <w:rPr>
          <w:rFonts w:eastAsia="Times New Roman" w:cs="Times New Roman"/>
        </w:rPr>
        <w:t xml:space="preserve">.  </w:t>
      </w:r>
      <w:r w:rsidRPr="00B6301B">
        <w:rPr>
          <w:rFonts w:eastAsia="Times New Roman" w:cs="Times New Roman"/>
          <w:bCs/>
        </w:rPr>
        <w:t xml:space="preserve">If the Contractor has knowledge, or would have acquired knowledge with reasonable inquiry, that a state officer, employee, or special state appointee, as those terms are defined in IC </w:t>
      </w:r>
      <w:r w:rsidR="00AB57AC" w:rsidRPr="00DC6515">
        <w:rPr>
          <w:rFonts w:eastAsia="Times New Roman" w:cs="Times New Roman"/>
        </w:rPr>
        <w:t>§</w:t>
      </w:r>
      <w:r w:rsidRPr="00B6301B">
        <w:rPr>
          <w:rFonts w:eastAsia="Times New Roman" w:cs="Times New Roman"/>
          <w:bCs/>
        </w:rPr>
        <w:t xml:space="preserve">4-2-6-1, has a financial interest in the Contract, the Contractor shall ensure compliance with the disclosure requirements in IC </w:t>
      </w:r>
      <w:r w:rsidR="00AB57AC" w:rsidRPr="00DC6515">
        <w:rPr>
          <w:rFonts w:eastAsia="Times New Roman" w:cs="Times New Roman"/>
        </w:rPr>
        <w:t>§</w:t>
      </w:r>
      <w:r w:rsidRPr="00B6301B">
        <w:rPr>
          <w:rFonts w:eastAsia="Times New Roman" w:cs="Times New Roman"/>
          <w:bCs/>
        </w:rPr>
        <w:t>4-2-6-10.5</w:t>
      </w:r>
      <w:r w:rsidR="0025187C" w:rsidRPr="00B6301B">
        <w:rPr>
          <w:rFonts w:eastAsia="Times New Roman" w:cs="Times New Roman"/>
          <w:bCs/>
        </w:rPr>
        <w:t xml:space="preserve"> prior to the execution of this </w:t>
      </w:r>
      <w:r w:rsidR="00E53ABE">
        <w:rPr>
          <w:rFonts w:eastAsia="Times New Roman" w:cs="Times New Roman"/>
          <w:bCs/>
        </w:rPr>
        <w:t>C</w:t>
      </w:r>
      <w:r w:rsidR="0025187C" w:rsidRPr="00B6301B">
        <w:rPr>
          <w:rFonts w:eastAsia="Times New Roman" w:cs="Times New Roman"/>
          <w:bCs/>
        </w:rPr>
        <w:t>ontract.</w:t>
      </w:r>
      <w:r w:rsidRPr="00DC6515">
        <w:rPr>
          <w:rFonts w:eastAsia="Times New Roman" w:cs="Times New Roman"/>
          <w:b/>
          <w:bCs/>
        </w:rPr>
        <w:t xml:space="preserve">  </w:t>
      </w:r>
      <w:r w:rsidRPr="00DC6515">
        <w:rPr>
          <w:rFonts w:eastAsia="Times New Roman" w:cs="Times New Roman"/>
        </w:rPr>
        <w:t xml:space="preserve">If the Contractor is not familiar with these ethical requirements, the Contractor should refer any questions to the Indiana State Ethics </w:t>
      </w:r>
      <w:r w:rsidR="00BB19B8" w:rsidRPr="00DC6515">
        <w:rPr>
          <w:rFonts w:eastAsia="Times New Roman" w:cs="Times New Roman"/>
        </w:rPr>
        <w:t>Commission or</w:t>
      </w:r>
      <w:r w:rsidRPr="00DC6515">
        <w:rPr>
          <w:rFonts w:eastAsia="Times New Roman" w:cs="Times New Roman"/>
        </w:rPr>
        <w:t xml:space="preserve"> visit the Inspector General’s website at </w:t>
      </w:r>
      <w:hyperlink r:id="rId10" w:history="1">
        <w:r w:rsidRPr="00DC6515">
          <w:rPr>
            <w:rFonts w:eastAsia="Times New Roman" w:cs="Times New Roman"/>
            <w:u w:val="single"/>
          </w:rPr>
          <w:t>http://www.in.gov/ig/</w:t>
        </w:r>
      </w:hyperlink>
      <w:r w:rsidRPr="00DC6515">
        <w:rPr>
          <w:rFonts w:eastAsia="Times New Roman" w:cs="Times New Roman"/>
        </w:rPr>
        <w:t>.  If the Contractor or its agents violate any applicable ethical standards, the State may, in its sole discretion, terminate this Contract immediately upon notice to the Contractor.  In addition, the Contractor may be subject to penalties under IC §§4-2-6, 4-2-7, 35-44.1-1-4, and under any other applicable laws.</w:t>
      </w:r>
    </w:p>
    <w:p w14:paraId="29E2040C" w14:textId="76090A5B"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C.  The Contractor certifies by </w:t>
      </w:r>
      <w:proofErr w:type="gramStart"/>
      <w:r w:rsidRPr="00DC6515">
        <w:rPr>
          <w:rFonts w:eastAsia="Times New Roman" w:cs="Times New Roman"/>
        </w:rPr>
        <w:t>entering into</w:t>
      </w:r>
      <w:proofErr w:type="gramEnd"/>
      <w:r w:rsidRPr="00DC6515">
        <w:rPr>
          <w:rFonts w:eastAsia="Times New Roman" w:cs="Times New Roman"/>
        </w:rPr>
        <w:t xml:space="preserve"> this Contract that neither it nor its principal(s) is presently in arrears in payment of taxes, permit fees</w:t>
      </w:r>
      <w:r w:rsidR="00CD7C53">
        <w:rPr>
          <w:rFonts w:eastAsia="Times New Roman" w:cs="Times New Roman"/>
        </w:rPr>
        <w:t>,</w:t>
      </w:r>
      <w:r w:rsidRPr="00DC6515">
        <w:rPr>
          <w:rFonts w:eastAsia="Times New Roman" w:cs="Times New Roman"/>
        </w:rPr>
        <w:t xml:space="preserve"> or other statutory, regulatory</w:t>
      </w:r>
      <w:r w:rsidR="00CD7C53">
        <w:rPr>
          <w:rFonts w:eastAsia="Times New Roman" w:cs="Times New Roman"/>
        </w:rPr>
        <w:t>,</w:t>
      </w:r>
      <w:r w:rsidRPr="00DC6515">
        <w:rPr>
          <w:rFonts w:eastAsia="Times New Roman" w:cs="Times New Roman"/>
        </w:rPr>
        <w:t xml:space="preserve">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5EC1F76E" w14:textId="104246E8"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D.  The Contractor warrants that it has no current, pending</w:t>
      </w:r>
      <w:r w:rsidR="00CD7C53">
        <w:rPr>
          <w:rFonts w:eastAsia="Times New Roman" w:cs="Times New Roman"/>
        </w:rPr>
        <w:t>,</w:t>
      </w:r>
      <w:r w:rsidRPr="00DC6515">
        <w:rPr>
          <w:rFonts w:eastAsia="Times New Roman" w:cs="Times New Roman"/>
        </w:rPr>
        <w:t xml:space="preserve">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w:t>
      </w:r>
      <w:r w:rsidR="00CD7C53">
        <w:rPr>
          <w:rFonts w:eastAsia="Times New Roman" w:cs="Times New Roman"/>
        </w:rPr>
        <w:t>,</w:t>
      </w:r>
      <w:r w:rsidRPr="00DC6515">
        <w:rPr>
          <w:rFonts w:eastAsia="Times New Roman" w:cs="Times New Roman"/>
        </w:rPr>
        <w:t xml:space="preserve"> or other contractual device issued pursuant to this Contract.</w:t>
      </w:r>
    </w:p>
    <w:p w14:paraId="523E2435" w14:textId="6F5F7C18"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w:t>
      </w:r>
      <w:r w:rsidR="00CD7C53">
        <w:rPr>
          <w:rFonts w:eastAsia="Times New Roman" w:cs="Times New Roman"/>
        </w:rPr>
        <w:t>“</w:t>
      </w:r>
      <w:r w:rsidRPr="00DC6515">
        <w:rPr>
          <w:rFonts w:eastAsia="Times New Roman" w:cs="Times New Roman"/>
        </w:rPr>
        <w:t>IDOA</w:t>
      </w:r>
      <w:r w:rsidR="00CD7C53">
        <w:rPr>
          <w:rFonts w:eastAsia="Times New Roman" w:cs="Times New Roman"/>
        </w:rPr>
        <w:t>”</w:t>
      </w:r>
      <w:r w:rsidRPr="00DC6515">
        <w:rPr>
          <w:rFonts w:eastAsia="Times New Roman" w:cs="Times New Roman"/>
        </w:rPr>
        <w:t xml:space="preserve">) following the procedures for disputes outlined herein.  A determination by IDOA shall be binding on </w:t>
      </w:r>
      <w:r w:rsidRPr="00DC6515">
        <w:rPr>
          <w:rFonts w:eastAsia="Times New Roman" w:cs="Times New Roman"/>
        </w:rPr>
        <w:lastRenderedPageBreak/>
        <w:t>the parties.  Any payments that the State may delay, withhold, deny, or apply under this section shall not be subject to penalty or interest, except as permitted by IC §5-17-5.</w:t>
      </w:r>
    </w:p>
    <w:p w14:paraId="34FFD8A6" w14:textId="77777777"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56273883" w14:textId="77777777"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G.  The Contractor affirms that, if it is an entity described in IC Title 23, it is properly registered and owes no outstanding reports to the Indiana Secretary of State.</w:t>
      </w:r>
    </w:p>
    <w:p w14:paraId="39AFDC1F" w14:textId="77777777" w:rsidR="006E4F58" w:rsidRPr="00DC6515" w:rsidRDefault="006E4F58" w:rsidP="00032875">
      <w:pPr>
        <w:autoSpaceDE w:val="0"/>
        <w:autoSpaceDN w:val="0"/>
        <w:adjustRightInd w:val="0"/>
        <w:spacing w:after="0" w:line="240" w:lineRule="auto"/>
        <w:jc w:val="both"/>
        <w:rPr>
          <w:rFonts w:eastAsia="Times New Roman" w:cs="Times New Roman"/>
        </w:rPr>
      </w:pPr>
      <w:r w:rsidRPr="00DC6515">
        <w:rPr>
          <w:rFonts w:eastAsia="Times New Roman" w:cs="Times New Roman"/>
        </w:rPr>
        <w:t xml:space="preserve">H.  </w:t>
      </w:r>
      <w:r w:rsidRPr="00DC6515">
        <w:rPr>
          <w:rFonts w:eastAsia="Times New Roman" w:cs="Times New Roman"/>
          <w:bCs/>
        </w:rPr>
        <w:t xml:space="preserve">As required by </w:t>
      </w:r>
      <w:r w:rsidRPr="00DC6515">
        <w:rPr>
          <w:rFonts w:eastAsia="Times New Roman" w:cs="Times New Roman"/>
        </w:rPr>
        <w:t>IC §5-22-3-7:</w:t>
      </w:r>
    </w:p>
    <w:p w14:paraId="2A9C65A2" w14:textId="77777777" w:rsidR="006E4F58" w:rsidRPr="00DC6515" w:rsidRDefault="006E4F58" w:rsidP="00032875">
      <w:pPr>
        <w:numPr>
          <w:ilvl w:val="0"/>
          <w:numId w:val="3"/>
        </w:numPr>
        <w:autoSpaceDE w:val="0"/>
        <w:autoSpaceDN w:val="0"/>
        <w:adjustRightInd w:val="0"/>
        <w:spacing w:after="0" w:line="240" w:lineRule="auto"/>
        <w:jc w:val="both"/>
        <w:rPr>
          <w:rFonts w:eastAsia="Times New Roman" w:cs="Times New Roman"/>
        </w:rPr>
      </w:pPr>
      <w:r w:rsidRPr="00DC6515">
        <w:rPr>
          <w:rFonts w:eastAsia="Times New Roman" w:cs="Times New Roman"/>
          <w:bCs/>
        </w:rPr>
        <w:t xml:space="preserve">The Contractor and any principals of the Contractor certify that: </w:t>
      </w:r>
    </w:p>
    <w:p w14:paraId="4CF3BF8F" w14:textId="77777777" w:rsidR="006E4F58" w:rsidRPr="00DC6515" w:rsidRDefault="006E4F58" w:rsidP="00032875">
      <w:pPr>
        <w:autoSpaceDE w:val="0"/>
        <w:autoSpaceDN w:val="0"/>
        <w:adjustRightInd w:val="0"/>
        <w:spacing w:after="0" w:line="240" w:lineRule="auto"/>
        <w:ind w:left="1080" w:hanging="360"/>
        <w:jc w:val="both"/>
        <w:rPr>
          <w:rFonts w:eastAsia="Times New Roman" w:cs="Times New Roman"/>
        </w:rPr>
      </w:pPr>
      <w:r w:rsidRPr="00DC6515">
        <w:rPr>
          <w:rFonts w:eastAsia="Times New Roman" w:cs="Times New Roman"/>
          <w:bCs/>
        </w:rPr>
        <w:t>(A)</w:t>
      </w:r>
      <w:r w:rsidRPr="00DC6515">
        <w:rPr>
          <w:rFonts w:eastAsia="Times New Roman" w:cs="Times New Roman"/>
          <w:bCs/>
        </w:rPr>
        <w:tab/>
      </w:r>
      <w:r w:rsidR="00D500D4">
        <w:rPr>
          <w:rFonts w:eastAsia="Times New Roman" w:cs="Times New Roman"/>
          <w:bCs/>
        </w:rPr>
        <w:t>T</w:t>
      </w:r>
      <w:r w:rsidRPr="00DC6515">
        <w:rPr>
          <w:rFonts w:eastAsia="Times New Roman" w:cs="Times New Roman"/>
          <w:bCs/>
        </w:rPr>
        <w:t xml:space="preserve">he Contractor, except for de minimis and nonsystematic violations, has not violated the terms of: </w:t>
      </w:r>
    </w:p>
    <w:p w14:paraId="3E08A445" w14:textId="3A0C1E9A" w:rsidR="006E4F58" w:rsidRPr="00DC6515" w:rsidRDefault="006E4F58" w:rsidP="00032875">
      <w:pPr>
        <w:numPr>
          <w:ilvl w:val="1"/>
          <w:numId w:val="2"/>
        </w:numPr>
        <w:tabs>
          <w:tab w:val="left" w:pos="2520"/>
        </w:tabs>
        <w:autoSpaceDE w:val="0"/>
        <w:autoSpaceDN w:val="0"/>
        <w:adjustRightInd w:val="0"/>
        <w:spacing w:after="0" w:line="240" w:lineRule="auto"/>
        <w:jc w:val="both"/>
        <w:rPr>
          <w:rFonts w:eastAsia="Times New Roman" w:cs="Times New Roman"/>
        </w:rPr>
      </w:pPr>
      <w:r w:rsidRPr="00DC6515">
        <w:rPr>
          <w:rFonts w:eastAsia="Times New Roman" w:cs="Times New Roman"/>
          <w:bCs/>
        </w:rPr>
        <w:t xml:space="preserve">IC §24-4.7 [Telephone Solicitation </w:t>
      </w:r>
      <w:r w:rsidR="00BB19B8" w:rsidRPr="00DC6515">
        <w:rPr>
          <w:rFonts w:eastAsia="Times New Roman" w:cs="Times New Roman"/>
          <w:bCs/>
        </w:rPr>
        <w:t>of</w:t>
      </w:r>
      <w:r w:rsidRPr="00DC6515">
        <w:rPr>
          <w:rFonts w:eastAsia="Times New Roman" w:cs="Times New Roman"/>
          <w:bCs/>
        </w:rPr>
        <w:t xml:space="preserve"> Consumers];</w:t>
      </w:r>
    </w:p>
    <w:p w14:paraId="6C92C44E" w14:textId="77777777" w:rsidR="006E4F58" w:rsidRPr="00DC6515" w:rsidRDefault="006E4F58" w:rsidP="00032875">
      <w:pPr>
        <w:numPr>
          <w:ilvl w:val="1"/>
          <w:numId w:val="2"/>
        </w:numPr>
        <w:autoSpaceDE w:val="0"/>
        <w:autoSpaceDN w:val="0"/>
        <w:adjustRightInd w:val="0"/>
        <w:spacing w:after="0" w:line="240" w:lineRule="auto"/>
        <w:jc w:val="both"/>
        <w:rPr>
          <w:rFonts w:eastAsia="Times New Roman" w:cs="Times New Roman"/>
        </w:rPr>
      </w:pPr>
      <w:r w:rsidRPr="00DC6515">
        <w:rPr>
          <w:rFonts w:eastAsia="Times New Roman" w:cs="Times New Roman"/>
          <w:bCs/>
        </w:rPr>
        <w:t>IC §24-5-12 [</w:t>
      </w:r>
      <w:bookmarkStart w:id="19" w:name="IC24-5-12"/>
      <w:r w:rsidRPr="00DC6515">
        <w:rPr>
          <w:rFonts w:eastAsia="Times New Roman" w:cs="Times New Roman"/>
        </w:rPr>
        <w:t>Telephone Solicitations</w:t>
      </w:r>
      <w:bookmarkEnd w:id="19"/>
      <w:r w:rsidRPr="00DC6515">
        <w:rPr>
          <w:rFonts w:eastAsia="Times New Roman" w:cs="Times New Roman"/>
        </w:rPr>
        <w:t>];</w:t>
      </w:r>
      <w:r w:rsidRPr="00DC6515">
        <w:rPr>
          <w:rFonts w:eastAsia="Times New Roman" w:cs="Times New Roman"/>
          <w:bCs/>
        </w:rPr>
        <w:t xml:space="preserve"> or </w:t>
      </w:r>
    </w:p>
    <w:p w14:paraId="5581CAFD" w14:textId="77777777" w:rsidR="006E4F58" w:rsidRPr="00DC6515" w:rsidRDefault="006E4F58" w:rsidP="00032875">
      <w:pPr>
        <w:numPr>
          <w:ilvl w:val="1"/>
          <w:numId w:val="2"/>
        </w:numPr>
        <w:autoSpaceDE w:val="0"/>
        <w:autoSpaceDN w:val="0"/>
        <w:adjustRightInd w:val="0"/>
        <w:spacing w:after="0" w:line="240" w:lineRule="auto"/>
        <w:jc w:val="both"/>
        <w:rPr>
          <w:rFonts w:eastAsia="Times New Roman" w:cs="Times New Roman"/>
        </w:rPr>
      </w:pPr>
      <w:r w:rsidRPr="00DC6515">
        <w:rPr>
          <w:rFonts w:eastAsia="Times New Roman" w:cs="Times New Roman"/>
          <w:bCs/>
        </w:rPr>
        <w:t>IC §24-5-14 [</w:t>
      </w:r>
      <w:bookmarkStart w:id="20" w:name="IC24-5-14"/>
      <w:r w:rsidRPr="00DC6515">
        <w:rPr>
          <w:rFonts w:eastAsia="Times New Roman" w:cs="Times New Roman"/>
        </w:rPr>
        <w:t>Regulation of Automatic Dialing Machines</w:t>
      </w:r>
      <w:bookmarkEnd w:id="20"/>
      <w:r w:rsidRPr="00DC6515">
        <w:rPr>
          <w:rFonts w:eastAsia="Times New Roman" w:cs="Times New Roman"/>
        </w:rPr>
        <w:t>];</w:t>
      </w:r>
      <w:r w:rsidRPr="00DC6515">
        <w:rPr>
          <w:rFonts w:eastAsia="Times New Roman" w:cs="Times New Roman"/>
          <w:bCs/>
        </w:rPr>
        <w:t xml:space="preserve"> </w:t>
      </w:r>
    </w:p>
    <w:p w14:paraId="6F55200D" w14:textId="77777777" w:rsidR="006E4F58" w:rsidRPr="00DC6515" w:rsidRDefault="006E4F58" w:rsidP="00032875">
      <w:pPr>
        <w:autoSpaceDE w:val="0"/>
        <w:autoSpaceDN w:val="0"/>
        <w:adjustRightInd w:val="0"/>
        <w:spacing w:after="0" w:line="240" w:lineRule="auto"/>
        <w:ind w:left="1440"/>
        <w:jc w:val="both"/>
        <w:rPr>
          <w:rFonts w:eastAsia="Times New Roman" w:cs="Times New Roman"/>
          <w:bCs/>
        </w:rPr>
      </w:pPr>
      <w:r w:rsidRPr="00DC6515">
        <w:rPr>
          <w:rFonts w:eastAsia="Times New Roman" w:cs="Times New Roman"/>
          <w:bCs/>
        </w:rPr>
        <w:t xml:space="preserve">in the previous three hundred sixty-five (365) days, even if IC §24-4.7 is preempted by federal law; and </w:t>
      </w:r>
    </w:p>
    <w:p w14:paraId="2FBB9240" w14:textId="77777777" w:rsidR="006E4F58" w:rsidRPr="00DC6515" w:rsidRDefault="006E4F58" w:rsidP="00032875">
      <w:pPr>
        <w:autoSpaceDE w:val="0"/>
        <w:autoSpaceDN w:val="0"/>
        <w:adjustRightInd w:val="0"/>
        <w:spacing w:after="0" w:line="240" w:lineRule="auto"/>
        <w:ind w:left="1080" w:hanging="360"/>
        <w:jc w:val="both"/>
        <w:rPr>
          <w:rFonts w:eastAsia="Times New Roman" w:cs="Times New Roman"/>
        </w:rPr>
      </w:pPr>
      <w:r w:rsidRPr="00DC6515">
        <w:rPr>
          <w:rFonts w:eastAsia="Times New Roman" w:cs="Times New Roman"/>
          <w:bCs/>
        </w:rPr>
        <w:t>(B)</w:t>
      </w:r>
      <w:r w:rsidRPr="00DC6515">
        <w:rPr>
          <w:rFonts w:eastAsia="Times New Roman" w:cs="Times New Roman"/>
          <w:bCs/>
        </w:rPr>
        <w:tab/>
      </w:r>
      <w:r w:rsidR="00D500D4">
        <w:rPr>
          <w:rFonts w:eastAsia="Times New Roman" w:cs="Times New Roman"/>
          <w:bCs/>
        </w:rPr>
        <w:t>T</w:t>
      </w:r>
      <w:r w:rsidRPr="00DC6515">
        <w:rPr>
          <w:rFonts w:eastAsia="Times New Roman" w:cs="Times New Roman"/>
          <w:bCs/>
        </w:rPr>
        <w:t>he Contractor will not violate the terms of IC §24-4.7 for the duration of the Contract, even if IC §24-4.7 is preempted by federal law.</w:t>
      </w:r>
    </w:p>
    <w:p w14:paraId="49E68115" w14:textId="77777777" w:rsidR="006E4F58" w:rsidRPr="00DC6515" w:rsidRDefault="006E4F58" w:rsidP="00032875">
      <w:pPr>
        <w:numPr>
          <w:ilvl w:val="0"/>
          <w:numId w:val="3"/>
        </w:numPr>
        <w:autoSpaceDE w:val="0"/>
        <w:autoSpaceDN w:val="0"/>
        <w:adjustRightInd w:val="0"/>
        <w:spacing w:after="0" w:line="240" w:lineRule="auto"/>
        <w:jc w:val="both"/>
        <w:rPr>
          <w:rFonts w:eastAsia="Times New Roman" w:cs="Times New Roman"/>
        </w:rPr>
      </w:pPr>
      <w:r w:rsidRPr="00DC6515">
        <w:rPr>
          <w:rFonts w:eastAsia="Times New Roman" w:cs="Times New Roman"/>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2AF2E8AF" w14:textId="77777777" w:rsidR="006E4F58" w:rsidRPr="00DC6515" w:rsidRDefault="006E4F58" w:rsidP="00032875">
      <w:pPr>
        <w:autoSpaceDE w:val="0"/>
        <w:autoSpaceDN w:val="0"/>
        <w:adjustRightInd w:val="0"/>
        <w:spacing w:after="0" w:line="240" w:lineRule="auto"/>
        <w:ind w:left="1080" w:hanging="360"/>
        <w:jc w:val="both"/>
        <w:rPr>
          <w:rFonts w:eastAsia="Times New Roman" w:cs="Times New Roman"/>
          <w:bCs/>
        </w:rPr>
      </w:pPr>
      <w:r w:rsidRPr="00DC6515">
        <w:rPr>
          <w:rFonts w:eastAsia="Times New Roman" w:cs="Times New Roman"/>
          <w:bCs/>
        </w:rPr>
        <w:t>(A)</w:t>
      </w:r>
      <w:r w:rsidRPr="00DC6515">
        <w:rPr>
          <w:rFonts w:eastAsia="Times New Roman" w:cs="Times New Roman"/>
          <w:bCs/>
        </w:rPr>
        <w:tab/>
      </w:r>
      <w:r w:rsidR="00D500D4">
        <w:rPr>
          <w:rFonts w:eastAsia="Times New Roman" w:cs="Times New Roman"/>
          <w:bCs/>
        </w:rPr>
        <w:t>H</w:t>
      </w:r>
      <w:r w:rsidRPr="00DC6515">
        <w:rPr>
          <w:rFonts w:eastAsia="Times New Roman" w:cs="Times New Roman"/>
          <w:bCs/>
        </w:rPr>
        <w:t>as not violated the terms of IC §24-4.7 in the previous three hundred sixty-five (365) days, even if IC §24-4.7 is preempted by federal law; and</w:t>
      </w:r>
    </w:p>
    <w:p w14:paraId="43D54430" w14:textId="77777777" w:rsidR="006E4F58" w:rsidRPr="00DC6515" w:rsidRDefault="00D500D4" w:rsidP="00032875">
      <w:pPr>
        <w:spacing w:after="0" w:line="240" w:lineRule="auto"/>
        <w:ind w:left="1080" w:hanging="360"/>
        <w:jc w:val="both"/>
        <w:rPr>
          <w:rFonts w:eastAsia="Times New Roman" w:cs="Times New Roman"/>
          <w:bCs/>
        </w:rPr>
      </w:pPr>
      <w:r>
        <w:rPr>
          <w:rFonts w:eastAsia="Times New Roman" w:cs="Times New Roman"/>
          <w:bCs/>
        </w:rPr>
        <w:t xml:space="preserve">(B) </w:t>
      </w:r>
      <w:r>
        <w:rPr>
          <w:rFonts w:eastAsia="Times New Roman" w:cs="Times New Roman"/>
          <w:bCs/>
        </w:rPr>
        <w:tab/>
        <w:t>W</w:t>
      </w:r>
      <w:r w:rsidR="006E4F58" w:rsidRPr="00DC6515">
        <w:rPr>
          <w:rFonts w:eastAsia="Times New Roman" w:cs="Times New Roman"/>
          <w:bCs/>
        </w:rPr>
        <w:t>ill not violate the terms of IC §24-4.7 for the duration of the Contract, even if IC §24-4.7 is preempted by federal law.</w:t>
      </w:r>
    </w:p>
    <w:p w14:paraId="67A5AB45" w14:textId="77777777" w:rsidR="006E4F58" w:rsidRPr="00DC6515" w:rsidRDefault="006E4F58" w:rsidP="00032875">
      <w:pPr>
        <w:spacing w:after="0" w:line="240" w:lineRule="auto"/>
        <w:rPr>
          <w:rFonts w:eastAsia="Times New Roman" w:cs="Times New Roman"/>
        </w:rPr>
      </w:pPr>
    </w:p>
    <w:p w14:paraId="59A85AFE" w14:textId="77777777" w:rsidR="00D500D4" w:rsidRDefault="006E4F58" w:rsidP="00032875">
      <w:pPr>
        <w:spacing w:after="0" w:line="240" w:lineRule="auto"/>
        <w:rPr>
          <w:rFonts w:eastAsia="Times New Roman" w:cs="Times New Roman"/>
        </w:rPr>
      </w:pPr>
      <w:r w:rsidRPr="00DC6515">
        <w:rPr>
          <w:rFonts w:eastAsia="Times New Roman" w:cs="Times New Roman"/>
          <w:b/>
        </w:rPr>
        <w:t>11. Condition of Payment</w:t>
      </w:r>
      <w:r w:rsidRPr="00DC6515">
        <w:rPr>
          <w:rFonts w:eastAsia="Times New Roman" w:cs="Times New Roman"/>
        </w:rPr>
        <w:t xml:space="preserve">  </w:t>
      </w:r>
    </w:p>
    <w:p w14:paraId="2AB7B5D1" w14:textId="494F9DC3" w:rsidR="006E4F58" w:rsidRPr="00DC6515" w:rsidRDefault="006E4F58" w:rsidP="00032875">
      <w:pPr>
        <w:spacing w:after="0" w:line="240" w:lineRule="auto"/>
        <w:jc w:val="both"/>
        <w:rPr>
          <w:rFonts w:eastAsia="Times New Roman" w:cs="Times New Roman"/>
        </w:rPr>
      </w:pPr>
      <w:r w:rsidRPr="00DC6515">
        <w:rPr>
          <w:rFonts w:eastAsia="Times New Roman" w:cs="Times New Roman"/>
        </w:rPr>
        <w:t>All services provided by the Contractor under this Contract must be performed to the State’s reasonable satisfaction, as determined at the discretion of the undersigned State representative and in accordance with all applicable federal, state, local laws, ordinances, rules</w:t>
      </w:r>
      <w:r w:rsidR="00CD7C53">
        <w:rPr>
          <w:rFonts w:eastAsia="Times New Roman" w:cs="Times New Roman"/>
        </w:rPr>
        <w:t>,</w:t>
      </w:r>
      <w:r w:rsidRPr="00DC6515">
        <w:rPr>
          <w:rFonts w:eastAsia="Times New Roman" w:cs="Times New Roman"/>
        </w:rPr>
        <w:t xml:space="preserve"> and regulations.  The State shall not be required to pay for work found to be unsatisfactory, inconsistent with this Contract</w:t>
      </w:r>
      <w:r w:rsidR="00CD7C53">
        <w:rPr>
          <w:rFonts w:eastAsia="Times New Roman" w:cs="Times New Roman"/>
        </w:rPr>
        <w:t>,</w:t>
      </w:r>
      <w:r w:rsidRPr="00DC6515">
        <w:rPr>
          <w:rFonts w:eastAsia="Times New Roman" w:cs="Times New Roman"/>
        </w:rPr>
        <w:t xml:space="preserve"> </w:t>
      </w:r>
      <w:r w:rsidR="00105774" w:rsidRPr="00DC6515">
        <w:rPr>
          <w:rFonts w:eastAsia="Times New Roman" w:cs="Times New Roman"/>
        </w:rPr>
        <w:t>or performed in violation of any</w:t>
      </w:r>
      <w:r w:rsidRPr="00DC6515">
        <w:rPr>
          <w:rFonts w:eastAsia="Times New Roman" w:cs="Times New Roman"/>
        </w:rPr>
        <w:t xml:space="preserve"> federal, state</w:t>
      </w:r>
      <w:r w:rsidR="00CD7C53">
        <w:rPr>
          <w:rFonts w:eastAsia="Times New Roman" w:cs="Times New Roman"/>
        </w:rPr>
        <w:t>,</w:t>
      </w:r>
      <w:r w:rsidRPr="00DC6515">
        <w:rPr>
          <w:rFonts w:eastAsia="Times New Roman" w:cs="Times New Roman"/>
        </w:rPr>
        <w:t xml:space="preserve"> or local statute, ordinance, rule</w:t>
      </w:r>
      <w:r w:rsidR="00CD7C53">
        <w:rPr>
          <w:rFonts w:eastAsia="Times New Roman" w:cs="Times New Roman"/>
        </w:rPr>
        <w:t>,</w:t>
      </w:r>
      <w:r w:rsidRPr="00DC6515">
        <w:rPr>
          <w:rFonts w:eastAsia="Times New Roman" w:cs="Times New Roman"/>
        </w:rPr>
        <w:t xml:space="preserve"> or regulation.</w:t>
      </w:r>
    </w:p>
    <w:p w14:paraId="64C6C9D9" w14:textId="77777777" w:rsidR="006E4F58" w:rsidRPr="00DC6515" w:rsidRDefault="006E4F58" w:rsidP="00032875">
      <w:pPr>
        <w:spacing w:after="0" w:line="240" w:lineRule="auto"/>
        <w:rPr>
          <w:rFonts w:eastAsia="Times New Roman" w:cs="Times New Roman"/>
        </w:rPr>
      </w:pPr>
    </w:p>
    <w:p w14:paraId="393A6924" w14:textId="77777777" w:rsidR="00D500D4" w:rsidRDefault="006E4F58" w:rsidP="00032875">
      <w:pPr>
        <w:spacing w:after="0" w:line="240" w:lineRule="auto"/>
        <w:rPr>
          <w:rFonts w:eastAsia="Times New Roman" w:cs="Times New Roman"/>
        </w:rPr>
      </w:pPr>
      <w:r w:rsidRPr="00DC6515">
        <w:rPr>
          <w:rFonts w:eastAsia="Times New Roman" w:cs="Times New Roman"/>
          <w:b/>
        </w:rPr>
        <w:t>12.  Confidentiality of State Information</w:t>
      </w:r>
      <w:r w:rsidRPr="00DC6515">
        <w:rPr>
          <w:rFonts w:eastAsia="Times New Roman" w:cs="Times New Roman"/>
        </w:rPr>
        <w:t xml:space="preserve">  </w:t>
      </w:r>
    </w:p>
    <w:p w14:paraId="10E065B8" w14:textId="66827368" w:rsidR="00C8533C" w:rsidRPr="00C8533C" w:rsidRDefault="00C8533C" w:rsidP="00032875">
      <w:pPr>
        <w:spacing w:after="0" w:line="240" w:lineRule="auto"/>
        <w:jc w:val="both"/>
        <w:outlineLvl w:val="0"/>
        <w:rPr>
          <w:bCs/>
        </w:rPr>
      </w:pPr>
      <w:r w:rsidRPr="00C8533C">
        <w:rPr>
          <w:bCs/>
        </w:rPr>
        <w:t xml:space="preserve">Due to the sensitive nature of some of the data that will be provided to State and Contractor, the parties understand that, from time to time, during the term of this Contract each may be required to work with information, data, and concepts that are of a confidential or sensitive nature.  The receiving party expressly agrees that it shall maintain all Confidential Information in confidence to the extent not otherwise prohibited by law and that it shall not use Confidential Information for any purpose other than the performance of this Contract.  All Confidential Information released to the receiving party will be secured by the receiving party to prevent unauthorized disclosure.  The disclosing party will retain all </w:t>
      </w:r>
      <w:proofErr w:type="gramStart"/>
      <w:r w:rsidRPr="00C8533C">
        <w:rPr>
          <w:bCs/>
        </w:rPr>
        <w:t>right</w:t>
      </w:r>
      <w:proofErr w:type="gramEnd"/>
      <w:r w:rsidRPr="00C8533C">
        <w:rPr>
          <w:bCs/>
        </w:rPr>
        <w:t xml:space="preserve">, </w:t>
      </w:r>
      <w:proofErr w:type="gramStart"/>
      <w:r w:rsidRPr="00C8533C">
        <w:rPr>
          <w:bCs/>
        </w:rPr>
        <w:t>title</w:t>
      </w:r>
      <w:proofErr w:type="gramEnd"/>
      <w:r w:rsidR="00CD7C53">
        <w:rPr>
          <w:bCs/>
        </w:rPr>
        <w:t>,</w:t>
      </w:r>
      <w:r w:rsidRPr="00C8533C">
        <w:rPr>
          <w:bCs/>
        </w:rPr>
        <w:t xml:space="preserve"> and interest in and to its Confidential Information. </w:t>
      </w:r>
      <w:r w:rsidRPr="00C8533C">
        <w:t xml:space="preserve">Each party will also keep confidential those portions of this </w:t>
      </w:r>
      <w:r w:rsidR="008732E3">
        <w:t>Contract</w:t>
      </w:r>
      <w:r w:rsidR="008732E3" w:rsidRPr="00C8533C">
        <w:t xml:space="preserve"> </w:t>
      </w:r>
      <w:r w:rsidRPr="00C8533C">
        <w:t xml:space="preserve">that are confidential by law.  Contractor will provide a </w:t>
      </w:r>
      <w:r w:rsidR="0065350A" w:rsidRPr="00C8533C">
        <w:t>markup</w:t>
      </w:r>
      <w:r w:rsidRPr="00C8533C">
        <w:t xml:space="preserve"> </w:t>
      </w:r>
      <w:r w:rsidR="003174E8">
        <w:t xml:space="preserve">of </w:t>
      </w:r>
      <w:r w:rsidRPr="00C8533C">
        <w:t>this contract that redacts the portions of this contract that it asserts are confidential.</w:t>
      </w:r>
    </w:p>
    <w:p w14:paraId="0BAAFCF1" w14:textId="77777777" w:rsidR="00C8533C" w:rsidRPr="00C8533C" w:rsidRDefault="00C8533C" w:rsidP="00032875">
      <w:pPr>
        <w:keepNext/>
        <w:tabs>
          <w:tab w:val="num" w:pos="1080"/>
        </w:tabs>
        <w:spacing w:after="0" w:line="240" w:lineRule="auto"/>
        <w:jc w:val="both"/>
        <w:rPr>
          <w:bCs/>
        </w:rPr>
      </w:pPr>
    </w:p>
    <w:p w14:paraId="39B66CC3" w14:textId="77777777" w:rsidR="00C8533C" w:rsidRPr="00C8533C" w:rsidRDefault="00C8533C" w:rsidP="00032875">
      <w:pPr>
        <w:keepNext/>
        <w:spacing w:after="0" w:line="240" w:lineRule="auto"/>
        <w:jc w:val="both"/>
        <w:rPr>
          <w:bCs/>
        </w:rPr>
      </w:pPr>
      <w:r w:rsidRPr="00C8533C">
        <w:rPr>
          <w:bCs/>
        </w:rPr>
        <w:t>The parties further agree to have any of their employees who may be required to work with such Confidential Information in the performance of Contractor’s work under or in connection with the Contract to individually comply with the confidentiality standards contained herein, including any personal screening of its personnel by State for security purposes.</w:t>
      </w:r>
    </w:p>
    <w:p w14:paraId="26774C0F" w14:textId="77777777" w:rsidR="00C8533C" w:rsidRPr="00C8533C" w:rsidRDefault="00C8533C" w:rsidP="00032875">
      <w:pPr>
        <w:spacing w:after="0" w:line="240" w:lineRule="auto"/>
        <w:jc w:val="both"/>
        <w:rPr>
          <w:b/>
        </w:rPr>
      </w:pPr>
    </w:p>
    <w:p w14:paraId="49AD9F69" w14:textId="618125E9" w:rsidR="00C8533C" w:rsidRPr="00C8533C" w:rsidRDefault="00C8533C" w:rsidP="00032875">
      <w:pPr>
        <w:spacing w:after="0" w:line="240" w:lineRule="auto"/>
        <w:jc w:val="both"/>
      </w:pPr>
      <w:r w:rsidRPr="00C8533C">
        <w:t xml:space="preserve">The parties acknowledge that the services to be performed by Contractor for the State under this contract may require or allow access to data, materials, and information containing Social Security numbers or other personal information maintained by the State in its computer system or other records.  In addition to the covenant made above in this section and pursuant to 10 IAC 5-3-1(4), Contractor and the State agree to comply with the provisions of IC </w:t>
      </w:r>
      <w:r w:rsidR="009616CB" w:rsidRPr="00DC6515">
        <w:rPr>
          <w:rFonts w:eastAsia="Times New Roman" w:cs="Times New Roman"/>
          <w:bCs/>
        </w:rPr>
        <w:t>§</w:t>
      </w:r>
      <w:r w:rsidRPr="00C8533C">
        <w:t xml:space="preserve">4-1-10 and IC </w:t>
      </w:r>
      <w:r w:rsidR="009616CB" w:rsidRPr="00DC6515">
        <w:rPr>
          <w:rFonts w:eastAsia="Times New Roman" w:cs="Times New Roman"/>
          <w:bCs/>
        </w:rPr>
        <w:t>§</w:t>
      </w:r>
      <w:r w:rsidRPr="00C8533C">
        <w:t>4-1-11.  If any Social Security number(</w:t>
      </w:r>
      <w:r w:rsidR="00BB19B8" w:rsidRPr="00C8533C">
        <w:t>s) or</w:t>
      </w:r>
      <w:r w:rsidRPr="00C8533C">
        <w:t xml:space="preserve"> personal information (as defined in </w:t>
      </w:r>
      <w:r w:rsidRPr="00C8533C">
        <w:rPr>
          <w:bCs/>
        </w:rPr>
        <w:t xml:space="preserve">IC </w:t>
      </w:r>
      <w:r w:rsidR="009616CB" w:rsidRPr="00DC6515">
        <w:rPr>
          <w:rFonts w:eastAsia="Times New Roman" w:cs="Times New Roman"/>
          <w:bCs/>
        </w:rPr>
        <w:t>§</w:t>
      </w:r>
      <w:r w:rsidRPr="00C8533C">
        <w:rPr>
          <w:bCs/>
        </w:rPr>
        <w:t xml:space="preserve">4-1-11-3) </w:t>
      </w:r>
      <w:r w:rsidRPr="00C8533C">
        <w:t xml:space="preserve">is/are disclosed by Contractor, Contractor agrees to pay the cost of the notice of disclosure of a breach of the security of the system in addition to any other claims and expenses for which it is liable under the terms of this </w:t>
      </w:r>
      <w:r w:rsidR="009616CB">
        <w:t>C</w:t>
      </w:r>
      <w:r w:rsidRPr="00C8533C">
        <w:t xml:space="preserve">ontract.  The parties will comply with all applicable laws and regulations regarding patient confidentiality as provided in the Business Associate Agreement between the parties.  Contractor will not furnish any State identifiable data or information to any third party without the written consent of the State, except as reasonably necessary to perform services under this </w:t>
      </w:r>
      <w:r w:rsidR="008732E3">
        <w:t>Contract</w:t>
      </w:r>
      <w:r w:rsidRPr="00C8533C">
        <w:t xml:space="preserve">.  The State will not furnish any Contractor Confidential Information to any third party </w:t>
      </w:r>
      <w:proofErr w:type="gramStart"/>
      <w:r w:rsidRPr="00C8533C">
        <w:t>without the express</w:t>
      </w:r>
      <w:proofErr w:type="gramEnd"/>
      <w:r w:rsidRPr="00C8533C">
        <w:t xml:space="preserve"> prior written approval of Contractor; however, the complete </w:t>
      </w:r>
      <w:r w:rsidR="009616CB">
        <w:t>C</w:t>
      </w:r>
      <w:r w:rsidRPr="00C8533C">
        <w:t xml:space="preserve">ontract will be available to entities that </w:t>
      </w:r>
      <w:proofErr w:type="gramStart"/>
      <w:r w:rsidRPr="00C8533C">
        <w:t>have the ability to</w:t>
      </w:r>
      <w:proofErr w:type="gramEnd"/>
      <w:r w:rsidRPr="00C8533C">
        <w:t xml:space="preserve"> participate.  The restrictions set forth in this Section 12 will not apply to data or information not identifiable on a State basis.  Contractor’s Confidential Information includes, but is not limited to, information relating to Contractor’s systems, operations, programs, cost and pricing data</w:t>
      </w:r>
      <w:r w:rsidR="009616CB">
        <w:t>,</w:t>
      </w:r>
      <w:r w:rsidRPr="00C8533C">
        <w:t xml:space="preserve"> and discounts. </w:t>
      </w:r>
    </w:p>
    <w:p w14:paraId="24C94F52" w14:textId="77777777" w:rsidR="00C8533C" w:rsidRPr="00C8533C" w:rsidRDefault="00C8533C" w:rsidP="00032875">
      <w:pPr>
        <w:keepNext/>
        <w:spacing w:after="0" w:line="240" w:lineRule="auto"/>
      </w:pPr>
    </w:p>
    <w:p w14:paraId="59F4BDE7" w14:textId="77777777" w:rsidR="00C8533C" w:rsidRPr="00C8533C" w:rsidRDefault="00C8533C" w:rsidP="00032875">
      <w:pPr>
        <w:keepNext/>
        <w:spacing w:after="0" w:line="240" w:lineRule="auto"/>
      </w:pPr>
      <w:r w:rsidRPr="00C8533C">
        <w:t>HIPAA Compliance is addressed in paragraph 23.</w:t>
      </w:r>
    </w:p>
    <w:p w14:paraId="1D261AD7" w14:textId="77777777" w:rsidR="00C8533C" w:rsidRPr="00C8533C" w:rsidRDefault="00C8533C" w:rsidP="00032875">
      <w:pPr>
        <w:keepNext/>
        <w:spacing w:after="0" w:line="240" w:lineRule="auto"/>
      </w:pPr>
    </w:p>
    <w:p w14:paraId="59E06E5D" w14:textId="31CE5BA7" w:rsidR="00C8533C" w:rsidRPr="00C8533C" w:rsidRDefault="00C8533C" w:rsidP="00032875">
      <w:pPr>
        <w:pStyle w:val="BodyText"/>
        <w:spacing w:after="0"/>
        <w:jc w:val="both"/>
        <w:rPr>
          <w:rFonts w:asciiTheme="minorHAnsi" w:hAnsiTheme="minorHAnsi"/>
          <w:sz w:val="22"/>
          <w:szCs w:val="22"/>
        </w:rPr>
      </w:pPr>
      <w:r w:rsidRPr="00C8533C">
        <w:rPr>
          <w:rFonts w:asciiTheme="minorHAnsi" w:hAnsiTheme="minorHAnsi"/>
          <w:sz w:val="22"/>
          <w:szCs w:val="22"/>
        </w:rPr>
        <w:t>This section shall not be invoked to limit the transparency initiative, for informed consumer prescription purchasing decisions</w:t>
      </w:r>
      <w:r w:rsidR="00143CBD">
        <w:rPr>
          <w:rFonts w:asciiTheme="minorHAnsi" w:hAnsiTheme="minorHAnsi"/>
          <w:sz w:val="22"/>
          <w:szCs w:val="22"/>
        </w:rPr>
        <w:t>.</w:t>
      </w:r>
    </w:p>
    <w:p w14:paraId="11F6D1D6" w14:textId="77777777" w:rsidR="006E4F58" w:rsidRPr="00DC6515" w:rsidRDefault="006E4F58" w:rsidP="00032875">
      <w:pPr>
        <w:spacing w:after="0" w:line="240" w:lineRule="auto"/>
        <w:rPr>
          <w:rFonts w:eastAsia="Times New Roman" w:cs="Times New Roman"/>
        </w:rPr>
      </w:pPr>
    </w:p>
    <w:p w14:paraId="44DCAF5F" w14:textId="77777777" w:rsidR="006E4F58" w:rsidRPr="00DC6515" w:rsidRDefault="006E4F58" w:rsidP="00032875">
      <w:pPr>
        <w:spacing w:after="0" w:line="240" w:lineRule="auto"/>
        <w:rPr>
          <w:rFonts w:eastAsia="Times New Roman" w:cs="Times New Roman"/>
          <w:b/>
        </w:rPr>
      </w:pPr>
      <w:r w:rsidRPr="00DC6515">
        <w:rPr>
          <w:rFonts w:eastAsia="Times New Roman" w:cs="Times New Roman"/>
          <w:b/>
        </w:rPr>
        <w:t xml:space="preserve">13.  Continuity of Services   </w:t>
      </w:r>
    </w:p>
    <w:p w14:paraId="403B0EAD" w14:textId="77777777" w:rsidR="003E0A6F" w:rsidRPr="003E0A6F" w:rsidRDefault="003E0A6F" w:rsidP="003E0A6F">
      <w:pPr>
        <w:spacing w:after="0" w:line="240" w:lineRule="auto"/>
        <w:jc w:val="both"/>
        <w:rPr>
          <w:rFonts w:eastAsia="Times New Roman" w:cs="Times New Roman"/>
          <w:bCs/>
        </w:rPr>
      </w:pPr>
      <w:r w:rsidRPr="003E0A6F">
        <w:rPr>
          <w:rFonts w:eastAsia="Times New Roman" w:cs="Times New Roman"/>
          <w:bCs/>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34AED9B1" w14:textId="77777777" w:rsidR="003E0A6F" w:rsidRPr="003E0A6F" w:rsidRDefault="003E0A6F" w:rsidP="00064FEC">
      <w:pPr>
        <w:numPr>
          <w:ilvl w:val="0"/>
          <w:numId w:val="65"/>
        </w:numPr>
        <w:spacing w:after="0" w:line="240" w:lineRule="auto"/>
        <w:jc w:val="both"/>
        <w:rPr>
          <w:rFonts w:eastAsia="Times New Roman" w:cs="Times New Roman"/>
        </w:rPr>
      </w:pPr>
      <w:r w:rsidRPr="003E0A6F">
        <w:rPr>
          <w:rFonts w:eastAsia="Times New Roman" w:cs="Times New Roman"/>
        </w:rPr>
        <w:t>Furnish phase-in training; and</w:t>
      </w:r>
    </w:p>
    <w:p w14:paraId="32E222C9" w14:textId="77777777" w:rsidR="003E0A6F" w:rsidRPr="003E0A6F" w:rsidRDefault="003E0A6F" w:rsidP="00064FEC">
      <w:pPr>
        <w:numPr>
          <w:ilvl w:val="0"/>
          <w:numId w:val="65"/>
        </w:numPr>
        <w:spacing w:after="0" w:line="240" w:lineRule="auto"/>
        <w:jc w:val="both"/>
        <w:rPr>
          <w:rFonts w:eastAsia="Times New Roman" w:cs="Times New Roman"/>
        </w:rPr>
      </w:pPr>
      <w:r w:rsidRPr="003E0A6F">
        <w:rPr>
          <w:rFonts w:eastAsia="Times New Roman" w:cs="Times New Roman"/>
        </w:rPr>
        <w:t xml:space="preserve">Exercise its best efforts and cooperation to </w:t>
      </w:r>
      <w:proofErr w:type="gramStart"/>
      <w:r w:rsidRPr="003E0A6F">
        <w:rPr>
          <w:rFonts w:eastAsia="Times New Roman" w:cs="Times New Roman"/>
        </w:rPr>
        <w:t>effect</w:t>
      </w:r>
      <w:proofErr w:type="gramEnd"/>
      <w:r w:rsidRPr="003E0A6F">
        <w:rPr>
          <w:rFonts w:eastAsia="Times New Roman" w:cs="Times New Roman"/>
        </w:rPr>
        <w:t xml:space="preserve"> an orderly and efficient transition to a successor.</w:t>
      </w:r>
    </w:p>
    <w:p w14:paraId="285D3770" w14:textId="77777777" w:rsidR="003E0A6F" w:rsidRPr="003E0A6F" w:rsidRDefault="003E0A6F" w:rsidP="003E0A6F">
      <w:pPr>
        <w:spacing w:after="0" w:line="240" w:lineRule="auto"/>
        <w:jc w:val="both"/>
        <w:rPr>
          <w:rFonts w:eastAsia="Times New Roman" w:cs="Times New Roman"/>
          <w:bCs/>
        </w:rPr>
      </w:pPr>
    </w:p>
    <w:p w14:paraId="1B2482EE" w14:textId="77777777" w:rsidR="003E0A6F" w:rsidRPr="003E0A6F" w:rsidRDefault="003E0A6F" w:rsidP="003E0A6F">
      <w:pPr>
        <w:spacing w:after="0" w:line="240" w:lineRule="auto"/>
        <w:jc w:val="both"/>
        <w:rPr>
          <w:rFonts w:eastAsia="Times New Roman" w:cs="Times New Roman"/>
          <w:bCs/>
        </w:rPr>
      </w:pPr>
      <w:r w:rsidRPr="003E0A6F">
        <w:rPr>
          <w:rFonts w:eastAsia="Times New Roman" w:cs="Times New Roman"/>
          <w:bCs/>
        </w:rPr>
        <w:t>B.  The Contractor shall, upon the State's written notice:</w:t>
      </w:r>
    </w:p>
    <w:p w14:paraId="62BFA3A0" w14:textId="77777777" w:rsidR="003E0A6F" w:rsidRPr="003E0A6F" w:rsidRDefault="003E0A6F" w:rsidP="00064FEC">
      <w:pPr>
        <w:numPr>
          <w:ilvl w:val="0"/>
          <w:numId w:val="66"/>
        </w:numPr>
        <w:spacing w:after="0" w:line="240" w:lineRule="auto"/>
        <w:jc w:val="both"/>
        <w:rPr>
          <w:rFonts w:eastAsia="Times New Roman" w:cs="Times New Roman"/>
        </w:rPr>
      </w:pPr>
      <w:r w:rsidRPr="003E0A6F">
        <w:rPr>
          <w:rFonts w:eastAsia="Times New Roman" w:cs="Times New Roman"/>
        </w:rPr>
        <w:t>Furnish phase-in, phase-out services for up to sixty (60) days after this Contract expires; and</w:t>
      </w:r>
    </w:p>
    <w:p w14:paraId="6CF50FAF" w14:textId="77777777" w:rsidR="003E0A6F" w:rsidRPr="003E0A6F" w:rsidRDefault="003E0A6F" w:rsidP="00064FEC">
      <w:pPr>
        <w:numPr>
          <w:ilvl w:val="0"/>
          <w:numId w:val="66"/>
        </w:numPr>
        <w:spacing w:after="0" w:line="240" w:lineRule="auto"/>
        <w:jc w:val="both"/>
        <w:rPr>
          <w:rFonts w:eastAsia="Times New Roman" w:cs="Times New Roman"/>
        </w:rPr>
      </w:pPr>
      <w:r w:rsidRPr="003E0A6F">
        <w:rPr>
          <w:rFonts w:eastAsia="Times New Roman" w:cs="Times New Roman"/>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3E0A6F">
        <w:rPr>
          <w:rFonts w:eastAsia="Times New Roman" w:cs="Times New Roman"/>
        </w:rPr>
        <w:t>plan, and</w:t>
      </w:r>
      <w:proofErr w:type="gramEnd"/>
      <w:r w:rsidRPr="003E0A6F">
        <w:rPr>
          <w:rFonts w:eastAsia="Times New Roman" w:cs="Times New Roman"/>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7BD377E7" w14:textId="77777777" w:rsidR="003E0A6F" w:rsidRPr="003E0A6F" w:rsidRDefault="003E0A6F" w:rsidP="003E0A6F">
      <w:pPr>
        <w:spacing w:after="0" w:line="240" w:lineRule="auto"/>
        <w:jc w:val="both"/>
        <w:rPr>
          <w:rFonts w:eastAsia="Times New Roman" w:cs="Times New Roman"/>
          <w:bCs/>
        </w:rPr>
      </w:pPr>
    </w:p>
    <w:p w14:paraId="7AABC962" w14:textId="77777777" w:rsidR="003E0A6F" w:rsidRPr="003E0A6F" w:rsidRDefault="003E0A6F" w:rsidP="003E0A6F">
      <w:pPr>
        <w:spacing w:after="0" w:line="240" w:lineRule="auto"/>
        <w:jc w:val="both"/>
        <w:rPr>
          <w:rFonts w:eastAsia="Times New Roman" w:cs="Times New Roman"/>
          <w:bCs/>
        </w:rPr>
      </w:pPr>
      <w:r w:rsidRPr="003E0A6F">
        <w:rPr>
          <w:rFonts w:eastAsia="Times New Roman" w:cs="Times New Roman"/>
          <w:bCs/>
        </w:rPr>
        <w:t xml:space="preserve">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w:t>
      </w:r>
      <w:r w:rsidRPr="003E0A6F">
        <w:rPr>
          <w:rFonts w:eastAsia="Times New Roman" w:cs="Times New Roman"/>
          <w:bCs/>
        </w:rPr>
        <w:lastRenderedPageBreak/>
        <w:t>employees. If selected employees are agreeable to the change, the Contractor shall release them at a mutually agreeable date and negotiate transfer of their earned fringe benefits to the successor.</w:t>
      </w:r>
    </w:p>
    <w:p w14:paraId="2B59A72B" w14:textId="77777777" w:rsidR="003E0A6F" w:rsidRPr="003E0A6F" w:rsidRDefault="003E0A6F" w:rsidP="003E0A6F">
      <w:pPr>
        <w:spacing w:after="0" w:line="240" w:lineRule="auto"/>
        <w:jc w:val="both"/>
        <w:rPr>
          <w:rFonts w:eastAsia="Times New Roman" w:cs="Times New Roman"/>
          <w:bCs/>
        </w:rPr>
      </w:pPr>
    </w:p>
    <w:p w14:paraId="296EEC1F" w14:textId="77777777" w:rsidR="003E0A6F" w:rsidRPr="003E0A6F" w:rsidRDefault="003E0A6F" w:rsidP="003E0A6F">
      <w:pPr>
        <w:spacing w:after="0" w:line="240" w:lineRule="auto"/>
        <w:jc w:val="both"/>
        <w:rPr>
          <w:rFonts w:eastAsia="Times New Roman" w:cs="Times New Roman"/>
          <w:bCs/>
        </w:rPr>
      </w:pPr>
      <w:r w:rsidRPr="003E0A6F">
        <w:rPr>
          <w:rFonts w:eastAsia="Times New Roman" w:cs="Times New Roman"/>
          <w:bCs/>
        </w:rPr>
        <w:t>D.  The Contractor shall be reimbursed for all reasonable phase-in, phase-out costs (i.e., costs incurred within the agreed period after contract expiration that result from phase-in, phase-out operations).</w:t>
      </w:r>
    </w:p>
    <w:p w14:paraId="66B358D0" w14:textId="77777777" w:rsidR="003E0A6F" w:rsidRDefault="003E0A6F" w:rsidP="00032875">
      <w:pPr>
        <w:spacing w:after="0" w:line="240" w:lineRule="auto"/>
        <w:jc w:val="both"/>
        <w:rPr>
          <w:rFonts w:eastAsia="Times New Roman" w:cs="Times New Roman"/>
        </w:rPr>
      </w:pPr>
    </w:p>
    <w:p w14:paraId="38F534C2" w14:textId="77777777" w:rsidR="003E0A6F" w:rsidRDefault="003E0A6F" w:rsidP="00032875">
      <w:pPr>
        <w:spacing w:after="0" w:line="240" w:lineRule="auto"/>
        <w:jc w:val="both"/>
        <w:rPr>
          <w:rFonts w:eastAsia="Times New Roman" w:cs="Times New Roman"/>
        </w:rPr>
      </w:pPr>
    </w:p>
    <w:p w14:paraId="08041B00" w14:textId="77777777" w:rsidR="006E4F58" w:rsidRPr="00DC6515" w:rsidRDefault="006E4F58" w:rsidP="00032875">
      <w:pPr>
        <w:spacing w:after="0" w:line="240" w:lineRule="auto"/>
        <w:rPr>
          <w:rFonts w:eastAsia="Times New Roman" w:cs="Times New Roman"/>
          <w:b/>
        </w:rPr>
      </w:pPr>
    </w:p>
    <w:p w14:paraId="208C8EFE" w14:textId="77777777" w:rsidR="006E4F58" w:rsidRPr="00DC6515" w:rsidRDefault="006E4F58" w:rsidP="00032875">
      <w:pPr>
        <w:spacing w:after="0" w:line="240" w:lineRule="auto"/>
        <w:rPr>
          <w:rFonts w:eastAsia="Times New Roman" w:cs="Times New Roman"/>
          <w:b/>
        </w:rPr>
      </w:pPr>
      <w:r w:rsidRPr="00DC6515">
        <w:rPr>
          <w:rFonts w:eastAsia="Times New Roman" w:cs="Times New Roman"/>
          <w:b/>
        </w:rPr>
        <w:t xml:space="preserve">14.  Debarment and Suspension </w:t>
      </w:r>
    </w:p>
    <w:p w14:paraId="4B565E65" w14:textId="092B114F"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A.  </w:t>
      </w:r>
      <w:r w:rsidR="00092E34">
        <w:rPr>
          <w:rFonts w:eastAsia="Times New Roman" w:cs="Times New Roman"/>
        </w:rPr>
        <w:tab/>
      </w:r>
      <w:r w:rsidRPr="00DC6515">
        <w:rPr>
          <w:rFonts w:eastAsia="Times New Roman" w:cs="Times New Roman"/>
        </w:rPr>
        <w:t xml:space="preserve">The Contractor certifies by </w:t>
      </w:r>
      <w:proofErr w:type="gramStart"/>
      <w:r w:rsidRPr="00DC6515">
        <w:rPr>
          <w:rFonts w:eastAsia="Times New Roman" w:cs="Times New Roman"/>
        </w:rPr>
        <w:t>entering into</w:t>
      </w:r>
      <w:proofErr w:type="gramEnd"/>
      <w:r w:rsidRPr="00DC6515">
        <w:rPr>
          <w:rFonts w:eastAsia="Times New Roman" w:cs="Times New Roman"/>
        </w:rPr>
        <w:t xml:space="preserve"> this Contract that neither it nor its principals nor any of its subcontractors are presently debarred, suspended, proposed for debarment, declared ineligible</w:t>
      </w:r>
      <w:r w:rsidR="003E0A6F">
        <w:rPr>
          <w:rFonts w:eastAsia="Times New Roman" w:cs="Times New Roman"/>
        </w:rPr>
        <w:t>,</w:t>
      </w:r>
      <w:r w:rsidRPr="00DC6515">
        <w:rPr>
          <w:rFonts w:eastAsia="Times New Roman" w:cs="Times New Roman"/>
        </w:rPr>
        <w:t xml:space="preserve"> or voluntarily excluded from </w:t>
      </w:r>
      <w:proofErr w:type="gramStart"/>
      <w:r w:rsidRPr="00DC6515">
        <w:rPr>
          <w:rFonts w:eastAsia="Times New Roman" w:cs="Times New Roman"/>
        </w:rPr>
        <w:t>entering into</w:t>
      </w:r>
      <w:proofErr w:type="gramEnd"/>
      <w:r w:rsidRPr="00DC6515">
        <w:rPr>
          <w:rFonts w:eastAsia="Times New Roman" w:cs="Times New Roman"/>
        </w:rPr>
        <w:t xml:space="preserve"> this Contract by any federal agency or by any department, agency</w:t>
      </w:r>
      <w:r w:rsidR="003E0A6F">
        <w:rPr>
          <w:rFonts w:eastAsia="Times New Roman" w:cs="Times New Roman"/>
        </w:rPr>
        <w:t>,</w:t>
      </w:r>
      <w:r w:rsidRPr="00DC6515">
        <w:rPr>
          <w:rFonts w:eastAsia="Times New Roman" w:cs="Times New Roman"/>
        </w:rPr>
        <w:t xml:space="preserve">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  </w:t>
      </w:r>
    </w:p>
    <w:p w14:paraId="4B702467" w14:textId="776950CA"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B.  </w:t>
      </w:r>
      <w:r w:rsidR="00092E34">
        <w:rPr>
          <w:rFonts w:eastAsia="Times New Roman" w:cs="Times New Roman"/>
        </w:rPr>
        <w:tab/>
      </w:r>
      <w:r w:rsidRPr="00DC6515">
        <w:rPr>
          <w:rFonts w:eastAsia="Times New Roman" w:cs="Times New Roman"/>
        </w:rPr>
        <w:t>The Contractor certifies that it has verified the state and federal suspension and debarment status for all subcontractors receiving funds under this Contract and shall be solely responsible for any recoupment, penalties</w:t>
      </w:r>
      <w:r w:rsidR="003E0A6F">
        <w:rPr>
          <w:rFonts w:eastAsia="Times New Roman" w:cs="Times New Roman"/>
        </w:rPr>
        <w:t>,</w:t>
      </w:r>
      <w:r w:rsidRPr="00DC6515">
        <w:rPr>
          <w:rFonts w:eastAsia="Times New Roman" w:cs="Times New Roman"/>
        </w:rPr>
        <w:t xml:space="preserve">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283169D9" w14:textId="77777777" w:rsidR="006E4F58" w:rsidRPr="00DC6515" w:rsidRDefault="006E4F58" w:rsidP="00032875">
      <w:pPr>
        <w:spacing w:after="0" w:line="240" w:lineRule="auto"/>
        <w:rPr>
          <w:rFonts w:eastAsia="Times New Roman" w:cs="Times New Roman"/>
        </w:rPr>
      </w:pPr>
    </w:p>
    <w:p w14:paraId="0AB668ED" w14:textId="77777777" w:rsidR="00D500D4" w:rsidRDefault="006E4F58" w:rsidP="00032875">
      <w:pPr>
        <w:spacing w:after="0" w:line="240" w:lineRule="auto"/>
        <w:rPr>
          <w:rFonts w:eastAsia="Times New Roman" w:cs="Times New Roman"/>
        </w:rPr>
      </w:pPr>
      <w:r w:rsidRPr="00DC6515">
        <w:rPr>
          <w:rFonts w:eastAsia="Times New Roman" w:cs="Times New Roman"/>
          <w:b/>
        </w:rPr>
        <w:t>15.  Default by State</w:t>
      </w:r>
      <w:r w:rsidRPr="00DC6515">
        <w:rPr>
          <w:rFonts w:eastAsia="Times New Roman" w:cs="Times New Roman"/>
        </w:rPr>
        <w:t xml:space="preserve">  </w:t>
      </w:r>
    </w:p>
    <w:p w14:paraId="12E3FD54"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F7A3FF4" w14:textId="77777777" w:rsidR="006E4F58" w:rsidRPr="00DC6515" w:rsidRDefault="006E4F58" w:rsidP="00032875">
      <w:pPr>
        <w:spacing w:after="0" w:line="240" w:lineRule="auto"/>
        <w:rPr>
          <w:rFonts w:eastAsia="Times New Roman" w:cs="Times New Roman"/>
          <w:b/>
        </w:rPr>
      </w:pPr>
    </w:p>
    <w:p w14:paraId="1FF45593" w14:textId="77777777" w:rsidR="006E4F58" w:rsidRPr="00DC6515" w:rsidRDefault="006E4F58" w:rsidP="00032875">
      <w:pPr>
        <w:spacing w:after="0" w:line="240" w:lineRule="auto"/>
        <w:rPr>
          <w:rFonts w:eastAsia="Times New Roman" w:cs="Times New Roman"/>
          <w:b/>
        </w:rPr>
      </w:pPr>
      <w:r w:rsidRPr="00DC6515">
        <w:rPr>
          <w:rFonts w:eastAsia="Times New Roman" w:cs="Times New Roman"/>
          <w:b/>
        </w:rPr>
        <w:t>16.  Disputes</w:t>
      </w:r>
    </w:p>
    <w:p w14:paraId="7B83AB63" w14:textId="77777777" w:rsidR="006E4F58" w:rsidRPr="00DC6515" w:rsidRDefault="00105774" w:rsidP="00032875">
      <w:pPr>
        <w:spacing w:after="0" w:line="240" w:lineRule="auto"/>
        <w:ind w:left="360" w:hanging="360"/>
        <w:jc w:val="both"/>
        <w:rPr>
          <w:rFonts w:eastAsia="Times New Roman" w:cs="Times New Roman"/>
        </w:rPr>
      </w:pPr>
      <w:r w:rsidRPr="00DC6515">
        <w:rPr>
          <w:rFonts w:eastAsia="Times New Roman" w:cs="Times New Roman"/>
        </w:rPr>
        <w:t xml:space="preserve">A.  </w:t>
      </w:r>
      <w:r w:rsidR="00037626">
        <w:rPr>
          <w:rFonts w:eastAsia="Times New Roman" w:cs="Times New Roman"/>
        </w:rPr>
        <w:tab/>
      </w:r>
      <w:r w:rsidRPr="00DC6515">
        <w:rPr>
          <w:rFonts w:eastAsia="Times New Roman" w:cs="Times New Roman"/>
        </w:rPr>
        <w:t>Should any disputes</w:t>
      </w:r>
      <w:r w:rsidR="006E4F58" w:rsidRPr="00DC6515">
        <w:rPr>
          <w:rFonts w:eastAsia="Times New Roman" w:cs="Times New Roman"/>
        </w:rPr>
        <w:t xml:space="preserve"> arise with respect to this Contract, the Contractor and the State agree to act immediately to resolve such disputes.  Time is of the essence in the resolution of disputes.  </w:t>
      </w:r>
    </w:p>
    <w:p w14:paraId="0552DDA5" w14:textId="1A412DDF"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B.  </w:t>
      </w:r>
      <w:r w:rsidR="00037626">
        <w:rPr>
          <w:rFonts w:eastAsia="Times New Roman" w:cs="Times New Roman"/>
        </w:rPr>
        <w:tab/>
      </w:r>
      <w:r w:rsidRPr="00DC6515">
        <w:rPr>
          <w:rFonts w:eastAsia="Times New Roman" w:cs="Times New Roman"/>
        </w:rPr>
        <w:t xml:space="preserve">The Contractor agrees </w:t>
      </w:r>
      <w:r w:rsidR="00DE0D29" w:rsidRPr="00DC6515">
        <w:rPr>
          <w:rFonts w:eastAsia="Times New Roman" w:cs="Times New Roman"/>
        </w:rPr>
        <w:t>that</w:t>
      </w:r>
      <w:r w:rsidRPr="00DC6515">
        <w:rPr>
          <w:rFonts w:eastAsia="Times New Roman" w:cs="Times New Roman"/>
        </w:rPr>
        <w:t xml:space="preserve">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570DACFA" w14:textId="56B956EC" w:rsidR="009C3620" w:rsidRPr="00DC6515" w:rsidRDefault="009C3620" w:rsidP="00032875">
      <w:pPr>
        <w:spacing w:after="0" w:line="240" w:lineRule="auto"/>
        <w:ind w:left="360" w:hanging="360"/>
        <w:jc w:val="both"/>
        <w:rPr>
          <w:color w:val="666666"/>
        </w:rPr>
      </w:pPr>
      <w:r w:rsidRPr="00DC6515">
        <w:rPr>
          <w:rFonts w:cs="Times New Roman"/>
        </w:rPr>
        <w:t xml:space="preserve">C. </w:t>
      </w:r>
      <w:r w:rsidR="00037626">
        <w:rPr>
          <w:rFonts w:cs="Times New Roman"/>
        </w:rPr>
        <w:tab/>
      </w:r>
      <w:r w:rsidRPr="00DC6515">
        <w:rPr>
          <w:rFonts w:cs="Times New Roman"/>
        </w:rPr>
        <w:t xml:space="preserve">If the parties are unable to resolve a contract dispute between them after good faith attempts to do so, a dissatisfied party shall submit the dispute to the Commissioner of the </w:t>
      </w:r>
      <w:r w:rsidR="003E0A6F">
        <w:rPr>
          <w:rFonts w:cs="Times New Roman"/>
        </w:rPr>
        <w:t>IDOA</w:t>
      </w:r>
      <w:r w:rsidRPr="00DC6515">
        <w:rPr>
          <w:rFonts w:cs="Times New Roman"/>
        </w:rPr>
        <w:t xml:space="preserve"> for resolution.   The dissatisfied party shall give written notice to the Commissioner and the other party. The notice shall include</w:t>
      </w:r>
      <w:r w:rsidR="00285782">
        <w:rPr>
          <w:rFonts w:cs="Times New Roman"/>
        </w:rPr>
        <w:t>:</w:t>
      </w:r>
      <w:r w:rsidRPr="00DC6515">
        <w:rPr>
          <w:rFonts w:cs="Times New Roman"/>
        </w:rPr>
        <w:t xml:space="preserv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w:t>
      </w:r>
      <w:r w:rsidR="00886076">
        <w:rPr>
          <w:rFonts w:cs="Times New Roman"/>
        </w:rPr>
        <w:t>thirty (</w:t>
      </w:r>
      <w:r w:rsidRPr="00DC6515">
        <w:rPr>
          <w:rFonts w:cs="Times New Roman"/>
        </w:rPr>
        <w:t>30</w:t>
      </w:r>
      <w:r w:rsidR="00886076">
        <w:rPr>
          <w:rFonts w:cs="Times New Roman"/>
        </w:rPr>
        <w:t>)</w:t>
      </w:r>
      <w:r w:rsidRPr="00DC6515">
        <w:rPr>
          <w:rFonts w:cs="Times New Roman"/>
        </w:rPr>
        <w:t xml:space="preserve"> business days of the conclusion of the final presentations, the Commissioner shall issue a written decision and furnish it to both parties.  </w:t>
      </w:r>
      <w:r w:rsidRPr="00DC6515">
        <w:rPr>
          <w:rFonts w:eastAsia="Times New Roman" w:cs="Times New Roman"/>
        </w:rPr>
        <w:t xml:space="preserve">The Commissioner’s decision shall be the final and conclusive administrative decision unless either party serves on the Commissioner and the other party, within ten </w:t>
      </w:r>
      <w:r w:rsidR="008A358E">
        <w:rPr>
          <w:rFonts w:eastAsia="Times New Roman" w:cs="Times New Roman"/>
        </w:rPr>
        <w:t xml:space="preserve">(10) </w:t>
      </w:r>
      <w:r w:rsidRPr="00DC6515">
        <w:rPr>
          <w:rFonts w:eastAsia="Times New Roman" w:cs="Times New Roman"/>
        </w:rPr>
        <w:t xml:space="preserve">business days after receipt of the Commissioner’s decision, a written request </w:t>
      </w:r>
      <w:r w:rsidRPr="00DC6515">
        <w:rPr>
          <w:rFonts w:eastAsia="Times New Roman" w:cs="Times New Roman"/>
        </w:rPr>
        <w:lastRenderedPageBreak/>
        <w:t xml:space="preserve">for reconsideration and modification of the written decision.  If the Commissioner does not modify the written decision within </w:t>
      </w:r>
      <w:r w:rsidR="00886076">
        <w:rPr>
          <w:rFonts w:eastAsia="Times New Roman" w:cs="Times New Roman"/>
        </w:rPr>
        <w:t>thirty (</w:t>
      </w:r>
      <w:r w:rsidRPr="00DC6515">
        <w:rPr>
          <w:rFonts w:eastAsia="Times New Roman" w:cs="Times New Roman"/>
        </w:rPr>
        <w:t>30</w:t>
      </w:r>
      <w:r w:rsidR="00886076">
        <w:rPr>
          <w:rFonts w:eastAsia="Times New Roman" w:cs="Times New Roman"/>
        </w:rPr>
        <w:t>)</w:t>
      </w:r>
      <w:r w:rsidRPr="00DC6515">
        <w:rPr>
          <w:rFonts w:eastAsia="Times New Roman" w:cs="Times New Roman"/>
        </w:rPr>
        <w:t xml:space="preserve">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42B1C8D7" w14:textId="77777777" w:rsidR="009C3620" w:rsidRPr="00DC6515" w:rsidRDefault="00037626" w:rsidP="00032875">
      <w:pPr>
        <w:spacing w:after="0" w:line="240" w:lineRule="auto"/>
        <w:ind w:left="360" w:hanging="360"/>
        <w:jc w:val="both"/>
        <w:rPr>
          <w:rFonts w:eastAsia="Times New Roman" w:cs="Times New Roman"/>
        </w:rPr>
      </w:pPr>
      <w:r>
        <w:rPr>
          <w:rFonts w:eastAsia="Times New Roman" w:cs="Times New Roman"/>
        </w:rPr>
        <w:t xml:space="preserve">D. </w:t>
      </w:r>
      <w:r>
        <w:rPr>
          <w:rFonts w:eastAsia="Times New Roman" w:cs="Times New Roman"/>
        </w:rPr>
        <w:tab/>
      </w:r>
      <w:r w:rsidR="009C3620" w:rsidRPr="00DC6515">
        <w:rPr>
          <w:rFonts w:eastAsia="Times New Roman" w:cs="Times New Roman"/>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3972A7AA" w14:textId="3743E64C" w:rsidR="009C3620" w:rsidRPr="00DC6515" w:rsidRDefault="009C3620" w:rsidP="00032875">
      <w:pPr>
        <w:spacing w:after="0" w:line="240" w:lineRule="auto"/>
        <w:ind w:left="360" w:hanging="360"/>
        <w:jc w:val="both"/>
        <w:rPr>
          <w:rFonts w:eastAsia="Times New Roman" w:cs="Times New Roman"/>
        </w:rPr>
      </w:pPr>
      <w:r w:rsidRPr="00DC6515">
        <w:rPr>
          <w:rFonts w:eastAsia="Times New Roman" w:cs="Times New Roman"/>
        </w:rPr>
        <w:t xml:space="preserve">E. </w:t>
      </w:r>
      <w:r w:rsidR="00037626">
        <w:rPr>
          <w:rFonts w:eastAsia="Times New Roman" w:cs="Times New Roman"/>
        </w:rPr>
        <w:tab/>
      </w:r>
      <w:r w:rsidRPr="00DC6515">
        <w:rPr>
          <w:rFonts w:eastAsia="Times New Roman" w:cs="Times New Roman"/>
        </w:rPr>
        <w:t xml:space="preserve">With the written approval of the Commissioner of </w:t>
      </w:r>
      <w:r w:rsidR="000822F8">
        <w:rPr>
          <w:rFonts w:eastAsia="Times New Roman" w:cs="Times New Roman"/>
        </w:rPr>
        <w:t>IDOA</w:t>
      </w:r>
      <w:r w:rsidRPr="00DC6515">
        <w:rPr>
          <w:rFonts w:eastAsia="Times New Roman" w:cs="Times New Roman"/>
        </w:rPr>
        <w:t>, the parties may agree to forego the process described in subdivision C. relating to submission of the dispute to the Commissioner.</w:t>
      </w:r>
    </w:p>
    <w:p w14:paraId="7E96EA23" w14:textId="0BE06C00" w:rsidR="006E4F58" w:rsidRDefault="009C3620" w:rsidP="00032875">
      <w:pPr>
        <w:spacing w:after="0" w:line="240" w:lineRule="auto"/>
        <w:ind w:left="360" w:hanging="360"/>
        <w:jc w:val="both"/>
        <w:rPr>
          <w:rFonts w:eastAsia="Times New Roman" w:cs="Times New Roman"/>
        </w:rPr>
      </w:pPr>
      <w:r w:rsidRPr="00DC6515">
        <w:rPr>
          <w:rFonts w:eastAsia="Times New Roman" w:cs="Times New Roman"/>
        </w:rPr>
        <w:t xml:space="preserve">F. </w:t>
      </w:r>
      <w:r w:rsidR="00037626">
        <w:rPr>
          <w:rFonts w:eastAsia="Times New Roman" w:cs="Times New Roman"/>
        </w:rPr>
        <w:tab/>
      </w:r>
      <w:r w:rsidRPr="00DC6515">
        <w:rPr>
          <w:rFonts w:eastAsia="Times New Roman" w:cs="Times New Roman"/>
        </w:rPr>
        <w:t>This paragraph shall not be construed to abrogate provisions of I</w:t>
      </w:r>
      <w:r w:rsidR="000822F8">
        <w:rPr>
          <w:rFonts w:eastAsia="Times New Roman" w:cs="Times New Roman"/>
        </w:rPr>
        <w:t>C</w:t>
      </w:r>
      <w:r w:rsidRPr="00DC6515">
        <w:rPr>
          <w:rFonts w:eastAsia="Times New Roman" w:cs="Times New Roman"/>
        </w:rPr>
        <w:t xml:space="preserve"> </w:t>
      </w:r>
      <w:r w:rsidR="000822F8" w:rsidRPr="00DC6515">
        <w:rPr>
          <w:rFonts w:eastAsia="Times New Roman" w:cs="Times New Roman"/>
          <w:bCs/>
        </w:rPr>
        <w:t>§</w:t>
      </w:r>
      <w:r w:rsidRPr="00DC6515">
        <w:rPr>
          <w:rFonts w:eastAsia="Times New Roman" w:cs="Times New Roman"/>
        </w:rPr>
        <w:t xml:space="preserve">4-6-2-11 in situations where dispute resolution efforts lead to a compromise of claims in favor of the State as described in that statute.  </w:t>
      </w:r>
      <w:proofErr w:type="gramStart"/>
      <w:r w:rsidRPr="00DC6515">
        <w:rPr>
          <w:rFonts w:eastAsia="Times New Roman" w:cs="Times New Roman"/>
        </w:rPr>
        <w:t>In particular, releases</w:t>
      </w:r>
      <w:proofErr w:type="gramEnd"/>
      <w:r w:rsidRPr="00DC6515">
        <w:rPr>
          <w:rFonts w:eastAsia="Times New Roman" w:cs="Times New Roman"/>
        </w:rPr>
        <w:t xml:space="preserve"> or settlement agreements involving releases of legal claims or potential legal claims of the state should be processed consistent with I</w:t>
      </w:r>
      <w:r w:rsidR="000822F8">
        <w:rPr>
          <w:rFonts w:eastAsia="Times New Roman" w:cs="Times New Roman"/>
        </w:rPr>
        <w:t>C</w:t>
      </w:r>
      <w:r w:rsidRPr="00DC6515">
        <w:rPr>
          <w:rFonts w:eastAsia="Times New Roman" w:cs="Times New Roman"/>
        </w:rPr>
        <w:t xml:space="preserve"> </w:t>
      </w:r>
      <w:r w:rsidR="000822F8" w:rsidRPr="00DC6515">
        <w:rPr>
          <w:rFonts w:eastAsia="Times New Roman" w:cs="Times New Roman"/>
          <w:bCs/>
        </w:rPr>
        <w:t>§</w:t>
      </w:r>
      <w:r w:rsidRPr="00DC6515">
        <w:rPr>
          <w:rFonts w:eastAsia="Times New Roman" w:cs="Times New Roman"/>
        </w:rPr>
        <w:t>4-6-2-11, which requires approval of the Governor and Attorney General.</w:t>
      </w:r>
    </w:p>
    <w:p w14:paraId="7EA1488E" w14:textId="77777777" w:rsidR="00D500D4" w:rsidRPr="00DC6515" w:rsidRDefault="00D500D4" w:rsidP="00032875">
      <w:pPr>
        <w:spacing w:after="0" w:line="240" w:lineRule="auto"/>
        <w:jc w:val="both"/>
        <w:rPr>
          <w:rFonts w:eastAsia="Times New Roman" w:cs="Times New Roman"/>
        </w:rPr>
      </w:pPr>
    </w:p>
    <w:p w14:paraId="0C697BEE" w14:textId="77777777" w:rsidR="006E4F58" w:rsidRPr="00DC6515" w:rsidRDefault="006E4F58" w:rsidP="00032875">
      <w:pPr>
        <w:keepNext/>
        <w:spacing w:after="0" w:line="240" w:lineRule="auto"/>
        <w:rPr>
          <w:rFonts w:eastAsia="Times New Roman" w:cs="Times New Roman"/>
        </w:rPr>
      </w:pPr>
      <w:r w:rsidRPr="00DC6515">
        <w:rPr>
          <w:rFonts w:eastAsia="Times New Roman" w:cs="Times New Roman"/>
          <w:b/>
        </w:rPr>
        <w:t>17.  Drug-Free Workplace Certification</w:t>
      </w:r>
      <w:r w:rsidRPr="00DC6515">
        <w:rPr>
          <w:rFonts w:eastAsia="Times New Roman" w:cs="Times New Roman"/>
        </w:rPr>
        <w:t xml:space="preserve">  </w:t>
      </w:r>
    </w:p>
    <w:p w14:paraId="45C4152E" w14:textId="77777777" w:rsidR="006E4F58" w:rsidRPr="00DC6515" w:rsidRDefault="006E4F58" w:rsidP="00032875">
      <w:pPr>
        <w:keepNext/>
        <w:spacing w:after="0" w:line="240" w:lineRule="auto"/>
        <w:jc w:val="both"/>
        <w:rPr>
          <w:rFonts w:eastAsia="Times New Roman" w:cs="Times New Roman"/>
        </w:rPr>
      </w:pPr>
      <w:r w:rsidRPr="00DC6515">
        <w:rPr>
          <w:rFonts w:eastAsia="Times New Roman" w:cs="Times New Roman"/>
        </w:rPr>
        <w:t>As required by</w:t>
      </w:r>
      <w:r w:rsidRPr="00DC6515">
        <w:rPr>
          <w:rFonts w:eastAsia="Times New Roman" w:cs="Times New Roman"/>
          <w:b/>
        </w:rPr>
        <w:t xml:space="preserve"> </w:t>
      </w:r>
      <w:r w:rsidRPr="00DC6515">
        <w:rPr>
          <w:rFonts w:eastAsia="Times New Roman" w:cs="Times New Roman"/>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E6D56A3" w14:textId="77777777" w:rsidR="006E4F58" w:rsidRPr="00DC6515" w:rsidRDefault="006E4F58" w:rsidP="00032875">
      <w:pPr>
        <w:spacing w:after="0" w:line="240" w:lineRule="auto"/>
        <w:jc w:val="both"/>
        <w:rPr>
          <w:rFonts w:eastAsia="Times New Roman" w:cs="Times New Roman"/>
        </w:rPr>
      </w:pPr>
    </w:p>
    <w:p w14:paraId="13A1654A"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In addition to the provisions of the above paragraph, if the total amount set forth in this Contract is in excess of $25,000.00, the Contractor certifies and agrees that it will provide a drug-free workplace by:</w:t>
      </w:r>
    </w:p>
    <w:p w14:paraId="31B77298" w14:textId="0DD14F33"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 xml:space="preserve">Publishing and providing to </w:t>
      </w:r>
      <w:proofErr w:type="gramStart"/>
      <w:r w:rsidRPr="00DC6515">
        <w:rPr>
          <w:rFonts w:eastAsia="Times New Roman" w:cs="Times New Roman"/>
        </w:rPr>
        <w:t>all of</w:t>
      </w:r>
      <w:proofErr w:type="gramEnd"/>
      <w:r w:rsidRPr="00DC6515">
        <w:rPr>
          <w:rFonts w:eastAsia="Times New Roman" w:cs="Times New Roman"/>
        </w:rPr>
        <w:t xml:space="preserve"> its employees a statement notifying them that the unlawful manufacture, distribution, dispensing, possession</w:t>
      </w:r>
      <w:r w:rsidR="000822F8">
        <w:rPr>
          <w:rFonts w:eastAsia="Times New Roman" w:cs="Times New Roman"/>
        </w:rPr>
        <w:t>,</w:t>
      </w:r>
      <w:r w:rsidRPr="00DC6515">
        <w:rPr>
          <w:rFonts w:eastAsia="Times New Roman" w:cs="Times New Roman"/>
        </w:rPr>
        <w:t xml:space="preserve"> or use of a controlled substance is prohibited in the Contractor’s workplace, and specifying the actions that will be taken against employees for violations of such </w:t>
      </w:r>
      <w:proofErr w:type="gramStart"/>
      <w:r w:rsidRPr="00DC6515">
        <w:rPr>
          <w:rFonts w:eastAsia="Times New Roman" w:cs="Times New Roman"/>
        </w:rPr>
        <w:t>prohibition;</w:t>
      </w:r>
      <w:proofErr w:type="gramEnd"/>
      <w:r w:rsidRPr="00DC6515">
        <w:rPr>
          <w:rFonts w:eastAsia="Times New Roman" w:cs="Times New Roman"/>
        </w:rPr>
        <w:t xml:space="preserve"> </w:t>
      </w:r>
    </w:p>
    <w:p w14:paraId="65B3F939" w14:textId="77777777"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446CEEE7" w14:textId="29DBE756"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Notifying all employees in the statement required by subparagraph (A) above that as a condition of continued employment, the employee will</w:t>
      </w:r>
      <w:r w:rsidR="000822F8">
        <w:rPr>
          <w:rFonts w:eastAsia="Times New Roman" w:cs="Times New Roman"/>
        </w:rPr>
        <w:t>:</w:t>
      </w:r>
      <w:r w:rsidRPr="00DC6515">
        <w:rPr>
          <w:rFonts w:eastAsia="Times New Roman" w:cs="Times New Roman"/>
        </w:rPr>
        <w:t xml:space="preserve"> (1) abide by the terms of the statement; and (2) notify the Contractor of any criminal drug statute conviction for a violation occurring in the workplace no later than five (5) days after such </w:t>
      </w:r>
      <w:proofErr w:type="gramStart"/>
      <w:r w:rsidRPr="00DC6515">
        <w:rPr>
          <w:rFonts w:eastAsia="Times New Roman" w:cs="Times New Roman"/>
        </w:rPr>
        <w:t>conviction;</w:t>
      </w:r>
      <w:proofErr w:type="gramEnd"/>
    </w:p>
    <w:p w14:paraId="2215DCAD" w14:textId="77777777"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Notifying the State in writing within ten (10) days after receiving notice from an employee under subdivision (C)(2) above, or otherwise receiving actual notice of such conviction;</w:t>
      </w:r>
    </w:p>
    <w:p w14:paraId="3BBF9AA3" w14:textId="0B1EF668"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w:t>
      </w:r>
      <w:r w:rsidRPr="00DC6515">
        <w:rPr>
          <w:rFonts w:eastAsia="Times New Roman" w:cs="Times New Roman"/>
        </w:rPr>
        <w:lastRenderedPageBreak/>
        <w:t>abuse assistance or rehabilitation program approved for such purposes by a federal, state</w:t>
      </w:r>
      <w:r w:rsidR="000822F8">
        <w:rPr>
          <w:rFonts w:eastAsia="Times New Roman" w:cs="Times New Roman"/>
        </w:rPr>
        <w:t>,</w:t>
      </w:r>
      <w:r w:rsidRPr="00DC6515">
        <w:rPr>
          <w:rFonts w:eastAsia="Times New Roman" w:cs="Times New Roman"/>
        </w:rPr>
        <w:t xml:space="preserve"> or local health, law enforcement, or other appropriate agency; and </w:t>
      </w:r>
    </w:p>
    <w:p w14:paraId="409C2520" w14:textId="77777777" w:rsidR="006E4F58" w:rsidRPr="00DC6515" w:rsidRDefault="006E4F58" w:rsidP="00032875">
      <w:pPr>
        <w:numPr>
          <w:ilvl w:val="0"/>
          <w:numId w:val="1"/>
        </w:numPr>
        <w:tabs>
          <w:tab w:val="left" w:pos="-1440"/>
        </w:tabs>
        <w:spacing w:after="0" w:line="240" w:lineRule="auto"/>
        <w:jc w:val="both"/>
        <w:rPr>
          <w:rFonts w:eastAsia="Times New Roman" w:cs="Times New Roman"/>
        </w:rPr>
      </w:pPr>
      <w:r w:rsidRPr="00DC6515">
        <w:rPr>
          <w:rFonts w:eastAsia="Times New Roman" w:cs="Times New Roman"/>
        </w:rPr>
        <w:t>Making a good faith effort to maintain a drug-free workplace through the implementation of subparagraphs (A) through (E) above.</w:t>
      </w:r>
    </w:p>
    <w:p w14:paraId="41490229" w14:textId="77777777" w:rsidR="006E4F58" w:rsidRPr="00DC6515" w:rsidRDefault="006E4F58" w:rsidP="00032875">
      <w:pPr>
        <w:tabs>
          <w:tab w:val="left" w:pos="-1440"/>
        </w:tabs>
        <w:spacing w:after="0" w:line="240" w:lineRule="auto"/>
        <w:jc w:val="both"/>
        <w:rPr>
          <w:rFonts w:eastAsia="Times New Roman" w:cs="Times New Roman"/>
        </w:rPr>
      </w:pPr>
    </w:p>
    <w:p w14:paraId="28E4A7F4" w14:textId="77777777" w:rsidR="006E4F58" w:rsidRPr="00DC6515" w:rsidRDefault="006E4F58" w:rsidP="00032875">
      <w:pPr>
        <w:spacing w:after="0" w:line="240" w:lineRule="auto"/>
        <w:jc w:val="both"/>
        <w:rPr>
          <w:rFonts w:eastAsia="Times New Roman" w:cs="Times New Roman"/>
          <w:b/>
        </w:rPr>
      </w:pPr>
      <w:r w:rsidRPr="00DC6515">
        <w:rPr>
          <w:rFonts w:eastAsia="Times New Roman" w:cs="Times New Roman"/>
          <w:b/>
        </w:rPr>
        <w:t xml:space="preserve">18.  Employment Eligibility Verification </w:t>
      </w:r>
    </w:p>
    <w:p w14:paraId="2FA4ECF4" w14:textId="77777777" w:rsidR="0078240B" w:rsidRPr="0078240B" w:rsidRDefault="0078240B" w:rsidP="00D23F33">
      <w:pPr>
        <w:spacing w:after="0" w:line="240" w:lineRule="auto"/>
        <w:jc w:val="both"/>
        <w:rPr>
          <w:rFonts w:eastAsia="Times New Roman" w:cs="Times New Roman"/>
          <w:iCs/>
          <w:color w:val="000000"/>
        </w:rPr>
      </w:pPr>
      <w:r w:rsidRPr="0078240B">
        <w:rPr>
          <w:rFonts w:eastAsia="Times New Roman" w:cs="Times New Roman"/>
          <w:iCs/>
          <w:color w:val="000000"/>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0E492839" w14:textId="77777777" w:rsidR="0078240B" w:rsidRPr="0078240B" w:rsidRDefault="0078240B" w:rsidP="00064FEC">
      <w:pPr>
        <w:numPr>
          <w:ilvl w:val="1"/>
          <w:numId w:val="63"/>
        </w:numPr>
        <w:spacing w:after="0" w:line="240" w:lineRule="auto"/>
        <w:jc w:val="both"/>
        <w:rPr>
          <w:rFonts w:eastAsia="Times New Roman" w:cs="Times New Roman"/>
          <w:iCs/>
          <w:color w:val="000000"/>
        </w:rPr>
      </w:pPr>
      <w:r w:rsidRPr="0078240B">
        <w:rPr>
          <w:rFonts w:eastAsia="Times New Roman" w:cs="Times New Roman"/>
          <w:iCs/>
          <w:color w:val="000000"/>
        </w:rPr>
        <w:t xml:space="preserve">The Contractor has enrolled </w:t>
      </w:r>
      <w:proofErr w:type="gramStart"/>
      <w:r w:rsidRPr="0078240B">
        <w:rPr>
          <w:rFonts w:eastAsia="Times New Roman" w:cs="Times New Roman"/>
          <w:iCs/>
          <w:color w:val="000000"/>
        </w:rPr>
        <w:t>in, and</w:t>
      </w:r>
      <w:proofErr w:type="gramEnd"/>
      <w:r w:rsidRPr="0078240B">
        <w:rPr>
          <w:rFonts w:eastAsia="Times New Roman" w:cs="Times New Roman"/>
          <w:iCs/>
          <w:color w:val="000000"/>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2DAF6B73" w14:textId="77777777" w:rsidR="0078240B" w:rsidRPr="0078240B" w:rsidRDefault="0078240B" w:rsidP="00064FEC">
      <w:pPr>
        <w:numPr>
          <w:ilvl w:val="1"/>
          <w:numId w:val="63"/>
        </w:numPr>
        <w:spacing w:after="0" w:line="240" w:lineRule="auto"/>
        <w:jc w:val="both"/>
        <w:rPr>
          <w:rFonts w:eastAsia="Times New Roman" w:cs="Times New Roman"/>
          <w:iCs/>
          <w:color w:val="000000"/>
        </w:rPr>
      </w:pPr>
      <w:r w:rsidRPr="0078240B">
        <w:rPr>
          <w:rFonts w:eastAsia="Times New Roman" w:cs="Times New Roman"/>
          <w:iCs/>
          <w:color w:val="000000"/>
        </w:rPr>
        <w:t>The 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p>
    <w:p w14:paraId="21DEA397" w14:textId="77777777" w:rsidR="0078240B" w:rsidRPr="0078240B" w:rsidRDefault="0078240B" w:rsidP="00064FEC">
      <w:pPr>
        <w:numPr>
          <w:ilvl w:val="1"/>
          <w:numId w:val="63"/>
        </w:numPr>
        <w:spacing w:after="0" w:line="240" w:lineRule="auto"/>
        <w:jc w:val="both"/>
        <w:rPr>
          <w:rFonts w:eastAsia="Times New Roman" w:cs="Times New Roman"/>
          <w:iCs/>
          <w:color w:val="000000"/>
        </w:rPr>
      </w:pPr>
      <w:r w:rsidRPr="0078240B">
        <w:rPr>
          <w:rFonts w:eastAsia="Times New Roman" w:cs="Times New Roman"/>
          <w:iCs/>
          <w:color w:val="000000"/>
        </w:rPr>
        <w:t xml:space="preserve">The Contractor has </w:t>
      </w:r>
      <w:proofErr w:type="gramStart"/>
      <w:r w:rsidRPr="0078240B">
        <w:rPr>
          <w:rFonts w:eastAsia="Times New Roman" w:cs="Times New Roman"/>
          <w:iCs/>
          <w:color w:val="000000"/>
        </w:rPr>
        <w:t>required</w:t>
      </w:r>
      <w:proofErr w:type="gramEnd"/>
      <w:r w:rsidRPr="0078240B">
        <w:rPr>
          <w:rFonts w:eastAsia="Times New Roman" w:cs="Times New Roman"/>
          <w:iCs/>
          <w:color w:val="000000"/>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78240B">
        <w:rPr>
          <w:rFonts w:eastAsia="Times New Roman" w:cs="Times New Roman"/>
          <w:iCs/>
          <w:color w:val="000000"/>
        </w:rPr>
        <w:t>any and all</w:t>
      </w:r>
      <w:proofErr w:type="gramEnd"/>
      <w:r w:rsidRPr="0078240B">
        <w:rPr>
          <w:rFonts w:eastAsia="Times New Roman" w:cs="Times New Roman"/>
          <w:iCs/>
          <w:color w:val="000000"/>
        </w:rPr>
        <w:t xml:space="preserve"> such certifications to the State promptly upon request.</w:t>
      </w:r>
    </w:p>
    <w:p w14:paraId="75369B5D" w14:textId="77777777" w:rsidR="0078240B" w:rsidRPr="0078240B" w:rsidRDefault="0078240B" w:rsidP="00D23F33">
      <w:pPr>
        <w:spacing w:after="0" w:line="240" w:lineRule="auto"/>
        <w:jc w:val="both"/>
        <w:rPr>
          <w:rFonts w:eastAsia="Times New Roman" w:cs="Times New Roman"/>
          <w:iCs/>
          <w:color w:val="000000"/>
        </w:rPr>
      </w:pPr>
      <w:r w:rsidRPr="0078240B">
        <w:rPr>
          <w:rFonts w:eastAsia="Times New Roman" w:cs="Times New Roman"/>
          <w:iCs/>
          <w:color w:val="000000"/>
        </w:rPr>
        <w:t>The State may terminate this agreement for default if the Contractor fails to cure a breach of this provision no later than thirty (30) days after being notified by the State.</w:t>
      </w:r>
    </w:p>
    <w:p w14:paraId="17C5C703" w14:textId="77777777" w:rsidR="006E4F58" w:rsidRPr="00DC6515" w:rsidRDefault="006E4F58" w:rsidP="00032875">
      <w:pPr>
        <w:spacing w:after="0" w:line="240" w:lineRule="auto"/>
        <w:rPr>
          <w:rFonts w:eastAsia="Times New Roman" w:cs="Times New Roman"/>
        </w:rPr>
      </w:pPr>
    </w:p>
    <w:p w14:paraId="1970825A" w14:textId="77777777" w:rsidR="00D500D4" w:rsidRDefault="006E4F58" w:rsidP="00032875">
      <w:pPr>
        <w:spacing w:after="0" w:line="240" w:lineRule="auto"/>
        <w:rPr>
          <w:rFonts w:eastAsia="Times New Roman" w:cs="Times New Roman"/>
        </w:rPr>
      </w:pPr>
      <w:r w:rsidRPr="00DC6515">
        <w:rPr>
          <w:rFonts w:eastAsia="Times New Roman" w:cs="Times New Roman"/>
          <w:b/>
        </w:rPr>
        <w:t>19.  Employment Option</w:t>
      </w:r>
      <w:r w:rsidRPr="00DC6515">
        <w:rPr>
          <w:rFonts w:eastAsia="Times New Roman" w:cs="Times New Roman"/>
        </w:rPr>
        <w:t xml:space="preserve">  </w:t>
      </w:r>
    </w:p>
    <w:p w14:paraId="0C457C62"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60C16C3A" w14:textId="77777777" w:rsidR="006E4F58" w:rsidRPr="00DC6515" w:rsidRDefault="006E4F58" w:rsidP="00032875">
      <w:pPr>
        <w:spacing w:after="0" w:line="240" w:lineRule="auto"/>
        <w:rPr>
          <w:rFonts w:eastAsia="Times New Roman" w:cs="Times New Roman"/>
        </w:rPr>
      </w:pPr>
    </w:p>
    <w:p w14:paraId="7761E8D9" w14:textId="77777777" w:rsidR="00D500D4" w:rsidRDefault="006E4F58" w:rsidP="00032875">
      <w:pPr>
        <w:spacing w:after="0" w:line="240" w:lineRule="auto"/>
        <w:rPr>
          <w:rFonts w:eastAsia="Times New Roman" w:cs="Times New Roman"/>
        </w:rPr>
      </w:pPr>
      <w:r w:rsidRPr="00DC6515">
        <w:rPr>
          <w:rFonts w:eastAsia="Times New Roman" w:cs="Times New Roman"/>
          <w:b/>
        </w:rPr>
        <w:t>20.  Force Majeure</w:t>
      </w:r>
      <w:r w:rsidRPr="00DC6515">
        <w:rPr>
          <w:rFonts w:eastAsia="Times New Roman" w:cs="Times New Roman"/>
        </w:rPr>
        <w:t xml:space="preserve">  </w:t>
      </w:r>
    </w:p>
    <w:p w14:paraId="022ECFBC"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w:t>
      </w:r>
      <w:r w:rsidRPr="00DC6515">
        <w:rPr>
          <w:rFonts w:eastAsia="Times New Roman" w:cs="Times New Roman"/>
          <w:sz w:val="24"/>
          <w:szCs w:val="20"/>
        </w:rPr>
        <w:t xml:space="preserve">immediately or as soon as is reasonably possible under the circumstances </w:t>
      </w:r>
      <w:r w:rsidRPr="00DC6515">
        <w:rPr>
          <w:rFonts w:eastAsia="Times New Roman" w:cs="Times New Roman"/>
        </w:rPr>
        <w:t>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58E41F5C" w14:textId="77777777" w:rsidR="006E4F58" w:rsidRPr="00DC6515" w:rsidRDefault="006E4F58" w:rsidP="00032875">
      <w:pPr>
        <w:spacing w:after="0" w:line="240" w:lineRule="auto"/>
        <w:rPr>
          <w:rFonts w:eastAsia="Times New Roman" w:cs="Times New Roman"/>
        </w:rPr>
      </w:pPr>
    </w:p>
    <w:p w14:paraId="4293F1E1" w14:textId="77777777" w:rsidR="006E4F58" w:rsidRPr="00DC6515" w:rsidRDefault="006E4F58" w:rsidP="00032875">
      <w:pPr>
        <w:spacing w:after="0" w:line="240" w:lineRule="auto"/>
        <w:rPr>
          <w:rFonts w:eastAsia="Times New Roman" w:cs="Times New Roman"/>
        </w:rPr>
      </w:pPr>
      <w:r w:rsidRPr="00DC6515">
        <w:rPr>
          <w:rFonts w:eastAsia="Times New Roman" w:cs="Times New Roman"/>
          <w:b/>
        </w:rPr>
        <w:t>21.  Funding Cancellation</w:t>
      </w:r>
      <w:r w:rsidRPr="00DC6515">
        <w:rPr>
          <w:rFonts w:eastAsia="Times New Roman" w:cs="Times New Roman"/>
        </w:rPr>
        <w:t xml:space="preserve">  </w:t>
      </w:r>
    </w:p>
    <w:p w14:paraId="0604DC31" w14:textId="77777777" w:rsidR="0078240B" w:rsidRPr="0078240B" w:rsidRDefault="0078240B" w:rsidP="0078240B">
      <w:pPr>
        <w:widowControl w:val="0"/>
        <w:tabs>
          <w:tab w:val="left" w:pos="745"/>
        </w:tabs>
        <w:kinsoku w:val="0"/>
        <w:overflowPunct w:val="0"/>
        <w:autoSpaceDE w:val="0"/>
        <w:autoSpaceDN w:val="0"/>
        <w:adjustRightInd w:val="0"/>
        <w:spacing w:after="0" w:line="240" w:lineRule="auto"/>
        <w:jc w:val="both"/>
        <w:rPr>
          <w:rFonts w:ascii="Arial" w:eastAsia="Times New Roman" w:hAnsi="Arial" w:cs="Arial"/>
          <w:sz w:val="20"/>
          <w:szCs w:val="20"/>
          <w14:ligatures w14:val="standardContextual"/>
        </w:rPr>
      </w:pPr>
      <w:r w:rsidRPr="0078240B">
        <w:rPr>
          <w:rFonts w:ascii="Arial" w:eastAsia="Times New Roman" w:hAnsi="Arial" w:cs="Arial"/>
          <w:sz w:val="20"/>
          <w:szCs w:val="20"/>
          <w14:ligatures w14:val="standardContextual"/>
        </w:rPr>
        <w:t>As required by Financial Management Circular 3.3 and IC § 5-22- 17-5,</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when</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the</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Director</w:t>
      </w:r>
      <w:r w:rsidRPr="0078240B">
        <w:rPr>
          <w:rFonts w:ascii="Arial" w:eastAsia="Times New Roman" w:hAnsi="Arial" w:cs="Arial"/>
          <w:spacing w:val="-1"/>
          <w:sz w:val="20"/>
          <w:szCs w:val="20"/>
          <w14:ligatures w14:val="standardContextual"/>
        </w:rPr>
        <w:t xml:space="preserve"> </w:t>
      </w:r>
      <w:r w:rsidRPr="0078240B">
        <w:rPr>
          <w:rFonts w:ascii="Arial" w:eastAsia="Times New Roman" w:hAnsi="Arial" w:cs="Arial"/>
          <w:sz w:val="20"/>
          <w:szCs w:val="20"/>
          <w14:ligatures w14:val="standardContextual"/>
        </w:rPr>
        <w:t>of</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the</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State</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Budget</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Agency</w:t>
      </w:r>
      <w:r w:rsidRPr="0078240B">
        <w:rPr>
          <w:rFonts w:ascii="Arial" w:eastAsia="Times New Roman" w:hAnsi="Arial" w:cs="Arial"/>
          <w:spacing w:val="-3"/>
          <w:sz w:val="20"/>
          <w:szCs w:val="20"/>
          <w14:ligatures w14:val="standardContextual"/>
        </w:rPr>
        <w:t xml:space="preserve"> </w:t>
      </w:r>
      <w:r w:rsidRPr="0078240B">
        <w:rPr>
          <w:rFonts w:ascii="Arial" w:eastAsia="Times New Roman" w:hAnsi="Arial" w:cs="Arial"/>
          <w:sz w:val="20"/>
          <w:szCs w:val="20"/>
          <w14:ligatures w14:val="standardContextual"/>
        </w:rPr>
        <w:t>makes</w:t>
      </w:r>
      <w:r w:rsidRPr="0078240B">
        <w:rPr>
          <w:rFonts w:ascii="Arial" w:eastAsia="Times New Roman" w:hAnsi="Arial" w:cs="Arial"/>
          <w:spacing w:val="-3"/>
          <w:sz w:val="20"/>
          <w:szCs w:val="20"/>
          <w14:ligatures w14:val="standardContextual"/>
        </w:rPr>
        <w:t xml:space="preserve"> </w:t>
      </w:r>
      <w:r w:rsidRPr="0078240B">
        <w:rPr>
          <w:rFonts w:ascii="Arial" w:eastAsia="Times New Roman" w:hAnsi="Arial" w:cs="Arial"/>
          <w:sz w:val="20"/>
          <w:szCs w:val="20"/>
          <w14:ligatures w14:val="standardContextual"/>
        </w:rPr>
        <w:t>a</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written</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determination</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that</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funds</w:t>
      </w:r>
      <w:r w:rsidRPr="0078240B">
        <w:rPr>
          <w:rFonts w:ascii="Arial" w:eastAsia="Times New Roman" w:hAnsi="Arial" w:cs="Arial"/>
          <w:spacing w:val="-3"/>
          <w:sz w:val="20"/>
          <w:szCs w:val="20"/>
          <w14:ligatures w14:val="standardContextual"/>
        </w:rPr>
        <w:t xml:space="preserve"> </w:t>
      </w:r>
      <w:r w:rsidRPr="0078240B">
        <w:rPr>
          <w:rFonts w:ascii="Arial" w:eastAsia="Times New Roman" w:hAnsi="Arial" w:cs="Arial"/>
          <w:sz w:val="20"/>
          <w:szCs w:val="20"/>
          <w14:ligatures w14:val="standardContextual"/>
        </w:rPr>
        <w:t>are not appropriated or otherwise available to support continuation of performance of this Contract, this Contract shall be canceled. A determination by the Director of State Budget Agency that funds</w:t>
      </w:r>
      <w:r w:rsidRPr="0078240B">
        <w:rPr>
          <w:rFonts w:ascii="Arial" w:eastAsia="Times New Roman" w:hAnsi="Arial" w:cs="Arial"/>
          <w:spacing w:val="-3"/>
          <w:sz w:val="20"/>
          <w:szCs w:val="20"/>
          <w14:ligatures w14:val="standardContextual"/>
        </w:rPr>
        <w:t xml:space="preserve"> </w:t>
      </w:r>
      <w:r w:rsidRPr="0078240B">
        <w:rPr>
          <w:rFonts w:ascii="Arial" w:eastAsia="Times New Roman" w:hAnsi="Arial" w:cs="Arial"/>
          <w:sz w:val="20"/>
          <w:szCs w:val="20"/>
          <w14:ligatures w14:val="standardContextual"/>
        </w:rPr>
        <w:t>are</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not</w:t>
      </w:r>
      <w:r w:rsidRPr="0078240B">
        <w:rPr>
          <w:rFonts w:ascii="Arial" w:eastAsia="Times New Roman" w:hAnsi="Arial" w:cs="Arial"/>
          <w:spacing w:val="-2"/>
          <w:sz w:val="20"/>
          <w:szCs w:val="20"/>
          <w14:ligatures w14:val="standardContextual"/>
        </w:rPr>
        <w:t xml:space="preserve"> </w:t>
      </w:r>
      <w:proofErr w:type="gramStart"/>
      <w:r w:rsidRPr="0078240B">
        <w:rPr>
          <w:rFonts w:ascii="Arial" w:eastAsia="Times New Roman" w:hAnsi="Arial" w:cs="Arial"/>
          <w:sz w:val="20"/>
          <w:szCs w:val="20"/>
          <w14:ligatures w14:val="standardContextual"/>
        </w:rPr>
        <w:t>appropriated</w:t>
      </w:r>
      <w:proofErr w:type="gramEnd"/>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or</w:t>
      </w:r>
      <w:r w:rsidRPr="0078240B">
        <w:rPr>
          <w:rFonts w:ascii="Arial" w:eastAsia="Times New Roman" w:hAnsi="Arial" w:cs="Arial"/>
          <w:spacing w:val="-3"/>
          <w:sz w:val="20"/>
          <w:szCs w:val="20"/>
          <w14:ligatures w14:val="standardContextual"/>
        </w:rPr>
        <w:t xml:space="preserve"> </w:t>
      </w:r>
      <w:r w:rsidRPr="0078240B">
        <w:rPr>
          <w:rFonts w:ascii="Arial" w:eastAsia="Times New Roman" w:hAnsi="Arial" w:cs="Arial"/>
          <w:sz w:val="20"/>
          <w:szCs w:val="20"/>
          <w14:ligatures w14:val="standardContextual"/>
        </w:rPr>
        <w:t>otherwise</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available</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to</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support</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continuation</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of</w:t>
      </w:r>
      <w:r w:rsidRPr="0078240B">
        <w:rPr>
          <w:rFonts w:ascii="Arial" w:eastAsia="Times New Roman" w:hAnsi="Arial" w:cs="Arial"/>
          <w:spacing w:val="-2"/>
          <w:sz w:val="20"/>
          <w:szCs w:val="20"/>
          <w14:ligatures w14:val="standardContextual"/>
        </w:rPr>
        <w:t xml:space="preserve"> </w:t>
      </w:r>
      <w:r w:rsidRPr="0078240B">
        <w:rPr>
          <w:rFonts w:ascii="Arial" w:eastAsia="Times New Roman" w:hAnsi="Arial" w:cs="Arial"/>
          <w:sz w:val="20"/>
          <w:szCs w:val="20"/>
          <w14:ligatures w14:val="standardContextual"/>
        </w:rPr>
        <w:t>performance</w:t>
      </w:r>
      <w:r w:rsidRPr="0078240B">
        <w:rPr>
          <w:rFonts w:ascii="Arial" w:eastAsia="Times New Roman" w:hAnsi="Arial" w:cs="Arial"/>
          <w:spacing w:val="-4"/>
          <w:sz w:val="20"/>
          <w:szCs w:val="20"/>
          <w14:ligatures w14:val="standardContextual"/>
        </w:rPr>
        <w:t xml:space="preserve"> </w:t>
      </w:r>
      <w:r w:rsidRPr="0078240B">
        <w:rPr>
          <w:rFonts w:ascii="Arial" w:eastAsia="Times New Roman" w:hAnsi="Arial" w:cs="Arial"/>
          <w:sz w:val="20"/>
          <w:szCs w:val="20"/>
          <w14:ligatures w14:val="standardContextual"/>
        </w:rPr>
        <w:t>shall</w:t>
      </w:r>
      <w:r w:rsidRPr="0078240B">
        <w:rPr>
          <w:rFonts w:ascii="Arial" w:eastAsia="Times New Roman" w:hAnsi="Arial" w:cs="Arial"/>
          <w:spacing w:val="-5"/>
          <w:sz w:val="20"/>
          <w:szCs w:val="20"/>
          <w14:ligatures w14:val="standardContextual"/>
        </w:rPr>
        <w:t xml:space="preserve"> </w:t>
      </w:r>
      <w:r w:rsidRPr="0078240B">
        <w:rPr>
          <w:rFonts w:ascii="Arial" w:eastAsia="Times New Roman" w:hAnsi="Arial" w:cs="Arial"/>
          <w:sz w:val="20"/>
          <w:szCs w:val="20"/>
          <w14:ligatures w14:val="standardContextual"/>
        </w:rPr>
        <w:t>be final and conclusive.</w:t>
      </w:r>
    </w:p>
    <w:p w14:paraId="300563D5" w14:textId="77777777" w:rsidR="006E4F58" w:rsidRPr="00DC6515" w:rsidRDefault="006E4F58" w:rsidP="00032875">
      <w:pPr>
        <w:spacing w:after="0" w:line="240" w:lineRule="auto"/>
        <w:rPr>
          <w:rFonts w:eastAsia="Times New Roman" w:cs="Times New Roman"/>
        </w:rPr>
      </w:pPr>
    </w:p>
    <w:p w14:paraId="59D39EC5" w14:textId="77777777" w:rsidR="006E4F58" w:rsidRPr="00DC6515" w:rsidRDefault="006E4F58" w:rsidP="00032875">
      <w:pPr>
        <w:spacing w:after="0" w:line="240" w:lineRule="auto"/>
        <w:rPr>
          <w:rFonts w:eastAsia="Times New Roman" w:cs="Times New Roman"/>
        </w:rPr>
      </w:pPr>
      <w:r w:rsidRPr="00DC6515">
        <w:rPr>
          <w:rFonts w:eastAsia="Times New Roman" w:cs="Times New Roman"/>
          <w:b/>
        </w:rPr>
        <w:t>22.  Governing Law</w:t>
      </w:r>
      <w:r w:rsidRPr="00DC6515">
        <w:rPr>
          <w:rFonts w:eastAsia="Times New Roman" w:cs="Times New Roman"/>
        </w:rPr>
        <w:t xml:space="preserve">  </w:t>
      </w:r>
    </w:p>
    <w:p w14:paraId="267ED4D8"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This Contract shall be governed, construed, and </w:t>
      </w:r>
      <w:r w:rsidRPr="00DC6515">
        <w:rPr>
          <w:rFonts w:eastAsia="Times New Roman" w:cs="Times New Roman"/>
          <w:color w:val="000000"/>
        </w:rPr>
        <w:t>enforced</w:t>
      </w:r>
      <w:r w:rsidRPr="00DC6515">
        <w:rPr>
          <w:rFonts w:eastAsia="Times New Roman" w:cs="Times New Roman"/>
        </w:rPr>
        <w:t> in accordance with the laws of the State of Indiana, without regard to its conflict of laws rules. Suit, if any, must be brought in the State of Indiana.</w:t>
      </w:r>
    </w:p>
    <w:p w14:paraId="6AB81DCF" w14:textId="77777777" w:rsidR="006E4F58" w:rsidRPr="00DC6515" w:rsidRDefault="006E4F58" w:rsidP="00032875">
      <w:pPr>
        <w:spacing w:after="0" w:line="240" w:lineRule="auto"/>
        <w:rPr>
          <w:rFonts w:eastAsia="Times New Roman" w:cs="Times New Roman"/>
        </w:rPr>
      </w:pPr>
    </w:p>
    <w:p w14:paraId="345C8902" w14:textId="77777777" w:rsidR="00D500D4" w:rsidRDefault="006E4F58" w:rsidP="00032875">
      <w:pPr>
        <w:keepNext/>
        <w:spacing w:after="0" w:line="240" w:lineRule="auto"/>
        <w:rPr>
          <w:rFonts w:eastAsia="Times New Roman" w:cs="Times New Roman"/>
          <w:b/>
        </w:rPr>
      </w:pPr>
      <w:r w:rsidRPr="00DC6515">
        <w:rPr>
          <w:rFonts w:eastAsia="Times New Roman" w:cs="Times New Roman"/>
          <w:b/>
        </w:rPr>
        <w:t xml:space="preserve">23.  HIPAA Compliance  </w:t>
      </w:r>
    </w:p>
    <w:p w14:paraId="5D00E066" w14:textId="052FDE8A" w:rsidR="006E4F58" w:rsidRPr="00DC6515" w:rsidRDefault="006E4F58" w:rsidP="00032875">
      <w:pPr>
        <w:keepNext/>
        <w:spacing w:after="0" w:line="240" w:lineRule="auto"/>
        <w:jc w:val="both"/>
        <w:rPr>
          <w:rFonts w:eastAsia="Times New Roman" w:cs="Times New Roman"/>
        </w:rPr>
      </w:pPr>
      <w:r w:rsidRPr="00DC6515">
        <w:rPr>
          <w:rFonts w:eastAsia="Times New Roman" w:cs="Times New Roman"/>
        </w:rPr>
        <w:t>If this Contract involves services, activities</w:t>
      </w:r>
      <w:r w:rsidR="00CD6154">
        <w:rPr>
          <w:rFonts w:eastAsia="Times New Roman" w:cs="Times New Roman"/>
        </w:rPr>
        <w:t>,</w:t>
      </w:r>
      <w:r w:rsidRPr="00DC6515">
        <w:rPr>
          <w:rFonts w:eastAsia="Times New Roman" w:cs="Times New Roman"/>
        </w:rPr>
        <w:t xml:space="preserve"> or products subject to the Health Insurance Portability and Accountability Act of 1996 (</w:t>
      </w:r>
      <w:r w:rsidR="00CD6154">
        <w:rPr>
          <w:rFonts w:eastAsia="Times New Roman" w:cs="Times New Roman"/>
        </w:rPr>
        <w:t>“</w:t>
      </w:r>
      <w:r w:rsidRPr="00DC6515">
        <w:rPr>
          <w:rFonts w:eastAsia="Times New Roman" w:cs="Times New Roman"/>
        </w:rPr>
        <w:t>HIPAA</w:t>
      </w:r>
      <w:r w:rsidR="00CD6154">
        <w:rPr>
          <w:rFonts w:eastAsia="Times New Roman" w:cs="Times New Roman"/>
        </w:rPr>
        <w:t>”</w:t>
      </w:r>
      <w:r w:rsidRPr="00DC6515">
        <w:rPr>
          <w:rFonts w:eastAsia="Times New Roman" w:cs="Times New Roman"/>
        </w:rPr>
        <w:t>),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05AD9E9F" w14:textId="77777777" w:rsidR="006E4F58" w:rsidRPr="00DC6515" w:rsidRDefault="006E4F58" w:rsidP="00032875">
      <w:pPr>
        <w:spacing w:after="0" w:line="240" w:lineRule="auto"/>
        <w:rPr>
          <w:rFonts w:eastAsia="Times New Roman" w:cs="Times New Roman"/>
          <w:b/>
        </w:rPr>
      </w:pPr>
    </w:p>
    <w:p w14:paraId="70AAED03" w14:textId="77777777" w:rsidR="006E4F58" w:rsidRPr="00DC6515" w:rsidRDefault="006E4F58" w:rsidP="00032875">
      <w:pPr>
        <w:spacing w:after="0" w:line="240" w:lineRule="auto"/>
        <w:rPr>
          <w:rFonts w:eastAsia="Times New Roman" w:cs="Times New Roman"/>
        </w:rPr>
      </w:pPr>
      <w:r w:rsidRPr="00DC6515">
        <w:rPr>
          <w:rFonts w:eastAsia="Times New Roman" w:cs="Times New Roman"/>
          <w:b/>
        </w:rPr>
        <w:t>24.  Indemnification</w:t>
      </w:r>
      <w:r w:rsidRPr="00DC6515">
        <w:rPr>
          <w:rFonts w:eastAsia="Times New Roman" w:cs="Times New Roman"/>
        </w:rPr>
        <w:t xml:space="preserve">  </w:t>
      </w:r>
    </w:p>
    <w:p w14:paraId="68536F38" w14:textId="06FFC7E2"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The Contractor agrees to indemnify, defend, and hold harmless the State, its agents, officials, and employees from all </w:t>
      </w:r>
      <w:r w:rsidR="00500FE4" w:rsidRPr="00DC6515">
        <w:rPr>
          <w:rFonts w:eastAsia="Times New Roman" w:cs="Times New Roman"/>
        </w:rPr>
        <w:t>third-party</w:t>
      </w:r>
      <w:r w:rsidRPr="00DC6515">
        <w:rPr>
          <w:rFonts w:eastAsia="Times New Roman" w:cs="Times New Roman"/>
        </w:rPr>
        <w:t xml:space="preserve"> claims and suits including court costs, attorney’s fees, and other expenses caused by any act or omission of the Contractor and/or its subcontractors, if any, in the performance of this Contract.   The State</w:t>
      </w:r>
      <w:r w:rsidR="0078240B">
        <w:rPr>
          <w:rFonts w:eastAsia="Times New Roman" w:cs="Times New Roman"/>
        </w:rPr>
        <w:t xml:space="preserve"> will</w:t>
      </w:r>
      <w:r w:rsidRPr="00DC6515">
        <w:rPr>
          <w:rFonts w:eastAsia="Times New Roman" w:cs="Times New Roman"/>
        </w:rPr>
        <w:t xml:space="preserve"> not provide indemnification to the Contractor.</w:t>
      </w:r>
    </w:p>
    <w:p w14:paraId="63DE9D2B" w14:textId="77777777" w:rsidR="006E4F58" w:rsidRPr="00DC6515" w:rsidRDefault="006E4F58" w:rsidP="00032875">
      <w:pPr>
        <w:spacing w:after="0" w:line="240" w:lineRule="auto"/>
        <w:rPr>
          <w:rFonts w:eastAsia="Times New Roman" w:cs="Times New Roman"/>
        </w:rPr>
      </w:pPr>
    </w:p>
    <w:p w14:paraId="6E40750D" w14:textId="77777777" w:rsidR="006E4F58" w:rsidRPr="00DC6515" w:rsidRDefault="006E4F58" w:rsidP="00032875">
      <w:pPr>
        <w:spacing w:after="0" w:line="240" w:lineRule="auto"/>
        <w:rPr>
          <w:rFonts w:eastAsia="Times New Roman" w:cs="Times New Roman"/>
          <w:b/>
        </w:rPr>
      </w:pPr>
      <w:r w:rsidRPr="00DC6515">
        <w:rPr>
          <w:rFonts w:eastAsia="Times New Roman" w:cs="Times New Roman"/>
          <w:b/>
        </w:rPr>
        <w:t>25.  Independent Contractor; Workers’ Compensation Insurance</w:t>
      </w:r>
    </w:p>
    <w:p w14:paraId="39D76C48" w14:textId="490E06BC" w:rsidR="006E4F58" w:rsidRPr="00DC6515" w:rsidRDefault="006E4F58" w:rsidP="00032875">
      <w:pPr>
        <w:spacing w:after="0" w:line="240" w:lineRule="auto"/>
        <w:jc w:val="both"/>
        <w:rPr>
          <w:rFonts w:eastAsia="Times New Roman" w:cs="Times New Roman"/>
          <w:b/>
          <w:bCs/>
        </w:rPr>
      </w:pPr>
      <w:r w:rsidRPr="00DC6515">
        <w:rPr>
          <w:rFonts w:eastAsia="Times New Roman" w:cs="Times New Roman"/>
        </w:rPr>
        <w:t>The Contractor is performing as an independent entity under this Contract.  No part of this Contract shall be construed to represent the creation of an employment, agency, partnership</w:t>
      </w:r>
      <w:r w:rsidR="007F5788">
        <w:rPr>
          <w:rFonts w:eastAsia="Times New Roman" w:cs="Times New Roman"/>
        </w:rPr>
        <w:t>,</w:t>
      </w:r>
      <w:r w:rsidRPr="00DC6515">
        <w:rPr>
          <w:rFonts w:eastAsia="Times New Roman" w:cs="Times New Roman"/>
        </w:rPr>
        <w:t xml:space="preserve"> or joint venture agreement between the parties. Neither party will assume liability for any injury (including death) to any persons, or damage to any property, arising out of the acts or omissions of the agents, employees</w:t>
      </w:r>
      <w:r w:rsidR="007F5788">
        <w:rPr>
          <w:rFonts w:eastAsia="Times New Roman" w:cs="Times New Roman"/>
        </w:rPr>
        <w:t>,</w:t>
      </w:r>
      <w:r w:rsidRPr="00DC6515">
        <w:rPr>
          <w:rFonts w:eastAsia="Times New Roman" w:cs="Times New Roman"/>
        </w:rPr>
        <w:t xml:space="preserve"> or subcontractors of the other party. The Contractor shall provide all necessary unemployment and workers’ compensation insurance for the Contractor’s </w:t>
      </w:r>
      <w:r w:rsidR="007D4596" w:rsidRPr="00DC6515">
        <w:rPr>
          <w:rFonts w:eastAsia="Times New Roman" w:cs="Times New Roman"/>
        </w:rPr>
        <w:t>employees and</w:t>
      </w:r>
      <w:r w:rsidRPr="00DC6515">
        <w:rPr>
          <w:rFonts w:eastAsia="Times New Roman" w:cs="Times New Roman"/>
        </w:rPr>
        <w:t xml:space="preserve"> shall provide the State with a Certificate of Insurance evidencing such coverage prior to starting work under this Contract.</w:t>
      </w:r>
    </w:p>
    <w:p w14:paraId="1861EA0A" w14:textId="77777777" w:rsidR="006E4F58" w:rsidRPr="00DC6515" w:rsidRDefault="006E4F58" w:rsidP="00032875">
      <w:pPr>
        <w:spacing w:after="0" w:line="240" w:lineRule="auto"/>
        <w:rPr>
          <w:rFonts w:eastAsia="Times New Roman" w:cs="Times New Roman"/>
          <w:b/>
          <w:bCs/>
        </w:rPr>
      </w:pPr>
    </w:p>
    <w:p w14:paraId="23C8565D" w14:textId="307B303E" w:rsidR="00EF1750" w:rsidRDefault="00663A6D" w:rsidP="006E7A05">
      <w:pPr>
        <w:spacing w:after="0" w:line="240" w:lineRule="auto"/>
        <w:jc w:val="both"/>
        <w:rPr>
          <w:rFonts w:cstheme="minorHAnsi"/>
        </w:rPr>
      </w:pPr>
      <w:r w:rsidRPr="00663A6D">
        <w:rPr>
          <w:rFonts w:eastAsia="Times New Roman" w:cstheme="minorHAnsi"/>
          <w:b/>
        </w:rPr>
        <w:t xml:space="preserve">26. </w:t>
      </w:r>
      <w:r w:rsidR="00EF1750">
        <w:rPr>
          <w:rFonts w:eastAsia="Times New Roman" w:cstheme="minorHAnsi"/>
          <w:b/>
        </w:rPr>
        <w:t xml:space="preserve"> </w:t>
      </w:r>
      <w:r w:rsidRPr="00663A6D">
        <w:rPr>
          <w:rFonts w:cstheme="minorHAnsi"/>
          <w:b/>
          <w:bCs/>
        </w:rPr>
        <w:t>Indiana Veteran Owned Small Business Enterprise Compliance</w:t>
      </w:r>
      <w:r w:rsidR="00FD40C6">
        <w:rPr>
          <w:rFonts w:cstheme="minorHAnsi"/>
          <w:b/>
          <w:bCs/>
        </w:rPr>
        <w:t xml:space="preserve"> – Not applicable</w:t>
      </w:r>
      <w:r w:rsidRPr="00663A6D">
        <w:rPr>
          <w:rFonts w:cstheme="minorHAnsi"/>
        </w:rPr>
        <w:t xml:space="preserve">  </w:t>
      </w:r>
    </w:p>
    <w:p w14:paraId="35E1450A" w14:textId="77777777" w:rsidR="00FD40C6" w:rsidRDefault="00FD40C6" w:rsidP="006E7A05">
      <w:pPr>
        <w:spacing w:after="0" w:line="240" w:lineRule="auto"/>
        <w:jc w:val="both"/>
        <w:rPr>
          <w:rFonts w:cstheme="minorHAnsi"/>
        </w:rPr>
      </w:pPr>
    </w:p>
    <w:p w14:paraId="7F5C39FA" w14:textId="12983D21" w:rsidR="006E4F58" w:rsidRPr="00DC6515" w:rsidRDefault="0037107B" w:rsidP="00032875">
      <w:pPr>
        <w:rPr>
          <w:rFonts w:eastAsia="Times New Roman" w:cs="Times New Roman"/>
          <w:b/>
          <w:bCs/>
        </w:rPr>
      </w:pPr>
      <w:r>
        <w:rPr>
          <w:rFonts w:eastAsia="Times New Roman" w:cs="Times New Roman"/>
          <w:b/>
          <w:bCs/>
        </w:rPr>
        <w:t>27.</w:t>
      </w:r>
      <w:r w:rsidR="00EF1750">
        <w:rPr>
          <w:rFonts w:eastAsia="Times New Roman" w:cs="Times New Roman"/>
          <w:b/>
          <w:bCs/>
        </w:rPr>
        <w:t xml:space="preserve"> </w:t>
      </w:r>
      <w:r w:rsidR="006E7A05">
        <w:rPr>
          <w:rFonts w:eastAsia="Times New Roman" w:cs="Times New Roman"/>
          <w:b/>
          <w:bCs/>
        </w:rPr>
        <w:t xml:space="preserve"> </w:t>
      </w:r>
      <w:r w:rsidR="006E4F58" w:rsidRPr="00DC6515">
        <w:rPr>
          <w:rFonts w:eastAsia="Times New Roman" w:cs="Times New Roman"/>
          <w:b/>
          <w:bCs/>
        </w:rPr>
        <w:t xml:space="preserve">Information Technology Enterprise Architecture Requirements </w:t>
      </w:r>
      <w:r w:rsidR="00D500D4">
        <w:rPr>
          <w:rFonts w:eastAsia="Times New Roman" w:cs="Times New Roman"/>
          <w:b/>
          <w:bCs/>
        </w:rPr>
        <w:t>– Not applicable</w:t>
      </w:r>
    </w:p>
    <w:p w14:paraId="10291C71" w14:textId="1E0222FD" w:rsidR="006E4F58" w:rsidRPr="00DC6515" w:rsidRDefault="00EF1750" w:rsidP="00032875">
      <w:pPr>
        <w:spacing w:after="0" w:line="240" w:lineRule="auto"/>
        <w:rPr>
          <w:rFonts w:eastAsia="Times New Roman" w:cs="Times New Roman"/>
          <w:snapToGrid w:val="0"/>
        </w:rPr>
      </w:pPr>
      <w:r>
        <w:rPr>
          <w:rFonts w:eastAsia="Times New Roman" w:cs="Times New Roman"/>
          <w:b/>
          <w:snapToGrid w:val="0"/>
        </w:rPr>
        <w:t>28</w:t>
      </w:r>
      <w:r w:rsidR="006E4F58" w:rsidRPr="00DC6515">
        <w:rPr>
          <w:rFonts w:eastAsia="Times New Roman" w:cs="Times New Roman"/>
          <w:b/>
          <w:snapToGrid w:val="0"/>
        </w:rPr>
        <w:t>.  Insurance</w:t>
      </w:r>
      <w:r w:rsidR="00D500D4">
        <w:rPr>
          <w:rFonts w:eastAsia="Times New Roman" w:cs="Times New Roman"/>
          <w:b/>
          <w:snapToGrid w:val="0"/>
        </w:rPr>
        <w:t xml:space="preserve"> – Not applicable</w:t>
      </w:r>
      <w:r w:rsidR="006E4F58" w:rsidRPr="00DC6515">
        <w:rPr>
          <w:rFonts w:eastAsia="Times New Roman" w:cs="Times New Roman"/>
          <w:snapToGrid w:val="0"/>
        </w:rPr>
        <w:t xml:space="preserve">  </w:t>
      </w:r>
    </w:p>
    <w:p w14:paraId="1434CED4" w14:textId="77777777" w:rsidR="006E4F58" w:rsidRPr="00DC6515" w:rsidRDefault="006E4F58" w:rsidP="00032875">
      <w:pPr>
        <w:spacing w:after="0" w:line="240" w:lineRule="auto"/>
        <w:rPr>
          <w:rFonts w:eastAsia="Times New Roman" w:cs="Times New Roman"/>
          <w:snapToGrid w:val="0"/>
          <w:color w:val="FF0000"/>
        </w:rPr>
      </w:pPr>
    </w:p>
    <w:p w14:paraId="48EF6233" w14:textId="19A77D75" w:rsidR="006E4F58" w:rsidRPr="00DC6515" w:rsidRDefault="006E4F58" w:rsidP="00032875">
      <w:pPr>
        <w:spacing w:after="0" w:line="240" w:lineRule="auto"/>
        <w:rPr>
          <w:rFonts w:eastAsia="Times New Roman" w:cs="Times New Roman"/>
        </w:rPr>
      </w:pPr>
      <w:r w:rsidRPr="00DC6515">
        <w:rPr>
          <w:rFonts w:eastAsia="Times New Roman" w:cs="Times New Roman"/>
          <w:b/>
        </w:rPr>
        <w:t>2</w:t>
      </w:r>
      <w:r w:rsidR="006E7A05">
        <w:rPr>
          <w:rFonts w:eastAsia="Times New Roman" w:cs="Times New Roman"/>
          <w:b/>
        </w:rPr>
        <w:t>9.</w:t>
      </w:r>
      <w:r w:rsidRPr="00DC6515">
        <w:rPr>
          <w:rFonts w:eastAsia="Times New Roman" w:cs="Times New Roman"/>
          <w:b/>
        </w:rPr>
        <w:t xml:space="preserve">  Key Person(s)</w:t>
      </w:r>
      <w:r w:rsidR="00D500D4">
        <w:rPr>
          <w:rFonts w:eastAsia="Times New Roman" w:cs="Times New Roman"/>
        </w:rPr>
        <w:t xml:space="preserve"> </w:t>
      </w:r>
      <w:r w:rsidR="00D500D4" w:rsidRPr="00D500D4">
        <w:rPr>
          <w:rFonts w:eastAsia="Times New Roman" w:cs="Times New Roman"/>
          <w:b/>
        </w:rPr>
        <w:t>– Not applicable</w:t>
      </w:r>
      <w:r w:rsidRPr="00DC6515">
        <w:rPr>
          <w:rFonts w:eastAsia="Times New Roman" w:cs="Times New Roman"/>
        </w:rPr>
        <w:t xml:space="preserve">  </w:t>
      </w:r>
    </w:p>
    <w:p w14:paraId="2297076F" w14:textId="77777777" w:rsidR="006E4F58" w:rsidRPr="00DC6515" w:rsidRDefault="006E4F58" w:rsidP="00032875">
      <w:pPr>
        <w:spacing w:after="0" w:line="240" w:lineRule="auto"/>
        <w:rPr>
          <w:rFonts w:eastAsia="Times New Roman" w:cs="Times New Roman"/>
        </w:rPr>
      </w:pPr>
    </w:p>
    <w:p w14:paraId="1704FD0D" w14:textId="50D7AEB6" w:rsidR="00D500D4" w:rsidRDefault="006E7A05" w:rsidP="00032875">
      <w:pPr>
        <w:spacing w:after="0" w:line="240" w:lineRule="auto"/>
        <w:rPr>
          <w:rFonts w:eastAsia="Times New Roman" w:cs="Times New Roman"/>
        </w:rPr>
      </w:pPr>
      <w:r>
        <w:rPr>
          <w:rFonts w:eastAsia="Times New Roman" w:cs="Times New Roman"/>
          <w:b/>
        </w:rPr>
        <w:t>30</w:t>
      </w:r>
      <w:r w:rsidR="006E4F58" w:rsidRPr="00DC6515">
        <w:rPr>
          <w:rFonts w:eastAsia="Times New Roman" w:cs="Times New Roman"/>
          <w:b/>
        </w:rPr>
        <w:t>.  Licensing Standards</w:t>
      </w:r>
      <w:r w:rsidR="006E4F58" w:rsidRPr="00DC6515">
        <w:rPr>
          <w:rFonts w:eastAsia="Times New Roman" w:cs="Times New Roman"/>
        </w:rPr>
        <w:t xml:space="preserve">  </w:t>
      </w:r>
    </w:p>
    <w:p w14:paraId="356C9964" w14:textId="00E85685"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Contractor, its employees</w:t>
      </w:r>
      <w:r w:rsidR="007F5788">
        <w:rPr>
          <w:rFonts w:eastAsia="Times New Roman" w:cs="Times New Roman"/>
        </w:rPr>
        <w:t>,</w:t>
      </w:r>
      <w:r w:rsidRPr="00DC6515">
        <w:rPr>
          <w:rFonts w:eastAsia="Times New Roman" w:cs="Times New Roman"/>
        </w:rPr>
        <w:t xml:space="preserve"> and subcontractors shall comply with all applicable licensing standards, certification standards, accrediting standards</w:t>
      </w:r>
      <w:r w:rsidR="007F5788">
        <w:rPr>
          <w:rFonts w:eastAsia="Times New Roman" w:cs="Times New Roman"/>
        </w:rPr>
        <w:t>,</w:t>
      </w:r>
      <w:r w:rsidRPr="00DC6515">
        <w:rPr>
          <w:rFonts w:eastAsia="Times New Roman" w:cs="Times New Roman"/>
        </w:rPr>
        <w:t xml:space="preserve"> and any other laws, rules, or regulations governing services to be provided by the Contractor pursuant to this Contract.  The State will not pay the Contractor for any services performed when the Contractor, its employees</w:t>
      </w:r>
      <w:r w:rsidR="007F5788">
        <w:rPr>
          <w:rFonts w:eastAsia="Times New Roman" w:cs="Times New Roman"/>
        </w:rPr>
        <w:t>,</w:t>
      </w:r>
      <w:r w:rsidRPr="00DC6515">
        <w:rPr>
          <w:rFonts w:eastAsia="Times New Roman" w:cs="Times New Roman"/>
        </w:rPr>
        <w:t xml:space="preserve"> or subcontractors are not in compliance with such applicable standards, laws, rules, or regulations.  If any license, certification</w:t>
      </w:r>
      <w:r w:rsidR="007F5788">
        <w:rPr>
          <w:rFonts w:eastAsia="Times New Roman" w:cs="Times New Roman"/>
        </w:rPr>
        <w:t>,</w:t>
      </w:r>
      <w:r w:rsidRPr="00DC6515">
        <w:rPr>
          <w:rFonts w:eastAsia="Times New Roman" w:cs="Times New Roman"/>
        </w:rPr>
        <w:t xml:space="preserve"> or accreditation expires or is revoked, or any disciplinary action </w:t>
      </w:r>
      <w:r w:rsidR="00FD40C6">
        <w:rPr>
          <w:rFonts w:eastAsia="Times New Roman" w:cs="Times New Roman"/>
        </w:rPr>
        <w:t xml:space="preserve">is </w:t>
      </w:r>
      <w:r w:rsidRPr="00DC6515">
        <w:rPr>
          <w:rFonts w:eastAsia="Times New Roman" w:cs="Times New Roman"/>
        </w:rPr>
        <w:t>taken against an applicable license, certification, or accreditation, the Contractor shall notify the State immediately and the State, at its option, may immediately terminate this Contract.</w:t>
      </w:r>
    </w:p>
    <w:p w14:paraId="2245579D" w14:textId="77777777" w:rsidR="006E4F58" w:rsidRPr="00DC6515" w:rsidRDefault="006E4F58" w:rsidP="00032875">
      <w:pPr>
        <w:spacing w:after="0" w:line="240" w:lineRule="auto"/>
        <w:rPr>
          <w:rFonts w:eastAsia="Times New Roman" w:cs="Times New Roman"/>
        </w:rPr>
      </w:pPr>
    </w:p>
    <w:p w14:paraId="593EE40C" w14:textId="751AFEF0" w:rsidR="00D500D4" w:rsidRDefault="006E4F58" w:rsidP="00032875">
      <w:pPr>
        <w:spacing w:after="0" w:line="240" w:lineRule="auto"/>
        <w:rPr>
          <w:rFonts w:eastAsia="Times New Roman" w:cs="Times New Roman"/>
        </w:rPr>
      </w:pPr>
      <w:r w:rsidRPr="00DC6515">
        <w:rPr>
          <w:rFonts w:eastAsia="Times New Roman" w:cs="Times New Roman"/>
          <w:b/>
        </w:rPr>
        <w:t>3</w:t>
      </w:r>
      <w:r w:rsidR="006E7A05">
        <w:rPr>
          <w:rFonts w:eastAsia="Times New Roman" w:cs="Times New Roman"/>
          <w:b/>
        </w:rPr>
        <w:t>1</w:t>
      </w:r>
      <w:r w:rsidRPr="00DC6515">
        <w:rPr>
          <w:rFonts w:eastAsia="Times New Roman" w:cs="Times New Roman"/>
          <w:b/>
        </w:rPr>
        <w:t>.  Merger &amp; Modification</w:t>
      </w:r>
      <w:r w:rsidRPr="00DC6515">
        <w:rPr>
          <w:rFonts w:eastAsia="Times New Roman" w:cs="Times New Roman"/>
        </w:rPr>
        <w:t xml:space="preserve"> </w:t>
      </w:r>
    </w:p>
    <w:p w14:paraId="5CBF7B2C"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This Contract constitutes the entire agreement between the parties.  No understandings, agreements, or representations, oral or written, not specified within this Contract will be valid provisions of this Contract.  </w:t>
      </w:r>
      <w:r w:rsidRPr="00DC6515">
        <w:rPr>
          <w:rFonts w:eastAsia="Times New Roman" w:cs="Times New Roman"/>
        </w:rPr>
        <w:lastRenderedPageBreak/>
        <w:t>This Contract may not be modified, supplemented, or amended, except by written agreement signed by all necessary parties.</w:t>
      </w:r>
    </w:p>
    <w:p w14:paraId="38E52685" w14:textId="77777777" w:rsidR="006E4F58" w:rsidRPr="00DC6515" w:rsidRDefault="006E4F58" w:rsidP="00032875">
      <w:pPr>
        <w:spacing w:after="0" w:line="240" w:lineRule="auto"/>
        <w:rPr>
          <w:rFonts w:eastAsia="Times New Roman" w:cs="Times New Roman"/>
        </w:rPr>
      </w:pPr>
    </w:p>
    <w:p w14:paraId="6FD06E32" w14:textId="4CA0A80F" w:rsidR="00EA61FC" w:rsidRPr="00EA61FC" w:rsidRDefault="00EA61FC" w:rsidP="00EA61FC">
      <w:pPr>
        <w:autoSpaceDE w:val="0"/>
        <w:autoSpaceDN w:val="0"/>
        <w:spacing w:after="0" w:line="240" w:lineRule="auto"/>
        <w:jc w:val="both"/>
        <w:rPr>
          <w:rFonts w:eastAsia="Calibri" w:cstheme="minorHAnsi"/>
          <w:b/>
          <w:bCs/>
          <w:color w:val="000000"/>
        </w:rPr>
      </w:pPr>
      <w:r w:rsidRPr="00EA61FC">
        <w:rPr>
          <w:rFonts w:eastAsia="Calibri" w:cstheme="minorHAnsi"/>
          <w:b/>
          <w:bCs/>
          <w:color w:val="000000"/>
        </w:rPr>
        <w:t>32.  Minority and Women’s Business Enterprises Compliance</w:t>
      </w:r>
      <w:r w:rsidR="00FD40C6">
        <w:rPr>
          <w:rFonts w:eastAsia="Calibri" w:cstheme="minorHAnsi"/>
          <w:b/>
          <w:bCs/>
          <w:color w:val="000000"/>
        </w:rPr>
        <w:t xml:space="preserve"> – Not applicable</w:t>
      </w:r>
    </w:p>
    <w:p w14:paraId="7677667D" w14:textId="77777777" w:rsidR="00FD40C6" w:rsidRDefault="00FD40C6" w:rsidP="00032875">
      <w:pPr>
        <w:spacing w:after="0" w:line="240" w:lineRule="auto"/>
        <w:rPr>
          <w:rFonts w:eastAsia="Times New Roman" w:cs="Times New Roman"/>
          <w:b/>
        </w:rPr>
      </w:pPr>
    </w:p>
    <w:p w14:paraId="027E2369" w14:textId="77777777" w:rsidR="00FD40C6" w:rsidRDefault="006E4F58" w:rsidP="00FD40C6">
      <w:pPr>
        <w:spacing w:after="0" w:line="240" w:lineRule="auto"/>
        <w:rPr>
          <w:rFonts w:eastAsia="Times New Roman" w:cs="Times New Roman"/>
          <w:b/>
        </w:rPr>
      </w:pPr>
      <w:r w:rsidRPr="00DC6515">
        <w:rPr>
          <w:rFonts w:eastAsia="Times New Roman" w:cs="Times New Roman"/>
          <w:b/>
        </w:rPr>
        <w:t>3</w:t>
      </w:r>
      <w:r w:rsidR="00EA61FC">
        <w:rPr>
          <w:rFonts w:eastAsia="Times New Roman" w:cs="Times New Roman"/>
          <w:b/>
        </w:rPr>
        <w:t>3</w:t>
      </w:r>
      <w:r w:rsidRPr="00DC6515">
        <w:rPr>
          <w:rFonts w:eastAsia="Times New Roman" w:cs="Times New Roman"/>
          <w:b/>
        </w:rPr>
        <w:t>.  Nondiscrimination</w:t>
      </w:r>
    </w:p>
    <w:p w14:paraId="01CA6CC6" w14:textId="26F92ECC" w:rsidR="00FD40C6" w:rsidRPr="00FD40C6" w:rsidRDefault="00FD40C6" w:rsidP="00FD40C6">
      <w:pPr>
        <w:spacing w:after="0" w:line="240" w:lineRule="auto"/>
        <w:jc w:val="both"/>
        <w:rPr>
          <w:rFonts w:eastAsia="Times New Roman" w:cstheme="minorHAnsi"/>
          <w14:ligatures w14:val="standardContextual"/>
        </w:rPr>
      </w:pPr>
      <w:r w:rsidRPr="00FD40C6">
        <w:rPr>
          <w:rFonts w:eastAsia="Times New Roman" w:cstheme="minorHAnsi"/>
          <w14:ligatures w14:val="standardContextual"/>
        </w:rPr>
        <w:t>Pursuant to the Indiana Civil Rights Law, specifically IC § 22-9-1-10, and</w:t>
      </w:r>
      <w:r w:rsidRPr="00FD40C6">
        <w:rPr>
          <w:rFonts w:eastAsia="Times New Roman" w:cstheme="minorHAnsi"/>
          <w:spacing w:val="-2"/>
          <w14:ligatures w14:val="standardContextual"/>
        </w:rPr>
        <w:t xml:space="preserve"> </w:t>
      </w:r>
      <w:r w:rsidRPr="00FD40C6">
        <w:rPr>
          <w:rFonts w:eastAsia="Times New Roman" w:cstheme="minorHAnsi"/>
          <w14:ligatures w14:val="standardContextual"/>
        </w:rPr>
        <w:t>in</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keeping</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with</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the</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purposes</w:t>
      </w:r>
      <w:r w:rsidRPr="00FD40C6">
        <w:rPr>
          <w:rFonts w:eastAsia="Times New Roman" w:cstheme="minorHAnsi"/>
          <w:spacing w:val="-3"/>
          <w14:ligatures w14:val="standardContextual"/>
        </w:rPr>
        <w:t xml:space="preserve"> </w:t>
      </w:r>
      <w:r w:rsidRPr="00FD40C6">
        <w:rPr>
          <w:rFonts w:eastAsia="Times New Roman" w:cstheme="minorHAnsi"/>
          <w14:ligatures w14:val="standardContextual"/>
        </w:rPr>
        <w:t>of</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the</w:t>
      </w:r>
      <w:r w:rsidRPr="00FD40C6">
        <w:rPr>
          <w:rFonts w:eastAsia="Times New Roman" w:cstheme="minorHAnsi"/>
          <w:spacing w:val="-4"/>
          <w14:ligatures w14:val="standardContextual"/>
        </w:rPr>
        <w:t xml:space="preserve"> </w:t>
      </w:r>
      <w:r w:rsidR="007F5788">
        <w:rPr>
          <w:rFonts w:eastAsia="Times New Roman" w:cstheme="minorHAnsi"/>
          <w14:ligatures w14:val="standardContextual"/>
        </w:rPr>
        <w:t>F</w:t>
      </w:r>
      <w:r w:rsidRPr="00FD40C6">
        <w:rPr>
          <w:rFonts w:eastAsia="Times New Roman" w:cstheme="minorHAnsi"/>
          <w14:ligatures w14:val="standardContextual"/>
        </w:rPr>
        <w:t>ederal</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Civil</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Rights</w:t>
      </w:r>
      <w:r w:rsidRPr="00FD40C6">
        <w:rPr>
          <w:rFonts w:eastAsia="Times New Roman" w:cstheme="minorHAnsi"/>
          <w:spacing w:val="-3"/>
          <w14:ligatures w14:val="standardContextual"/>
        </w:rPr>
        <w:t xml:space="preserve"> </w:t>
      </w:r>
      <w:r w:rsidRPr="00FD40C6">
        <w:rPr>
          <w:rFonts w:eastAsia="Times New Roman" w:cstheme="minorHAnsi"/>
          <w14:ligatures w14:val="standardContextual"/>
        </w:rPr>
        <w:t>Act</w:t>
      </w:r>
      <w:r w:rsidRPr="00FD40C6">
        <w:rPr>
          <w:rFonts w:eastAsia="Times New Roman" w:cstheme="minorHAnsi"/>
          <w:spacing w:val="-2"/>
          <w14:ligatures w14:val="standardContextual"/>
        </w:rPr>
        <w:t xml:space="preserve"> </w:t>
      </w:r>
      <w:r w:rsidRPr="00FD40C6">
        <w:rPr>
          <w:rFonts w:eastAsia="Times New Roman" w:cstheme="minorHAnsi"/>
          <w14:ligatures w14:val="standardContextual"/>
        </w:rPr>
        <w:t>of</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1964,</w:t>
      </w:r>
      <w:r w:rsidRPr="00FD40C6">
        <w:rPr>
          <w:rFonts w:eastAsia="Times New Roman" w:cstheme="minorHAnsi"/>
          <w:spacing w:val="-2"/>
          <w14:ligatures w14:val="standardContextual"/>
        </w:rPr>
        <w:t xml:space="preserve"> </w:t>
      </w:r>
      <w:r w:rsidRPr="00FD40C6">
        <w:rPr>
          <w:rFonts w:eastAsia="Times New Roman" w:cstheme="minorHAnsi"/>
          <w14:ligatures w14:val="standardContextual"/>
        </w:rPr>
        <w:t>the</w:t>
      </w:r>
      <w:r w:rsidRPr="00FD40C6">
        <w:rPr>
          <w:rFonts w:eastAsia="Times New Roman" w:cstheme="minorHAnsi"/>
          <w:spacing w:val="-2"/>
          <w14:ligatures w14:val="standardContextual"/>
        </w:rPr>
        <w:t xml:space="preserve"> </w:t>
      </w:r>
      <w:r w:rsidRPr="00FD40C6">
        <w:rPr>
          <w:rFonts w:eastAsia="Times New Roman" w:cstheme="minorHAnsi"/>
          <w14:ligatures w14:val="standardContextual"/>
        </w:rPr>
        <w:t>Age</w:t>
      </w:r>
      <w:r w:rsidRPr="00FD40C6">
        <w:rPr>
          <w:rFonts w:eastAsia="Times New Roman" w:cstheme="minorHAnsi"/>
          <w:spacing w:val="-4"/>
          <w14:ligatures w14:val="standardContextual"/>
        </w:rPr>
        <w:t xml:space="preserve"> </w:t>
      </w:r>
      <w:r w:rsidRPr="00FD40C6">
        <w:rPr>
          <w:rFonts w:eastAsia="Times New Roman" w:cstheme="minorHAnsi"/>
          <w14:ligatures w14:val="standardContextual"/>
        </w:rPr>
        <w:t>Discrimination</w:t>
      </w:r>
      <w:r w:rsidRPr="00FD40C6">
        <w:rPr>
          <w:rFonts w:eastAsia="Times New Roman" w:cstheme="minorHAnsi"/>
          <w:spacing w:val="-2"/>
          <w14:ligatures w14:val="standardContextual"/>
        </w:rPr>
        <w:t xml:space="preserve"> </w:t>
      </w:r>
      <w:r w:rsidRPr="00FD40C6">
        <w:rPr>
          <w:rFonts w:eastAsia="Times New Roman" w:cstheme="minorHAnsi"/>
          <w14:ligatures w14:val="standardContextual"/>
        </w:rPr>
        <w:t>in Employment Act, and the Americans with Disabilities Act:</w:t>
      </w:r>
    </w:p>
    <w:p w14:paraId="4DBB8C6B" w14:textId="77777777" w:rsidR="00FD40C6" w:rsidRPr="00FD40C6" w:rsidRDefault="00FD40C6" w:rsidP="00FD40C6">
      <w:pPr>
        <w:widowControl w:val="0"/>
        <w:kinsoku w:val="0"/>
        <w:overflowPunct w:val="0"/>
        <w:autoSpaceDE w:val="0"/>
        <w:autoSpaceDN w:val="0"/>
        <w:adjustRightInd w:val="0"/>
        <w:spacing w:before="2" w:after="0" w:line="240" w:lineRule="auto"/>
        <w:rPr>
          <w:rFonts w:ascii="Arial" w:eastAsia="Times New Roman" w:hAnsi="Arial" w:cs="Arial"/>
          <w:sz w:val="20"/>
          <w:szCs w:val="20"/>
          <w14:ligatures w14:val="standardContextual"/>
        </w:rPr>
      </w:pPr>
    </w:p>
    <w:p w14:paraId="2F06D052" w14:textId="557A4669" w:rsidR="00FD40C6" w:rsidRPr="00FD40C6" w:rsidRDefault="00FD40C6" w:rsidP="00064FEC">
      <w:pPr>
        <w:widowControl w:val="0"/>
        <w:numPr>
          <w:ilvl w:val="1"/>
          <w:numId w:val="64"/>
        </w:numPr>
        <w:tabs>
          <w:tab w:val="left" w:pos="600"/>
        </w:tabs>
        <w:kinsoku w:val="0"/>
        <w:overflowPunct w:val="0"/>
        <w:autoSpaceDE w:val="0"/>
        <w:autoSpaceDN w:val="0"/>
        <w:adjustRightInd w:val="0"/>
        <w:spacing w:after="0" w:line="240" w:lineRule="auto"/>
        <w:ind w:left="0" w:firstLine="0"/>
        <w:jc w:val="both"/>
        <w:rPr>
          <w:rFonts w:ascii="Calibri" w:eastAsia="Times New Roman" w:hAnsi="Calibri" w:cs="Calibri"/>
          <w14:ligatures w14:val="standardContextual"/>
        </w:rPr>
      </w:pPr>
      <w:r w:rsidRPr="00FD40C6">
        <w:rPr>
          <w:rFonts w:ascii="Calibri" w:eastAsia="Times New Roman" w:hAnsi="Calibri" w:cs="Calibri"/>
          <w14:ligatures w14:val="standardContextual"/>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as</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a</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veteran,</w:t>
      </w:r>
      <w:r w:rsidRPr="00FD40C6">
        <w:rPr>
          <w:rFonts w:ascii="Calibri" w:eastAsia="Times New Roman" w:hAnsi="Calibri" w:cs="Calibri"/>
          <w:spacing w:val="-2"/>
          <w14:ligatures w14:val="standardContextual"/>
        </w:rPr>
        <w:t xml:space="preserve"> </w:t>
      </w:r>
      <w:r w:rsidRPr="00FD40C6">
        <w:rPr>
          <w:rFonts w:ascii="Calibri" w:eastAsia="Times New Roman" w:hAnsi="Calibri" w:cs="Calibri"/>
          <w14:ligatures w14:val="standardContextual"/>
        </w:rPr>
        <w:t>or</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any</w:t>
      </w:r>
      <w:r w:rsidRPr="00FD40C6">
        <w:rPr>
          <w:rFonts w:ascii="Calibri" w:eastAsia="Times New Roman" w:hAnsi="Calibri" w:cs="Calibri"/>
          <w:spacing w:val="-1"/>
          <w14:ligatures w14:val="standardContextual"/>
        </w:rPr>
        <w:t xml:space="preserve"> </w:t>
      </w:r>
      <w:r w:rsidRPr="00FD40C6">
        <w:rPr>
          <w:rFonts w:ascii="Calibri" w:eastAsia="Times New Roman" w:hAnsi="Calibri" w:cs="Calibri"/>
          <w14:ligatures w14:val="standardContextual"/>
        </w:rPr>
        <w:t>other</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characteristic</w:t>
      </w:r>
      <w:r w:rsidRPr="00FD40C6">
        <w:rPr>
          <w:rFonts w:ascii="Calibri" w:eastAsia="Times New Roman" w:hAnsi="Calibri" w:cs="Calibri"/>
          <w:spacing w:val="-1"/>
          <w14:ligatures w14:val="standardContextual"/>
        </w:rPr>
        <w:t xml:space="preserve"> </w:t>
      </w:r>
      <w:r w:rsidRPr="00FD40C6">
        <w:rPr>
          <w:rFonts w:ascii="Calibri" w:eastAsia="Times New Roman" w:hAnsi="Calibri" w:cs="Calibri"/>
          <w14:ligatures w14:val="standardContextual"/>
        </w:rPr>
        <w:t>protected</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by</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federal,</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state,</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or</w:t>
      </w:r>
      <w:r w:rsidRPr="00FD40C6">
        <w:rPr>
          <w:rFonts w:ascii="Calibri" w:eastAsia="Times New Roman" w:hAnsi="Calibri" w:cs="Calibri"/>
          <w:spacing w:val="-1"/>
          <w14:ligatures w14:val="standardContextual"/>
        </w:rPr>
        <w:t xml:space="preserve"> </w:t>
      </w:r>
      <w:r w:rsidRPr="00FD40C6">
        <w:rPr>
          <w:rFonts w:ascii="Calibri" w:eastAsia="Times New Roman" w:hAnsi="Calibri" w:cs="Calibri"/>
          <w14:ligatures w14:val="standardContextual"/>
        </w:rPr>
        <w:t>local</w:t>
      </w:r>
      <w:r w:rsidRPr="00FD40C6">
        <w:rPr>
          <w:rFonts w:ascii="Calibri" w:eastAsia="Times New Roman" w:hAnsi="Calibri" w:cs="Calibri"/>
          <w:spacing w:val="-5"/>
          <w14:ligatures w14:val="standardContextual"/>
        </w:rPr>
        <w:t xml:space="preserve"> </w:t>
      </w:r>
      <w:r w:rsidRPr="00FD40C6">
        <w:rPr>
          <w:rFonts w:ascii="Calibri" w:eastAsia="Times New Roman" w:hAnsi="Calibri" w:cs="Calibri"/>
          <w14:ligatures w14:val="standardContextual"/>
        </w:rPr>
        <w:t>law</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FD40C6">
        <w:rPr>
          <w:rFonts w:ascii="Calibri" w:eastAsia="Times New Roman" w:hAnsi="Calibri" w:cs="Calibri"/>
          <w:spacing w:val="-13"/>
          <w14:ligatures w14:val="standardContextual"/>
        </w:rPr>
        <w:t xml:space="preserve"> </w:t>
      </w:r>
      <w:r w:rsidRPr="00FD40C6">
        <w:rPr>
          <w:rFonts w:ascii="Calibri" w:eastAsia="Times New Roman" w:hAnsi="Calibri" w:cs="Calibri"/>
          <w14:ligatures w14:val="standardContextual"/>
        </w:rPr>
        <w:t>IC § 5-11-5.5-2, but nothing in this paragraph shall be construed to imply or establish an employment relationship between the State and any applicant or employee of the Contractor or any subcontractor.</w:t>
      </w:r>
    </w:p>
    <w:p w14:paraId="3372B667" w14:textId="77777777" w:rsidR="00FD40C6" w:rsidRPr="00FD40C6" w:rsidRDefault="00FD40C6" w:rsidP="00FD40C6">
      <w:pPr>
        <w:widowControl w:val="0"/>
        <w:kinsoku w:val="0"/>
        <w:overflowPunct w:val="0"/>
        <w:autoSpaceDE w:val="0"/>
        <w:autoSpaceDN w:val="0"/>
        <w:adjustRightInd w:val="0"/>
        <w:spacing w:before="1" w:after="0" w:line="240" w:lineRule="auto"/>
        <w:jc w:val="both"/>
        <w:rPr>
          <w:rFonts w:ascii="Calibri" w:eastAsia="Times New Roman" w:hAnsi="Calibri" w:cs="Calibri"/>
          <w14:ligatures w14:val="standardContextual"/>
        </w:rPr>
      </w:pPr>
    </w:p>
    <w:p w14:paraId="52CC5460" w14:textId="111B6D2B" w:rsidR="00FD40C6" w:rsidRPr="00FD40C6" w:rsidRDefault="00FD40C6" w:rsidP="00064FEC">
      <w:pPr>
        <w:widowControl w:val="0"/>
        <w:numPr>
          <w:ilvl w:val="1"/>
          <w:numId w:val="64"/>
        </w:numPr>
        <w:tabs>
          <w:tab w:val="left" w:pos="600"/>
        </w:tabs>
        <w:kinsoku w:val="0"/>
        <w:overflowPunct w:val="0"/>
        <w:autoSpaceDE w:val="0"/>
        <w:autoSpaceDN w:val="0"/>
        <w:adjustRightInd w:val="0"/>
        <w:spacing w:after="0" w:line="240" w:lineRule="auto"/>
        <w:ind w:left="0" w:firstLine="0"/>
        <w:jc w:val="both"/>
        <w:rPr>
          <w:rFonts w:ascii="Calibri" w:eastAsia="Times New Roman" w:hAnsi="Calibri" w:cs="Calibri"/>
          <w14:ligatures w14:val="standardContextual"/>
        </w:rPr>
      </w:pPr>
      <w:r w:rsidRPr="00FD40C6">
        <w:rPr>
          <w:rFonts w:ascii="Calibri" w:eastAsia="Times New Roman" w:hAnsi="Calibri" w:cs="Calibri"/>
          <w14:ligatures w14:val="standardContextual"/>
        </w:rPr>
        <w:t>Contractor covenants that it does not and shall not operate any programs or engage in any practices promoting Diversity, Equity, and Inclusion (DEI)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w:t>
      </w:r>
      <w:r w:rsidRPr="00FD40C6">
        <w:rPr>
          <w:rFonts w:ascii="Calibri" w:eastAsia="Times New Roman" w:hAnsi="Calibri" w:cs="Calibri"/>
          <w:spacing w:val="40"/>
          <w14:ligatures w14:val="standardContextual"/>
        </w:rPr>
        <w:t xml:space="preserve"> </w:t>
      </w:r>
      <w:r w:rsidRPr="00FD40C6">
        <w:rPr>
          <w:rFonts w:ascii="Calibri" w:eastAsia="Times New Roman" w:hAnsi="Calibri" w:cs="Calibri"/>
          <w14:ligatures w14:val="standardContextual"/>
        </w:rPr>
        <w:t>The Parties agree that a breach of this subparagraph is a material breach of this Contract, including for purposes of</w:t>
      </w:r>
      <w:r w:rsidRPr="00FD40C6">
        <w:rPr>
          <w:rFonts w:ascii="Calibri" w:eastAsia="Times New Roman" w:hAnsi="Calibri" w:cs="Calibri"/>
          <w:spacing w:val="-9"/>
          <w14:ligatures w14:val="standardContextual"/>
        </w:rPr>
        <w:t xml:space="preserve"> </w:t>
      </w:r>
      <w:r w:rsidRPr="00FD40C6">
        <w:rPr>
          <w:rFonts w:ascii="Calibri" w:eastAsia="Times New Roman" w:hAnsi="Calibri" w:cs="Calibri"/>
          <w14:ligatures w14:val="standardContextual"/>
        </w:rPr>
        <w:t>IC § 5-11-5.5-2, but nothing in this paragraph shall be construed to imply</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or</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establish</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an</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employment</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relationship</w:t>
      </w:r>
      <w:r w:rsidRPr="00FD40C6">
        <w:rPr>
          <w:rFonts w:ascii="Calibri" w:eastAsia="Times New Roman" w:hAnsi="Calibri" w:cs="Calibri"/>
          <w:spacing w:val="-2"/>
          <w14:ligatures w14:val="standardContextual"/>
        </w:rPr>
        <w:t xml:space="preserve"> </w:t>
      </w:r>
      <w:r w:rsidRPr="00FD40C6">
        <w:rPr>
          <w:rFonts w:ascii="Calibri" w:eastAsia="Times New Roman" w:hAnsi="Calibri" w:cs="Calibri"/>
          <w14:ligatures w14:val="standardContextual"/>
        </w:rPr>
        <w:t>between</w:t>
      </w:r>
      <w:r w:rsidRPr="00FD40C6">
        <w:rPr>
          <w:rFonts w:ascii="Calibri" w:eastAsia="Times New Roman" w:hAnsi="Calibri" w:cs="Calibri"/>
          <w:spacing w:val="-2"/>
          <w14:ligatures w14:val="standardContextual"/>
        </w:rPr>
        <w:t xml:space="preserve"> </w:t>
      </w:r>
      <w:r w:rsidRPr="00FD40C6">
        <w:rPr>
          <w:rFonts w:ascii="Calibri" w:eastAsia="Times New Roman" w:hAnsi="Calibri" w:cs="Calibri"/>
          <w14:ligatures w14:val="standardContextual"/>
        </w:rPr>
        <w:t>the</w:t>
      </w:r>
      <w:r w:rsidRPr="00FD40C6">
        <w:rPr>
          <w:rFonts w:ascii="Calibri" w:eastAsia="Times New Roman" w:hAnsi="Calibri" w:cs="Calibri"/>
          <w:spacing w:val="-2"/>
          <w14:ligatures w14:val="standardContextual"/>
        </w:rPr>
        <w:t xml:space="preserve"> </w:t>
      </w:r>
      <w:r w:rsidRPr="00FD40C6">
        <w:rPr>
          <w:rFonts w:ascii="Calibri" w:eastAsia="Times New Roman" w:hAnsi="Calibri" w:cs="Calibri"/>
          <w14:ligatures w14:val="standardContextual"/>
        </w:rPr>
        <w:t>State</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and</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any</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applicant</w:t>
      </w:r>
      <w:r w:rsidRPr="00FD40C6">
        <w:rPr>
          <w:rFonts w:ascii="Calibri" w:eastAsia="Times New Roman" w:hAnsi="Calibri" w:cs="Calibri"/>
          <w:spacing w:val="-4"/>
          <w14:ligatures w14:val="standardContextual"/>
        </w:rPr>
        <w:t xml:space="preserve"> </w:t>
      </w:r>
      <w:r w:rsidRPr="00FD40C6">
        <w:rPr>
          <w:rFonts w:ascii="Calibri" w:eastAsia="Times New Roman" w:hAnsi="Calibri" w:cs="Calibri"/>
          <w14:ligatures w14:val="standardContextual"/>
        </w:rPr>
        <w:t>or</w:t>
      </w:r>
      <w:r w:rsidRPr="00FD40C6">
        <w:rPr>
          <w:rFonts w:ascii="Calibri" w:eastAsia="Times New Roman" w:hAnsi="Calibri" w:cs="Calibri"/>
          <w:spacing w:val="-3"/>
          <w14:ligatures w14:val="standardContextual"/>
        </w:rPr>
        <w:t xml:space="preserve"> </w:t>
      </w:r>
      <w:r w:rsidRPr="00FD40C6">
        <w:rPr>
          <w:rFonts w:ascii="Calibri" w:eastAsia="Times New Roman" w:hAnsi="Calibri" w:cs="Calibri"/>
          <w14:ligatures w14:val="standardContextual"/>
        </w:rPr>
        <w:t>employee of the Contractor or any subcontractor.</w:t>
      </w:r>
    </w:p>
    <w:p w14:paraId="6F6D1697" w14:textId="77777777" w:rsidR="006E4F58" w:rsidRPr="00DC6515" w:rsidRDefault="006E4F58" w:rsidP="00032875">
      <w:pPr>
        <w:spacing w:after="0" w:line="240" w:lineRule="auto"/>
        <w:rPr>
          <w:rFonts w:eastAsia="Times New Roman" w:cs="Times New Roman"/>
        </w:rPr>
      </w:pPr>
    </w:p>
    <w:p w14:paraId="47089C5C" w14:textId="601F8719" w:rsidR="003C386F" w:rsidRDefault="006E4F58" w:rsidP="00032875">
      <w:pPr>
        <w:spacing w:after="0" w:line="240" w:lineRule="auto"/>
        <w:rPr>
          <w:rFonts w:eastAsia="Times New Roman" w:cs="Times New Roman"/>
        </w:rPr>
      </w:pPr>
      <w:r w:rsidRPr="00DC6515">
        <w:rPr>
          <w:rFonts w:eastAsia="Times New Roman" w:cs="Times New Roman"/>
          <w:b/>
        </w:rPr>
        <w:t>3</w:t>
      </w:r>
      <w:r w:rsidR="00EA61FC">
        <w:rPr>
          <w:rFonts w:eastAsia="Times New Roman" w:cs="Times New Roman"/>
          <w:b/>
        </w:rPr>
        <w:t>4</w:t>
      </w:r>
      <w:r w:rsidRPr="00DC6515">
        <w:rPr>
          <w:rFonts w:eastAsia="Times New Roman" w:cs="Times New Roman"/>
          <w:b/>
        </w:rPr>
        <w:t>.  Notice to Parties</w:t>
      </w:r>
      <w:r w:rsidRPr="00DC6515">
        <w:rPr>
          <w:rFonts w:eastAsia="Times New Roman" w:cs="Times New Roman"/>
        </w:rPr>
        <w:t xml:space="preserve">  </w:t>
      </w:r>
    </w:p>
    <w:p w14:paraId="306358DA" w14:textId="2B9FCE9E"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Whenever any notice, statement or other communication is required under this Contract, it </w:t>
      </w:r>
      <w:r w:rsidR="00FD40C6">
        <w:rPr>
          <w:rFonts w:eastAsia="Times New Roman" w:cs="Times New Roman"/>
        </w:rPr>
        <w:t>will</w:t>
      </w:r>
      <w:r w:rsidRPr="00DC6515">
        <w:rPr>
          <w:rFonts w:eastAsia="Times New Roman" w:cs="Times New Roman"/>
        </w:rPr>
        <w:t xml:space="preserve"> be sent by </w:t>
      </w:r>
      <w:proofErr w:type="gramStart"/>
      <w:r w:rsidR="00FD40C6">
        <w:rPr>
          <w:rFonts w:eastAsia="Times New Roman" w:cs="Times New Roman"/>
        </w:rPr>
        <w:t>Email</w:t>
      </w:r>
      <w:proofErr w:type="gramEnd"/>
      <w:r w:rsidR="00FD40C6">
        <w:rPr>
          <w:rFonts w:eastAsia="Times New Roman" w:cs="Times New Roman"/>
        </w:rPr>
        <w:t xml:space="preserve"> or </w:t>
      </w:r>
      <w:proofErr w:type="gramStart"/>
      <w:r w:rsidRPr="00DC6515">
        <w:rPr>
          <w:rFonts w:eastAsia="Times New Roman" w:cs="Times New Roman"/>
        </w:rPr>
        <w:t>first class</w:t>
      </w:r>
      <w:proofErr w:type="gramEnd"/>
      <w:r w:rsidRPr="00DC6515">
        <w:rPr>
          <w:rFonts w:eastAsia="Times New Roman" w:cs="Times New Roman"/>
        </w:rPr>
        <w:t xml:space="preserve"> mail to the following addresses, unless otherwise specifically advised.</w:t>
      </w:r>
    </w:p>
    <w:p w14:paraId="6E547E75" w14:textId="77777777" w:rsidR="006E4F58" w:rsidRPr="00DC6515" w:rsidRDefault="006E4F58" w:rsidP="00032875">
      <w:pPr>
        <w:spacing w:after="0" w:line="240" w:lineRule="auto"/>
        <w:rPr>
          <w:rFonts w:eastAsia="Times New Roman" w:cs="Times New Roman"/>
        </w:rPr>
      </w:pPr>
    </w:p>
    <w:p w14:paraId="3A84317C" w14:textId="77777777" w:rsidR="006E4F58" w:rsidRPr="00DC6515" w:rsidRDefault="006E4F58" w:rsidP="00032875">
      <w:pPr>
        <w:spacing w:after="0" w:line="240" w:lineRule="auto"/>
        <w:ind w:left="360" w:hanging="360"/>
        <w:rPr>
          <w:rFonts w:eastAsia="Times New Roman" w:cs="Times New Roman"/>
        </w:rPr>
      </w:pPr>
      <w:r w:rsidRPr="00DC6515">
        <w:rPr>
          <w:rFonts w:eastAsia="Times New Roman" w:cs="Times New Roman"/>
        </w:rPr>
        <w:t xml:space="preserve">A. </w:t>
      </w:r>
      <w:r w:rsidR="00037626">
        <w:rPr>
          <w:rFonts w:eastAsia="Times New Roman" w:cs="Times New Roman"/>
        </w:rPr>
        <w:tab/>
      </w:r>
      <w:r w:rsidRPr="00DC6515">
        <w:rPr>
          <w:rFonts w:eastAsia="Times New Roman" w:cs="Times New Roman"/>
        </w:rPr>
        <w:t>Notices to the State shall be sent to:</w:t>
      </w:r>
      <w:r w:rsidRPr="00DC6515">
        <w:rPr>
          <w:rFonts w:eastAsia="Times New Roman" w:cs="Times New Roman"/>
          <w:b/>
        </w:rPr>
        <w:t xml:space="preserve"> </w:t>
      </w:r>
    </w:p>
    <w:p w14:paraId="7C6B39EF" w14:textId="77777777" w:rsidR="006E4F58" w:rsidRDefault="006E4F58" w:rsidP="00032875">
      <w:pPr>
        <w:spacing w:after="0" w:line="240" w:lineRule="auto"/>
        <w:rPr>
          <w:rFonts w:eastAsia="Times New Roman" w:cs="Times New Roman"/>
        </w:rPr>
      </w:pPr>
      <w:r w:rsidRPr="00DC6515">
        <w:rPr>
          <w:rFonts w:eastAsia="Times New Roman" w:cs="Times New Roman"/>
        </w:rPr>
        <w:tab/>
      </w:r>
      <w:r w:rsidR="003C386F">
        <w:rPr>
          <w:rFonts w:eastAsia="Times New Roman" w:cs="Times New Roman"/>
        </w:rPr>
        <w:t>Indiana State Personnel Department</w:t>
      </w:r>
    </w:p>
    <w:p w14:paraId="389A8880" w14:textId="5FBC6BA4" w:rsidR="003C386F" w:rsidRDefault="003C386F" w:rsidP="00032875">
      <w:pPr>
        <w:spacing w:after="0" w:line="240" w:lineRule="auto"/>
        <w:rPr>
          <w:rFonts w:eastAsia="Times New Roman" w:cs="Times New Roman"/>
        </w:rPr>
      </w:pPr>
      <w:r>
        <w:rPr>
          <w:rFonts w:eastAsia="Times New Roman" w:cs="Times New Roman"/>
        </w:rPr>
        <w:tab/>
      </w:r>
      <w:r w:rsidR="00F61451">
        <w:rPr>
          <w:rFonts w:eastAsia="Times New Roman" w:cs="Times New Roman"/>
        </w:rPr>
        <w:t>Matthew A. Brown</w:t>
      </w:r>
      <w:r>
        <w:rPr>
          <w:rFonts w:eastAsia="Times New Roman" w:cs="Times New Roman"/>
        </w:rPr>
        <w:t>, Director</w:t>
      </w:r>
    </w:p>
    <w:p w14:paraId="1B7367F3" w14:textId="77777777" w:rsidR="003C386F" w:rsidRDefault="003C386F" w:rsidP="00032875">
      <w:pPr>
        <w:spacing w:after="0" w:line="240" w:lineRule="auto"/>
        <w:rPr>
          <w:rFonts w:eastAsia="Times New Roman" w:cs="Times New Roman"/>
        </w:rPr>
      </w:pPr>
      <w:r>
        <w:rPr>
          <w:rFonts w:eastAsia="Times New Roman" w:cs="Times New Roman"/>
        </w:rPr>
        <w:tab/>
        <w:t>402 W. Washington St., Rm W161</w:t>
      </w:r>
    </w:p>
    <w:p w14:paraId="356799C3" w14:textId="77777777" w:rsidR="003C386F" w:rsidRDefault="003C386F" w:rsidP="00032875">
      <w:pPr>
        <w:spacing w:after="0" w:line="240" w:lineRule="auto"/>
        <w:rPr>
          <w:rFonts w:eastAsia="Times New Roman" w:cs="Times New Roman"/>
        </w:rPr>
      </w:pPr>
      <w:r>
        <w:rPr>
          <w:rFonts w:eastAsia="Times New Roman" w:cs="Times New Roman"/>
        </w:rPr>
        <w:tab/>
        <w:t>Indianapolis, IN  46204</w:t>
      </w:r>
    </w:p>
    <w:p w14:paraId="6323BA19" w14:textId="4DE342F9" w:rsidR="00FD40C6" w:rsidRPr="00DC6515" w:rsidRDefault="00FD40C6" w:rsidP="00032875">
      <w:pPr>
        <w:spacing w:after="0" w:line="240" w:lineRule="auto"/>
        <w:rPr>
          <w:rFonts w:eastAsia="Times New Roman" w:cs="Times New Roman"/>
        </w:rPr>
      </w:pPr>
      <w:r>
        <w:rPr>
          <w:rFonts w:eastAsia="Times New Roman" w:cs="Times New Roman"/>
        </w:rPr>
        <w:tab/>
        <w:t>mattbrown@spd.in.gov</w:t>
      </w:r>
    </w:p>
    <w:p w14:paraId="6282A86D" w14:textId="77777777" w:rsidR="006E4F58" w:rsidRPr="00DC6515" w:rsidRDefault="006E4F58" w:rsidP="00032875">
      <w:pPr>
        <w:spacing w:after="0" w:line="240" w:lineRule="auto"/>
        <w:rPr>
          <w:rFonts w:eastAsia="Times New Roman" w:cs="Times New Roman"/>
        </w:rPr>
      </w:pPr>
      <w:r w:rsidRPr="00DC6515">
        <w:rPr>
          <w:rFonts w:eastAsia="Times New Roman" w:cs="Times New Roman"/>
        </w:rPr>
        <w:tab/>
      </w:r>
      <w:r w:rsidRPr="00DC6515">
        <w:rPr>
          <w:rFonts w:eastAsia="Times New Roman" w:cs="Times New Roman"/>
        </w:rPr>
        <w:tab/>
      </w:r>
    </w:p>
    <w:p w14:paraId="49844E97" w14:textId="77777777" w:rsidR="006E4F58" w:rsidRDefault="006E4F58" w:rsidP="00032875">
      <w:pPr>
        <w:spacing w:after="0" w:line="240" w:lineRule="auto"/>
        <w:ind w:left="360" w:hanging="360"/>
        <w:rPr>
          <w:rFonts w:eastAsia="Times New Roman" w:cs="Times New Roman"/>
        </w:rPr>
      </w:pPr>
      <w:r w:rsidRPr="00DC6515">
        <w:rPr>
          <w:rFonts w:eastAsia="Times New Roman" w:cs="Times New Roman"/>
        </w:rPr>
        <w:t xml:space="preserve">B. </w:t>
      </w:r>
      <w:r w:rsidR="00037626">
        <w:rPr>
          <w:rFonts w:eastAsia="Times New Roman" w:cs="Times New Roman"/>
        </w:rPr>
        <w:tab/>
      </w:r>
      <w:r w:rsidRPr="00DC6515">
        <w:rPr>
          <w:rFonts w:eastAsia="Times New Roman" w:cs="Times New Roman"/>
        </w:rPr>
        <w:t>Notices to the Contractor shall be sent to:</w:t>
      </w:r>
      <w:r w:rsidRPr="00DC6515">
        <w:rPr>
          <w:rFonts w:eastAsia="Times New Roman" w:cs="Times New Roman"/>
          <w:b/>
        </w:rPr>
        <w:t xml:space="preserve"> </w:t>
      </w:r>
      <w:r w:rsidRPr="00DC6515">
        <w:rPr>
          <w:rFonts w:eastAsia="Times New Roman" w:cs="Times New Roman"/>
        </w:rPr>
        <w:t xml:space="preserve">  </w:t>
      </w:r>
    </w:p>
    <w:p w14:paraId="73C7CD65" w14:textId="0D1E15A9" w:rsidR="00773B7D" w:rsidRDefault="00773B7D" w:rsidP="00032875">
      <w:pPr>
        <w:spacing w:after="0" w:line="240" w:lineRule="auto"/>
        <w:ind w:left="360" w:hanging="360"/>
        <w:rPr>
          <w:rFonts w:eastAsia="Times New Roman" w:cs="Times New Roman"/>
        </w:rPr>
      </w:pPr>
    </w:p>
    <w:p w14:paraId="5631BEB9" w14:textId="2EF3DE2D" w:rsidR="00F61451" w:rsidRDefault="00F61451" w:rsidP="00032875">
      <w:pPr>
        <w:spacing w:after="0" w:line="240" w:lineRule="auto"/>
        <w:ind w:left="360" w:hanging="360"/>
        <w:rPr>
          <w:rFonts w:eastAsia="Times New Roman" w:cs="Times New Roman"/>
        </w:rPr>
      </w:pPr>
      <w:r>
        <w:rPr>
          <w:rFonts w:eastAsia="Times New Roman" w:cs="Times New Roman"/>
        </w:rPr>
        <w:tab/>
      </w:r>
      <w:r>
        <w:rPr>
          <w:rFonts w:eastAsia="Times New Roman" w:cs="Times New Roman"/>
        </w:rPr>
        <w:tab/>
        <w:t>[</w:t>
      </w:r>
      <w:r w:rsidR="00DD2D0F">
        <w:rPr>
          <w:rFonts w:eastAsia="Times New Roman" w:cs="Times New Roman"/>
        </w:rPr>
        <w:t>Contractor</w:t>
      </w:r>
      <w:r>
        <w:rPr>
          <w:rFonts w:eastAsia="Times New Roman" w:cs="Times New Roman"/>
        </w:rPr>
        <w:t>]</w:t>
      </w:r>
    </w:p>
    <w:p w14:paraId="08516BEA" w14:textId="77777777" w:rsidR="00F61451" w:rsidRPr="00DC6515" w:rsidRDefault="00F61451" w:rsidP="00032875">
      <w:pPr>
        <w:spacing w:after="0" w:line="240" w:lineRule="auto"/>
        <w:ind w:left="360" w:hanging="360"/>
        <w:rPr>
          <w:rFonts w:eastAsia="Times New Roman" w:cs="Times New Roman"/>
        </w:rPr>
      </w:pPr>
    </w:p>
    <w:p w14:paraId="5AA16539" w14:textId="77777777" w:rsidR="00C11D58" w:rsidRPr="00C11D58" w:rsidRDefault="00C11D58" w:rsidP="00032875">
      <w:pPr>
        <w:suppressLineNumbers/>
        <w:autoSpaceDE w:val="0"/>
        <w:autoSpaceDN w:val="0"/>
        <w:adjustRightInd w:val="0"/>
        <w:spacing w:after="0" w:line="240" w:lineRule="auto"/>
        <w:ind w:right="18"/>
        <w:jc w:val="both"/>
        <w:rPr>
          <w:rFonts w:eastAsia="Times New Roman" w:cs="Times New Roman"/>
          <w:color w:val="000000"/>
        </w:rPr>
      </w:pPr>
      <w:bookmarkStart w:id="21" w:name="_DV_M176"/>
      <w:bookmarkEnd w:id="21"/>
      <w:r w:rsidRPr="00C11D58">
        <w:rPr>
          <w:rFonts w:eastAsia="Times New Roman" w:cs="Times New Roman"/>
          <w:color w:val="000000"/>
        </w:rPr>
        <w:tab/>
        <w:t>With a copy to:</w:t>
      </w:r>
    </w:p>
    <w:p w14:paraId="7CB5117F" w14:textId="77777777" w:rsidR="00C11D58" w:rsidRPr="00C11D58" w:rsidRDefault="00C11D58" w:rsidP="00032875">
      <w:pPr>
        <w:suppressLineNumbers/>
        <w:autoSpaceDE w:val="0"/>
        <w:autoSpaceDN w:val="0"/>
        <w:adjustRightInd w:val="0"/>
        <w:spacing w:after="0" w:line="240" w:lineRule="auto"/>
        <w:ind w:right="18"/>
        <w:jc w:val="both"/>
        <w:rPr>
          <w:rFonts w:eastAsia="Times New Roman" w:cs="Times New Roman"/>
          <w:color w:val="000000"/>
        </w:rPr>
      </w:pPr>
      <w:bookmarkStart w:id="22" w:name="_DV_M177"/>
      <w:bookmarkEnd w:id="22"/>
      <w:r w:rsidRPr="00C11D58">
        <w:rPr>
          <w:rFonts w:eastAsia="Times New Roman" w:cs="Times New Roman"/>
          <w:color w:val="000000"/>
        </w:rPr>
        <w:tab/>
      </w:r>
    </w:p>
    <w:p w14:paraId="22EC2E83" w14:textId="77777777" w:rsidR="006E4F58" w:rsidRPr="00C11D58" w:rsidRDefault="006E4F58" w:rsidP="00032875">
      <w:pPr>
        <w:spacing w:after="0" w:line="240" w:lineRule="auto"/>
        <w:rPr>
          <w:rFonts w:eastAsia="Times New Roman" w:cs="Times New Roman"/>
        </w:rPr>
      </w:pPr>
      <w:bookmarkStart w:id="23" w:name="_DV_M178"/>
      <w:bookmarkEnd w:id="23"/>
      <w:r w:rsidRPr="00C11D58">
        <w:rPr>
          <w:rFonts w:eastAsia="Times New Roman" w:cs="Times New Roman"/>
        </w:rPr>
        <w:lastRenderedPageBreak/>
        <w:tab/>
      </w:r>
    </w:p>
    <w:p w14:paraId="59C10C30"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As required by IC §4-13-2-14.8, payments to the Contractor shall be made via electronic funds transfer in accordance with instructions filed by the Contractor with the Indiana Auditor of State.</w:t>
      </w:r>
    </w:p>
    <w:p w14:paraId="5DFD7AE8" w14:textId="77777777" w:rsidR="006E4F58" w:rsidRPr="00DC6515" w:rsidRDefault="006E4F58" w:rsidP="00032875">
      <w:pPr>
        <w:spacing w:after="0" w:line="240" w:lineRule="auto"/>
        <w:rPr>
          <w:rFonts w:eastAsia="Times New Roman" w:cs="Times New Roman"/>
        </w:rPr>
      </w:pPr>
    </w:p>
    <w:p w14:paraId="6060FE94" w14:textId="60C5D44D" w:rsidR="006E4F58" w:rsidRPr="00DC6515" w:rsidRDefault="006E4F58" w:rsidP="00032875">
      <w:pPr>
        <w:spacing w:after="0" w:line="240" w:lineRule="auto"/>
        <w:rPr>
          <w:rFonts w:eastAsia="Times New Roman" w:cs="Times New Roman"/>
        </w:rPr>
      </w:pPr>
      <w:r w:rsidRPr="00DC6515">
        <w:rPr>
          <w:rFonts w:eastAsia="Times New Roman" w:cs="Times New Roman"/>
          <w:b/>
        </w:rPr>
        <w:t>3</w:t>
      </w:r>
      <w:r w:rsidR="00EA61FC">
        <w:rPr>
          <w:rFonts w:eastAsia="Times New Roman" w:cs="Times New Roman"/>
          <w:b/>
        </w:rPr>
        <w:t>5</w:t>
      </w:r>
      <w:r w:rsidRPr="00DC6515">
        <w:rPr>
          <w:rFonts w:eastAsia="Times New Roman" w:cs="Times New Roman"/>
          <w:b/>
        </w:rPr>
        <w:t>.  Order of Precedence; Incorporation by Reference</w:t>
      </w:r>
      <w:r w:rsidRPr="00DC6515">
        <w:rPr>
          <w:rFonts w:eastAsia="Times New Roman" w:cs="Times New Roman"/>
        </w:rPr>
        <w:t xml:space="preserve">  </w:t>
      </w:r>
    </w:p>
    <w:p w14:paraId="04136DFA" w14:textId="6EF1F1C8" w:rsidR="00037626" w:rsidRPr="003D5078" w:rsidRDefault="00037626" w:rsidP="00FD40C6">
      <w:pPr>
        <w:spacing w:line="240" w:lineRule="auto"/>
        <w:jc w:val="both"/>
      </w:pPr>
      <w:r w:rsidRPr="003D5078">
        <w:t>Any inconsistency or ambiguity in this Contract shall be resolved by giving precedence in the following order: (1) the provisions expressly set forth in this Contract, (2) attachments prepared by the State, (3) RFP#</w:t>
      </w:r>
      <w:r w:rsidR="00FD40C6">
        <w:t>XX-XXXXX</w:t>
      </w:r>
      <w:r w:rsidRPr="003D5078">
        <w:t>, (4) Contractor’s response to RFP#</w:t>
      </w:r>
      <w:r w:rsidR="00FD40C6">
        <w:t>XX-XXXX</w:t>
      </w:r>
      <w:r w:rsidRPr="003D5078">
        <w:t xml:space="preserve">, and (5) attachments prepared by </w:t>
      </w:r>
      <w:r>
        <w:t>Contractor</w:t>
      </w:r>
      <w:r w:rsidRPr="003D5078">
        <w:t>.  All attachments, and all documents referred to in this paragraph, are hereby incorporated fully by reference.</w:t>
      </w:r>
    </w:p>
    <w:p w14:paraId="786ECD1C" w14:textId="4646AB99" w:rsidR="006E4F58" w:rsidRPr="00DC6515" w:rsidRDefault="006E4F58" w:rsidP="00773B7D">
      <w:pPr>
        <w:keepNext/>
        <w:spacing w:after="0" w:line="240" w:lineRule="auto"/>
        <w:rPr>
          <w:rFonts w:cs="Times New Roman"/>
        </w:rPr>
      </w:pPr>
      <w:r w:rsidRPr="00DC6515">
        <w:rPr>
          <w:rFonts w:cs="Times New Roman"/>
          <w:b/>
        </w:rPr>
        <w:t>3</w:t>
      </w:r>
      <w:r w:rsidR="00EA61FC">
        <w:rPr>
          <w:rFonts w:cs="Times New Roman"/>
          <w:b/>
        </w:rPr>
        <w:t>6</w:t>
      </w:r>
      <w:r w:rsidRPr="00DC6515">
        <w:rPr>
          <w:rFonts w:cs="Times New Roman"/>
          <w:b/>
        </w:rPr>
        <w:t>.  Ownership of Documents and Materials</w:t>
      </w:r>
      <w:r w:rsidRPr="00DC6515">
        <w:rPr>
          <w:rFonts w:cs="Times New Roman"/>
        </w:rPr>
        <w:t xml:space="preserve">  </w:t>
      </w:r>
    </w:p>
    <w:p w14:paraId="4DBF9B57" w14:textId="3EEA3BAE" w:rsidR="006E4F58" w:rsidRPr="00DC6515" w:rsidRDefault="006E4F58" w:rsidP="00032875">
      <w:pPr>
        <w:spacing w:after="0" w:line="240" w:lineRule="auto"/>
        <w:ind w:left="360" w:hanging="360"/>
        <w:jc w:val="both"/>
        <w:rPr>
          <w:rFonts w:cs="Times New Roman"/>
        </w:rPr>
      </w:pPr>
      <w:r w:rsidRPr="00DC6515">
        <w:rPr>
          <w:rFonts w:cs="Times New Roman"/>
        </w:rPr>
        <w:t xml:space="preserve">A. </w:t>
      </w:r>
      <w:r w:rsidR="00037626">
        <w:rPr>
          <w:rFonts w:cs="Times New Roman"/>
        </w:rPr>
        <w:tab/>
      </w:r>
      <w:r w:rsidRPr="00DC6515">
        <w:rPr>
          <w:rFonts w:cs="Times New Roman"/>
        </w:rPr>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w:t>
      </w:r>
      <w:r w:rsidR="00511C51">
        <w:rPr>
          <w:rFonts w:cs="Times New Roman"/>
        </w:rPr>
        <w:t>,</w:t>
      </w:r>
      <w:r w:rsidRPr="00DC6515">
        <w:rPr>
          <w:rFonts w:cs="Times New Roman"/>
        </w:rPr>
        <w:t xml:space="preserve"> royalty-free license to use the Materials and to use, modify, copy</w:t>
      </w:r>
      <w:r w:rsidR="00511C51">
        <w:rPr>
          <w:rFonts w:cs="Times New Roman"/>
        </w:rPr>
        <w:t>,</w:t>
      </w:r>
      <w:r w:rsidRPr="00DC6515">
        <w:rPr>
          <w:rFonts w:cs="Times New Roman"/>
        </w:rPr>
        <w:t xml:space="preserve"> and create derivative works of the Materials.   </w:t>
      </w:r>
    </w:p>
    <w:p w14:paraId="341F9D64" w14:textId="77777777" w:rsidR="00EA61FC" w:rsidRDefault="00EA61FC" w:rsidP="00032875">
      <w:pPr>
        <w:spacing w:after="0" w:line="240" w:lineRule="auto"/>
        <w:ind w:left="360" w:hanging="360"/>
        <w:jc w:val="both"/>
        <w:rPr>
          <w:rFonts w:eastAsia="Times New Roman" w:cs="Times New Roman"/>
        </w:rPr>
      </w:pPr>
    </w:p>
    <w:p w14:paraId="4AB72F4C" w14:textId="2031DE08"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B. </w:t>
      </w:r>
      <w:r w:rsidR="00037626">
        <w:rPr>
          <w:rFonts w:eastAsia="Times New Roman" w:cs="Times New Roman"/>
        </w:rPr>
        <w:tab/>
      </w:r>
      <w:r w:rsidRPr="00DC6515">
        <w:rPr>
          <w:rFonts w:eastAsia="Times New Roman" w:cs="Times New Roman"/>
        </w:rPr>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709E5684" w14:textId="77777777" w:rsidR="006E4F58" w:rsidRPr="00DC6515" w:rsidRDefault="006E4F58" w:rsidP="00032875">
      <w:pPr>
        <w:spacing w:after="0" w:line="240" w:lineRule="auto"/>
        <w:rPr>
          <w:rFonts w:eastAsia="Times New Roman" w:cs="Times New Roman"/>
        </w:rPr>
      </w:pPr>
    </w:p>
    <w:p w14:paraId="0569F2FA" w14:textId="7CCC04FF" w:rsidR="006E4F58" w:rsidRPr="00DC6515" w:rsidRDefault="006E4F58" w:rsidP="00032875">
      <w:pPr>
        <w:spacing w:after="0" w:line="240" w:lineRule="auto"/>
        <w:rPr>
          <w:rFonts w:eastAsia="Times New Roman" w:cs="Times New Roman"/>
        </w:rPr>
      </w:pPr>
      <w:r w:rsidRPr="00DC6515">
        <w:rPr>
          <w:rFonts w:eastAsia="Times New Roman" w:cs="Times New Roman"/>
          <w:b/>
        </w:rPr>
        <w:t>3</w:t>
      </w:r>
      <w:r w:rsidR="00EA61FC">
        <w:rPr>
          <w:rFonts w:eastAsia="Times New Roman" w:cs="Times New Roman"/>
          <w:b/>
        </w:rPr>
        <w:t>7</w:t>
      </w:r>
      <w:r w:rsidRPr="00DC6515">
        <w:rPr>
          <w:rFonts w:eastAsia="Times New Roman" w:cs="Times New Roman"/>
          <w:b/>
        </w:rPr>
        <w:t>.  Payments</w:t>
      </w:r>
      <w:r w:rsidRPr="00DC6515">
        <w:rPr>
          <w:rFonts w:eastAsia="Times New Roman" w:cs="Times New Roman"/>
        </w:rPr>
        <w:t xml:space="preserve"> </w:t>
      </w:r>
    </w:p>
    <w:p w14:paraId="4C9B1F63" w14:textId="6474350F" w:rsidR="006E4F58" w:rsidRDefault="006E4F58" w:rsidP="00032875">
      <w:pPr>
        <w:spacing w:after="0" w:line="240" w:lineRule="auto"/>
        <w:jc w:val="both"/>
        <w:rPr>
          <w:rFonts w:eastAsia="Times New Roman" w:cs="Times New Roman"/>
        </w:rPr>
      </w:pPr>
      <w:r w:rsidRPr="00DC6515">
        <w:rPr>
          <w:rFonts w:eastAsia="Times New Roman" w:cs="Times New Roman"/>
        </w:rPr>
        <w:t xml:space="preserve">All payments shall be </w:t>
      </w:r>
      <w:r w:rsidR="00EC1AE5" w:rsidRPr="00DC6515">
        <w:rPr>
          <w:rFonts w:eastAsia="Times New Roman" w:cs="Times New Roman"/>
        </w:rPr>
        <w:t>made in</w:t>
      </w:r>
      <w:r w:rsidRPr="00DC6515">
        <w:rPr>
          <w:rFonts w:eastAsia="Times New Roman" w:cs="Times New Roman"/>
        </w:rPr>
        <w:t xml:space="preserve"> arrears in conformance with State fiscal </w:t>
      </w:r>
      <w:r w:rsidR="002F3BB1">
        <w:rPr>
          <w:rFonts w:eastAsia="Times New Roman" w:cs="Times New Roman"/>
        </w:rPr>
        <w:t xml:space="preserve">policies and procedures and, as </w:t>
      </w:r>
      <w:r w:rsidRPr="00DC6515">
        <w:rPr>
          <w:rFonts w:eastAsia="Times New Roman" w:cs="Times New Roman"/>
        </w:rPr>
        <w:t xml:space="preserve">required by IC §4-13-2-14.8, the direct deposit 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§4-13-2-20.  </w:t>
      </w:r>
    </w:p>
    <w:p w14:paraId="760FE623" w14:textId="77777777" w:rsidR="002F3BB1" w:rsidRDefault="002F3BB1" w:rsidP="00032875">
      <w:pPr>
        <w:spacing w:after="0" w:line="240" w:lineRule="auto"/>
        <w:jc w:val="both"/>
        <w:rPr>
          <w:rFonts w:eastAsia="Times New Roman" w:cs="Times New Roman"/>
        </w:rPr>
      </w:pPr>
    </w:p>
    <w:p w14:paraId="5AFCD05D" w14:textId="77777777" w:rsidR="002F3BB1" w:rsidRDefault="002F3BB1" w:rsidP="00032875">
      <w:pPr>
        <w:spacing w:after="0" w:line="240" w:lineRule="auto"/>
        <w:jc w:val="both"/>
        <w:rPr>
          <w:rFonts w:eastAsia="Times New Roman" w:cs="Times New Roman"/>
        </w:rPr>
      </w:pPr>
      <w:r>
        <w:rPr>
          <w:rFonts w:eastAsia="Times New Roman" w:cs="Times New Roman"/>
        </w:rPr>
        <w:t>Contractor shall receive and accept the administrative charge and claims expense provided for in this Contract as full payment for furnishing all materials and/or performing all services specified in this Contract in a complete and acceptable manner.  This shall also be payment in full for all damage or expense of whatever character arising out of the nature of the services.</w:t>
      </w:r>
    </w:p>
    <w:p w14:paraId="2FD25F2C" w14:textId="77777777" w:rsidR="002F3BB1" w:rsidRDefault="002F3BB1" w:rsidP="00032875">
      <w:pPr>
        <w:spacing w:after="0" w:line="240" w:lineRule="auto"/>
        <w:jc w:val="both"/>
        <w:rPr>
          <w:rFonts w:eastAsia="Times New Roman" w:cs="Times New Roman"/>
        </w:rPr>
      </w:pPr>
    </w:p>
    <w:p w14:paraId="3499D73A" w14:textId="77777777" w:rsidR="002F3BB1" w:rsidRPr="00DC6515" w:rsidRDefault="002F3BB1" w:rsidP="00032875">
      <w:pPr>
        <w:spacing w:after="0" w:line="240" w:lineRule="auto"/>
        <w:jc w:val="both"/>
        <w:rPr>
          <w:rFonts w:eastAsia="Times New Roman" w:cs="Times New Roman"/>
          <w:color w:val="1F497D"/>
        </w:rPr>
      </w:pPr>
      <w:r>
        <w:rPr>
          <w:rFonts w:eastAsia="Times New Roman" w:cs="Times New Roman"/>
        </w:rPr>
        <w:t>The State of Indiana/IAPPP Affiliates will not be required to provide an advance deposit for any claims or payments.</w:t>
      </w:r>
    </w:p>
    <w:p w14:paraId="0CE2A769" w14:textId="77777777" w:rsidR="00580F31" w:rsidRPr="00DC6515" w:rsidRDefault="00580F31" w:rsidP="00032875">
      <w:pPr>
        <w:spacing w:after="0" w:line="240" w:lineRule="auto"/>
        <w:rPr>
          <w:rFonts w:eastAsia="Times New Roman" w:cs="Times New Roman"/>
        </w:rPr>
      </w:pPr>
    </w:p>
    <w:p w14:paraId="6E3D2ABA" w14:textId="2D70518B" w:rsidR="003C386F" w:rsidRDefault="006E4F58" w:rsidP="00032875">
      <w:pPr>
        <w:spacing w:after="0" w:line="240" w:lineRule="auto"/>
        <w:rPr>
          <w:rFonts w:eastAsia="Times New Roman" w:cs="Times New Roman"/>
        </w:rPr>
      </w:pPr>
      <w:r w:rsidRPr="00DC6515">
        <w:rPr>
          <w:rFonts w:eastAsia="Times New Roman" w:cs="Times New Roman"/>
          <w:b/>
        </w:rPr>
        <w:t>3</w:t>
      </w:r>
      <w:r w:rsidR="00EA61FC">
        <w:rPr>
          <w:rFonts w:eastAsia="Times New Roman" w:cs="Times New Roman"/>
          <w:b/>
        </w:rPr>
        <w:t>8</w:t>
      </w:r>
      <w:r w:rsidRPr="00DC6515">
        <w:rPr>
          <w:rFonts w:eastAsia="Times New Roman" w:cs="Times New Roman"/>
          <w:b/>
        </w:rPr>
        <w:t>.  Penalties/Interest/Attorney’s Fees</w:t>
      </w:r>
      <w:r w:rsidRPr="00DC6515">
        <w:rPr>
          <w:rFonts w:eastAsia="Times New Roman" w:cs="Times New Roman"/>
        </w:rPr>
        <w:t xml:space="preserve">  </w:t>
      </w:r>
    </w:p>
    <w:p w14:paraId="3B9D1BA1" w14:textId="359FD55A"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State will in good faith perform its required obligations hereunder and does not agree to pay any penalties, liquidated damages, interest</w:t>
      </w:r>
      <w:r w:rsidR="00511C51">
        <w:rPr>
          <w:rFonts w:eastAsia="Times New Roman" w:cs="Times New Roman"/>
        </w:rPr>
        <w:t>,</w:t>
      </w:r>
      <w:r w:rsidRPr="00DC6515">
        <w:rPr>
          <w:rFonts w:eastAsia="Times New Roman" w:cs="Times New Roman"/>
        </w:rPr>
        <w:t xml:space="preserve"> or attorney’s fees, except as permitted by Indiana law, in part, IC §5-17-5, IC §34-54-8, IC §34-13-1</w:t>
      </w:r>
      <w:r w:rsidR="00511C51">
        <w:rPr>
          <w:rFonts w:eastAsia="Times New Roman" w:cs="Times New Roman"/>
        </w:rPr>
        <w:t>,</w:t>
      </w:r>
      <w:r w:rsidRPr="00DC6515">
        <w:rPr>
          <w:rFonts w:eastAsia="Times New Roman" w:cs="Times New Roman"/>
        </w:rPr>
        <w:t xml:space="preserve"> and IC §34-52-2-3.</w:t>
      </w:r>
    </w:p>
    <w:p w14:paraId="1539C549" w14:textId="77777777" w:rsidR="006E4F58" w:rsidRPr="00DC6515" w:rsidRDefault="006E4F58" w:rsidP="00032875">
      <w:pPr>
        <w:spacing w:after="0" w:line="240" w:lineRule="auto"/>
        <w:jc w:val="both"/>
        <w:rPr>
          <w:rFonts w:eastAsia="Times New Roman" w:cs="Times New Roman"/>
        </w:rPr>
      </w:pPr>
    </w:p>
    <w:p w14:paraId="6452342B"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Notwithstanding the provisions contained in IC §5-17-5, any liability resulting from the State’s failure to make prompt payment shall be based solely on the amount of funding originating from the State and shall not be based on funding from federal or other sources.</w:t>
      </w:r>
    </w:p>
    <w:p w14:paraId="40A84DBB" w14:textId="77777777" w:rsidR="006E4F58" w:rsidRPr="00DC6515" w:rsidRDefault="006E4F58" w:rsidP="00032875">
      <w:pPr>
        <w:spacing w:after="0" w:line="240" w:lineRule="auto"/>
        <w:rPr>
          <w:rFonts w:eastAsia="Times New Roman" w:cs="Times New Roman"/>
        </w:rPr>
      </w:pPr>
    </w:p>
    <w:p w14:paraId="13BADF4B" w14:textId="58DC9AA4" w:rsidR="006E4F58" w:rsidRPr="00DC6515" w:rsidRDefault="006E4F58" w:rsidP="00032875">
      <w:pPr>
        <w:spacing w:after="0" w:line="240" w:lineRule="auto"/>
        <w:rPr>
          <w:rFonts w:eastAsia="Times New Roman" w:cs="Times New Roman"/>
        </w:rPr>
      </w:pPr>
      <w:r w:rsidRPr="00DC6515">
        <w:rPr>
          <w:rFonts w:eastAsia="Times New Roman" w:cs="Times New Roman"/>
          <w:b/>
        </w:rPr>
        <w:t>3</w:t>
      </w:r>
      <w:r w:rsidR="00963DAD">
        <w:rPr>
          <w:rFonts w:eastAsia="Times New Roman" w:cs="Times New Roman"/>
          <w:b/>
        </w:rPr>
        <w:t>9</w:t>
      </w:r>
      <w:r w:rsidRPr="00DC6515">
        <w:rPr>
          <w:rFonts w:eastAsia="Times New Roman" w:cs="Times New Roman"/>
          <w:b/>
        </w:rPr>
        <w:t>.  Progress Reports</w:t>
      </w:r>
      <w:r w:rsidRPr="00DC6515">
        <w:rPr>
          <w:rFonts w:eastAsia="Times New Roman" w:cs="Times New Roman"/>
        </w:rPr>
        <w:t xml:space="preserve">  </w:t>
      </w:r>
    </w:p>
    <w:p w14:paraId="03150A5B"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593AEAD2" w14:textId="77777777" w:rsidR="006E4F58" w:rsidRPr="00DC6515" w:rsidRDefault="006E4F58" w:rsidP="00032875">
      <w:pPr>
        <w:spacing w:after="0" w:line="240" w:lineRule="auto"/>
        <w:rPr>
          <w:rFonts w:eastAsia="Times New Roman" w:cs="Times New Roman"/>
        </w:rPr>
      </w:pPr>
    </w:p>
    <w:p w14:paraId="444F691C" w14:textId="4A1B3F4A" w:rsidR="006E4F58" w:rsidRPr="00DC6515" w:rsidRDefault="00963DAD" w:rsidP="00773B7D">
      <w:pPr>
        <w:keepNext/>
        <w:spacing w:after="0" w:line="240" w:lineRule="auto"/>
        <w:rPr>
          <w:rFonts w:eastAsia="Times New Roman" w:cs="Times New Roman"/>
        </w:rPr>
      </w:pPr>
      <w:r>
        <w:rPr>
          <w:rFonts w:eastAsia="Times New Roman" w:cs="Times New Roman"/>
          <w:b/>
        </w:rPr>
        <w:t>40</w:t>
      </w:r>
      <w:r w:rsidR="006E4F58" w:rsidRPr="00DC6515">
        <w:rPr>
          <w:rFonts w:eastAsia="Times New Roman" w:cs="Times New Roman"/>
          <w:b/>
        </w:rPr>
        <w:t>.  Public Record</w:t>
      </w:r>
      <w:r w:rsidR="006E4F58" w:rsidRPr="00DC6515">
        <w:rPr>
          <w:rFonts w:eastAsia="Times New Roman" w:cs="Times New Roman"/>
        </w:rPr>
        <w:t xml:space="preserve">  </w:t>
      </w:r>
    </w:p>
    <w:p w14:paraId="134F4178" w14:textId="1166B894" w:rsidR="006E4F58" w:rsidRDefault="006E4F58" w:rsidP="00FD40C6">
      <w:pPr>
        <w:spacing w:after="0" w:line="240" w:lineRule="auto"/>
        <w:jc w:val="both"/>
        <w:rPr>
          <w:rFonts w:eastAsia="Times New Roman" w:cs="Times New Roman"/>
        </w:rPr>
      </w:pPr>
      <w:r w:rsidRPr="00DC6515">
        <w:rPr>
          <w:rFonts w:eastAsia="Times New Roman" w:cs="Times New Roman"/>
        </w:rPr>
        <w:t xml:space="preserve">The Contractor acknowledges that the State will not treat this Contract as containing confidential </w:t>
      </w:r>
      <w:r w:rsidR="00EC1AE5" w:rsidRPr="00DC6515">
        <w:rPr>
          <w:rFonts w:eastAsia="Times New Roman" w:cs="Times New Roman"/>
        </w:rPr>
        <w:t>information and</w:t>
      </w:r>
      <w:r w:rsidRPr="00DC6515">
        <w:rPr>
          <w:rFonts w:eastAsia="Times New Roman" w:cs="Times New Roman"/>
        </w:rPr>
        <w:t xml:space="preserve"> will post this Contract on </w:t>
      </w:r>
      <w:r w:rsidR="00FD40C6">
        <w:rPr>
          <w:rFonts w:eastAsia="Times New Roman" w:cs="Times New Roman"/>
        </w:rPr>
        <w:t xml:space="preserve">the transparency portal </w:t>
      </w:r>
      <w:r w:rsidRPr="00DC6515">
        <w:rPr>
          <w:rFonts w:eastAsia="Times New Roman" w:cs="Times New Roman"/>
        </w:rPr>
        <w:t>as required by Executive Order 05-07</w:t>
      </w:r>
      <w:r w:rsidR="00FD40C6">
        <w:rPr>
          <w:rFonts w:eastAsia="Times New Roman" w:cs="Times New Roman"/>
        </w:rPr>
        <w:t xml:space="preserve"> and IC </w:t>
      </w:r>
      <w:r w:rsidR="0040265D" w:rsidRPr="0040265D">
        <w:t>§</w:t>
      </w:r>
      <w:r w:rsidR="00FD40C6">
        <w:rPr>
          <w:rFonts w:eastAsia="Times New Roman" w:cs="Times New Roman"/>
        </w:rPr>
        <w:t>5-</w:t>
      </w:r>
      <w:r w:rsidR="0040265D">
        <w:rPr>
          <w:rFonts w:eastAsia="Times New Roman" w:cs="Times New Roman"/>
        </w:rPr>
        <w:t>14</w:t>
      </w:r>
      <w:r w:rsidR="00FD40C6">
        <w:rPr>
          <w:rFonts w:eastAsia="Times New Roman" w:cs="Times New Roman"/>
        </w:rPr>
        <w:t>-</w:t>
      </w:r>
      <w:r w:rsidR="0040265D">
        <w:rPr>
          <w:rFonts w:eastAsia="Times New Roman" w:cs="Times New Roman"/>
        </w:rPr>
        <w:t>3.5</w:t>
      </w:r>
      <w:r w:rsidR="00FD40C6">
        <w:rPr>
          <w:rFonts w:eastAsia="Times New Roman" w:cs="Times New Roman"/>
        </w:rPr>
        <w:t>-</w:t>
      </w:r>
      <w:r w:rsidR="0040265D">
        <w:rPr>
          <w:rFonts w:eastAsia="Times New Roman" w:cs="Times New Roman"/>
        </w:rPr>
        <w:t>2</w:t>
      </w:r>
      <w:r w:rsidR="00FD40C6">
        <w:rPr>
          <w:rFonts w:eastAsia="Times New Roman" w:cs="Times New Roman"/>
        </w:rPr>
        <w:t>. Us</w:t>
      </w:r>
      <w:r w:rsidRPr="00DC6515">
        <w:rPr>
          <w:rFonts w:eastAsia="Times New Roman" w:cs="Times New Roman"/>
        </w:rPr>
        <w:t>e</w:t>
      </w:r>
      <w:r w:rsidR="00FD40C6">
        <w:rPr>
          <w:rFonts w:eastAsia="Times New Roman" w:cs="Times New Roman"/>
        </w:rPr>
        <w:t xml:space="preserve"> by the public of the information contained in this Contract shall not be considered an act of the State.</w:t>
      </w:r>
    </w:p>
    <w:p w14:paraId="3B1BCAEB" w14:textId="77777777" w:rsidR="00FD40C6" w:rsidRPr="00DC6515" w:rsidRDefault="00FD40C6" w:rsidP="00FD40C6">
      <w:pPr>
        <w:spacing w:after="0" w:line="240" w:lineRule="auto"/>
        <w:jc w:val="both"/>
        <w:rPr>
          <w:rFonts w:eastAsia="Times New Roman" w:cs="Times New Roman"/>
        </w:rPr>
      </w:pPr>
    </w:p>
    <w:p w14:paraId="628F5D73" w14:textId="4E84B054" w:rsidR="006E4F58" w:rsidRPr="00DC6515"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1</w:t>
      </w:r>
      <w:r w:rsidRPr="00DC6515">
        <w:rPr>
          <w:rFonts w:eastAsia="Times New Roman" w:cs="Times New Roman"/>
          <w:b/>
        </w:rPr>
        <w:t>.  Renewal Option</w:t>
      </w:r>
      <w:r w:rsidRPr="00DC6515">
        <w:rPr>
          <w:rFonts w:eastAsia="Times New Roman" w:cs="Times New Roman"/>
        </w:rPr>
        <w:t xml:space="preserve">  </w:t>
      </w:r>
    </w:p>
    <w:p w14:paraId="31010235"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This Contract may be renewed under the same terms and conditions, subject to the approval of the Commissioner of the Department of Administration and the State Budget Director in compliance with IC §5-22-17-4.  The term of the renewed contract may not be longer than the term of the original contract.</w:t>
      </w:r>
    </w:p>
    <w:p w14:paraId="0EBE87A5" w14:textId="77777777" w:rsidR="006E4F58" w:rsidRPr="00DC6515" w:rsidRDefault="006E4F58" w:rsidP="00032875">
      <w:pPr>
        <w:spacing w:after="0" w:line="240" w:lineRule="auto"/>
        <w:rPr>
          <w:rFonts w:eastAsia="Times New Roman" w:cs="Times New Roman"/>
        </w:rPr>
      </w:pPr>
      <w:r w:rsidRPr="00DC6515">
        <w:rPr>
          <w:rFonts w:eastAsia="Times New Roman" w:cs="Times New Roman"/>
        </w:rPr>
        <w:t xml:space="preserve"> </w:t>
      </w:r>
    </w:p>
    <w:p w14:paraId="3E6676FE" w14:textId="245BA8A6" w:rsidR="003C386F"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2</w:t>
      </w:r>
      <w:r w:rsidRPr="00DC6515">
        <w:rPr>
          <w:rFonts w:eastAsia="Times New Roman" w:cs="Times New Roman"/>
          <w:b/>
        </w:rPr>
        <w:t>.  Severability</w:t>
      </w:r>
      <w:r w:rsidRPr="00DC6515">
        <w:rPr>
          <w:rFonts w:eastAsia="Times New Roman" w:cs="Times New Roman"/>
        </w:rPr>
        <w:t xml:space="preserve">  </w:t>
      </w:r>
    </w:p>
    <w:p w14:paraId="7BEFD4FF" w14:textId="744A5BEA"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invalidity of any section, subsection, clause</w:t>
      </w:r>
      <w:r w:rsidR="00511C51">
        <w:rPr>
          <w:rFonts w:eastAsia="Times New Roman" w:cs="Times New Roman"/>
        </w:rPr>
        <w:t>,</w:t>
      </w:r>
      <w:r w:rsidRPr="00DC6515">
        <w:rPr>
          <w:rFonts w:eastAsia="Times New Roman" w:cs="Times New Roman"/>
        </w:rPr>
        <w:t xml:space="preserve"> or provision of this Contract shall not affect the validity of the remaining sections, subsections, clauses or provisions of this Contract.</w:t>
      </w:r>
    </w:p>
    <w:p w14:paraId="3ACB3BF7" w14:textId="77777777" w:rsidR="006E4F58" w:rsidRPr="00DC6515" w:rsidRDefault="006E4F58" w:rsidP="00032875">
      <w:pPr>
        <w:spacing w:after="0" w:line="240" w:lineRule="auto"/>
        <w:rPr>
          <w:rFonts w:eastAsia="Times New Roman" w:cs="Times New Roman"/>
        </w:rPr>
      </w:pPr>
    </w:p>
    <w:p w14:paraId="21C839FD" w14:textId="1DAFF627" w:rsidR="003C386F"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3</w:t>
      </w:r>
      <w:r w:rsidRPr="00DC6515">
        <w:rPr>
          <w:rFonts w:eastAsia="Times New Roman" w:cs="Times New Roman"/>
          <w:b/>
        </w:rPr>
        <w:t>.  Substantial Performance</w:t>
      </w:r>
      <w:r w:rsidRPr="00DC6515">
        <w:rPr>
          <w:rFonts w:eastAsia="Times New Roman" w:cs="Times New Roman"/>
        </w:rPr>
        <w:t xml:space="preserve">  </w:t>
      </w:r>
    </w:p>
    <w:p w14:paraId="19656EC9"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This Contract shall be deemed to be substantially performed only when fully performed according to its terms and conditions and any written amendments or supplements.</w:t>
      </w:r>
    </w:p>
    <w:p w14:paraId="6357E09F" w14:textId="77777777" w:rsidR="006E4F58" w:rsidRPr="00DC6515" w:rsidRDefault="006E4F58" w:rsidP="00032875">
      <w:pPr>
        <w:spacing w:after="0" w:line="240" w:lineRule="auto"/>
        <w:rPr>
          <w:rFonts w:eastAsia="Times New Roman" w:cs="Times New Roman"/>
        </w:rPr>
      </w:pPr>
    </w:p>
    <w:p w14:paraId="3D51182B" w14:textId="77BC7D66" w:rsidR="003C386F"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4</w:t>
      </w:r>
      <w:r w:rsidRPr="00DC6515">
        <w:rPr>
          <w:rFonts w:eastAsia="Times New Roman" w:cs="Times New Roman"/>
          <w:b/>
        </w:rPr>
        <w:t>.  Taxes</w:t>
      </w:r>
      <w:r w:rsidRPr="00DC6515">
        <w:rPr>
          <w:rFonts w:eastAsia="Times New Roman" w:cs="Times New Roman"/>
        </w:rPr>
        <w:t xml:space="preserve">  </w:t>
      </w:r>
    </w:p>
    <w:p w14:paraId="6B18EC61"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State is exempt from most state and local taxes and many federal taxes.  The State will not be responsible for any taxes levied on the Contractor as a result of this Contract.</w:t>
      </w:r>
    </w:p>
    <w:p w14:paraId="36313F5F" w14:textId="77777777" w:rsidR="006E4F58" w:rsidRPr="00DC6515" w:rsidRDefault="006E4F58" w:rsidP="00032875">
      <w:pPr>
        <w:spacing w:after="0" w:line="240" w:lineRule="auto"/>
        <w:rPr>
          <w:rFonts w:eastAsia="Times New Roman" w:cs="Times New Roman"/>
        </w:rPr>
      </w:pPr>
    </w:p>
    <w:p w14:paraId="1A58FC5A" w14:textId="124FDB20" w:rsidR="006E4F58" w:rsidRPr="00DC6515"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5</w:t>
      </w:r>
      <w:r w:rsidRPr="00DC6515">
        <w:rPr>
          <w:rFonts w:eastAsia="Times New Roman" w:cs="Times New Roman"/>
          <w:b/>
        </w:rPr>
        <w:t>.  Termination for Convenience</w:t>
      </w:r>
    </w:p>
    <w:p w14:paraId="62D5BE31" w14:textId="25176AEF"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xml:space="preserve">This Contract may be terminated, in whole or in part, by the State, which shall include and is not limited to the </w:t>
      </w:r>
      <w:r w:rsidR="00C72F51">
        <w:rPr>
          <w:rFonts w:eastAsia="Times New Roman" w:cs="Times New Roman"/>
        </w:rPr>
        <w:t>IDOA</w:t>
      </w:r>
      <w:r w:rsidRPr="00DC6515">
        <w:rPr>
          <w:rFonts w:eastAsia="Times New Roman" w:cs="Times New Roman"/>
        </w:rPr>
        <w:t xml:space="preserve"> and the State Budget Agency whenever, for any reason, the State determines that such termination is in its best interest.  Termination of services shall be </w:t>
      </w:r>
      <w:proofErr w:type="gramStart"/>
      <w:r w:rsidR="0040265D">
        <w:rPr>
          <w:rFonts w:eastAsia="Times New Roman" w:cs="Times New Roman"/>
        </w:rPr>
        <w:t>e</w:t>
      </w:r>
      <w:r w:rsidR="001B7DD4" w:rsidRPr="00DC6515">
        <w:rPr>
          <w:rFonts w:eastAsia="Times New Roman" w:cs="Times New Roman"/>
        </w:rPr>
        <w:t>ffected</w:t>
      </w:r>
      <w:proofErr w:type="gramEnd"/>
      <w:r w:rsidRPr="00DC6515">
        <w:rPr>
          <w:rFonts w:eastAsia="Times New Roman" w:cs="Times New Roman"/>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the </w:t>
      </w:r>
      <w:r w:rsidR="00C72F51">
        <w:rPr>
          <w:rFonts w:eastAsia="Times New Roman" w:cs="Times New Roman"/>
        </w:rPr>
        <w:t>IDOA</w:t>
      </w:r>
      <w:r w:rsidRPr="00DC6515">
        <w:rPr>
          <w:rFonts w:eastAsia="Times New Roman" w:cs="Times New Roman"/>
        </w:rPr>
        <w:t xml:space="preserve"> shall be deemed to be a party to this </w:t>
      </w:r>
      <w:r w:rsidR="00E61F46">
        <w:rPr>
          <w:rFonts w:eastAsia="Times New Roman" w:cs="Times New Roman"/>
        </w:rPr>
        <w:t>C</w:t>
      </w:r>
      <w:r w:rsidR="00C72F51">
        <w:rPr>
          <w:rFonts w:eastAsia="Times New Roman" w:cs="Times New Roman"/>
        </w:rPr>
        <w:t xml:space="preserve">ontract </w:t>
      </w:r>
      <w:r w:rsidRPr="00DC6515">
        <w:rPr>
          <w:rFonts w:eastAsia="Times New Roman" w:cs="Times New Roman"/>
        </w:rPr>
        <w:t>with authority to terminate the same for convenience when such termination is determined by the Commissioner of IDOA to be in the best interests of the State.</w:t>
      </w:r>
    </w:p>
    <w:p w14:paraId="3CEE522A" w14:textId="77777777" w:rsidR="006E4F58" w:rsidRPr="00DC6515" w:rsidRDefault="006E4F58" w:rsidP="00032875">
      <w:pPr>
        <w:spacing w:after="0" w:line="240" w:lineRule="auto"/>
        <w:rPr>
          <w:rFonts w:eastAsia="Times New Roman" w:cs="Times New Roman"/>
        </w:rPr>
      </w:pPr>
    </w:p>
    <w:p w14:paraId="1DD2F279" w14:textId="3780FDCB" w:rsidR="006E4F58" w:rsidRPr="00DC6515" w:rsidRDefault="006E4F58" w:rsidP="00032875">
      <w:pPr>
        <w:spacing w:after="0" w:line="240" w:lineRule="auto"/>
        <w:rPr>
          <w:rFonts w:eastAsia="Times New Roman" w:cs="Times New Roman"/>
          <w:b/>
        </w:rPr>
      </w:pPr>
      <w:r w:rsidRPr="00DC6515">
        <w:rPr>
          <w:rFonts w:eastAsia="Times New Roman" w:cs="Times New Roman"/>
          <w:b/>
        </w:rPr>
        <w:t>4</w:t>
      </w:r>
      <w:r w:rsidR="00963DAD">
        <w:rPr>
          <w:rFonts w:eastAsia="Times New Roman" w:cs="Times New Roman"/>
          <w:b/>
        </w:rPr>
        <w:t>6</w:t>
      </w:r>
      <w:r w:rsidRPr="00DC6515">
        <w:rPr>
          <w:rFonts w:eastAsia="Times New Roman" w:cs="Times New Roman"/>
          <w:b/>
        </w:rPr>
        <w:t xml:space="preserve">.  Termination for Default  </w:t>
      </w:r>
    </w:p>
    <w:p w14:paraId="40ACBDEF" w14:textId="77777777"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A.  </w:t>
      </w:r>
      <w:r w:rsidR="00037626">
        <w:rPr>
          <w:rFonts w:eastAsia="Times New Roman" w:cs="Times New Roman"/>
        </w:rPr>
        <w:tab/>
      </w:r>
      <w:r w:rsidRPr="00DC6515">
        <w:rPr>
          <w:rFonts w:eastAsia="Times New Roman" w:cs="Times New Roman"/>
        </w:rPr>
        <w:t>With the provision of thirty (30) days’ notice to the Contractor, the State may terminate this Contract in whole or in part if the Contractor fails to:</w:t>
      </w:r>
    </w:p>
    <w:p w14:paraId="3DFF5995" w14:textId="77777777" w:rsidR="006E4F58" w:rsidRPr="00DC6515" w:rsidRDefault="003C386F" w:rsidP="00032875">
      <w:pPr>
        <w:spacing w:after="0" w:line="240" w:lineRule="auto"/>
        <w:ind w:left="720" w:hanging="360"/>
        <w:jc w:val="both"/>
        <w:rPr>
          <w:rFonts w:eastAsia="Times New Roman" w:cs="Times New Roman"/>
        </w:rPr>
      </w:pPr>
      <w:r>
        <w:rPr>
          <w:rFonts w:eastAsia="Times New Roman" w:cs="Times New Roman"/>
        </w:rPr>
        <w:t>(1)</w:t>
      </w:r>
      <w:r>
        <w:rPr>
          <w:rFonts w:eastAsia="Times New Roman" w:cs="Times New Roman"/>
        </w:rPr>
        <w:tab/>
      </w:r>
      <w:r w:rsidR="006E4F58" w:rsidRPr="00DC6515">
        <w:rPr>
          <w:rFonts w:eastAsia="Times New Roman" w:cs="Times New Roman"/>
        </w:rPr>
        <w:t>Correct or cure any breach of this Contract; the time to correct or cure the breach may be extended beyond thirty (30) days if the State determines progress is being made and the extension is agreed to by the parties;</w:t>
      </w:r>
    </w:p>
    <w:p w14:paraId="081C8837" w14:textId="77777777" w:rsidR="006E4F58" w:rsidRPr="00DC6515" w:rsidRDefault="003C386F" w:rsidP="00032875">
      <w:pPr>
        <w:spacing w:after="0" w:line="240" w:lineRule="auto"/>
        <w:ind w:left="720" w:hanging="360"/>
        <w:jc w:val="both"/>
        <w:rPr>
          <w:rFonts w:eastAsia="Times New Roman" w:cs="Times New Roman"/>
        </w:rPr>
      </w:pPr>
      <w:r>
        <w:rPr>
          <w:rFonts w:eastAsia="Times New Roman" w:cs="Times New Roman"/>
        </w:rPr>
        <w:t>(2)</w:t>
      </w:r>
      <w:r>
        <w:rPr>
          <w:rFonts w:eastAsia="Times New Roman" w:cs="Times New Roman"/>
        </w:rPr>
        <w:tab/>
      </w:r>
      <w:r w:rsidR="006E4F58" w:rsidRPr="00DC6515">
        <w:rPr>
          <w:rFonts w:eastAsia="Times New Roman" w:cs="Times New Roman"/>
        </w:rPr>
        <w:t>Deliver the supplies or perform the services within the time specified in this Contract or any extension;</w:t>
      </w:r>
    </w:p>
    <w:p w14:paraId="49A26CB6" w14:textId="77777777" w:rsidR="006E4F58" w:rsidRPr="00DC6515" w:rsidRDefault="003C386F" w:rsidP="00032875">
      <w:pPr>
        <w:spacing w:after="0" w:line="240" w:lineRule="auto"/>
        <w:ind w:left="720" w:hanging="360"/>
        <w:jc w:val="both"/>
        <w:rPr>
          <w:rFonts w:eastAsia="Times New Roman" w:cs="Times New Roman"/>
        </w:rPr>
      </w:pPr>
      <w:bookmarkStart w:id="24" w:name="_Toc236554574"/>
      <w:r>
        <w:rPr>
          <w:rFonts w:eastAsia="Times New Roman" w:cs="Times New Roman"/>
        </w:rPr>
        <w:t>(3)</w:t>
      </w:r>
      <w:r>
        <w:rPr>
          <w:rFonts w:eastAsia="Times New Roman" w:cs="Times New Roman"/>
        </w:rPr>
        <w:tab/>
      </w:r>
      <w:r w:rsidR="006E4F58" w:rsidRPr="00DC6515">
        <w:rPr>
          <w:rFonts w:eastAsia="Times New Roman" w:cs="Times New Roman"/>
        </w:rPr>
        <w:t>Make progress so as to endanger performance of this Contract; or</w:t>
      </w:r>
      <w:bookmarkEnd w:id="24"/>
    </w:p>
    <w:p w14:paraId="77316DF0" w14:textId="77777777" w:rsidR="006E4F58" w:rsidRPr="00DC6515" w:rsidRDefault="003C386F" w:rsidP="00032875">
      <w:pPr>
        <w:spacing w:after="0" w:line="240" w:lineRule="auto"/>
        <w:ind w:left="720" w:hanging="360"/>
        <w:jc w:val="both"/>
        <w:rPr>
          <w:rFonts w:eastAsia="Times New Roman" w:cs="Times New Roman"/>
        </w:rPr>
      </w:pPr>
      <w:r>
        <w:rPr>
          <w:rFonts w:eastAsia="Times New Roman" w:cs="Times New Roman"/>
        </w:rPr>
        <w:t>(4)</w:t>
      </w:r>
      <w:r>
        <w:rPr>
          <w:rFonts w:eastAsia="Times New Roman" w:cs="Times New Roman"/>
        </w:rPr>
        <w:tab/>
      </w:r>
      <w:r w:rsidR="006E4F58" w:rsidRPr="00DC6515">
        <w:rPr>
          <w:rFonts w:eastAsia="Times New Roman" w:cs="Times New Roman"/>
        </w:rPr>
        <w:t>Perform any of the other provisions of this Contract.</w:t>
      </w:r>
    </w:p>
    <w:p w14:paraId="794E34F8" w14:textId="77777777" w:rsidR="00963DAD" w:rsidRDefault="00963DAD" w:rsidP="00032875">
      <w:pPr>
        <w:spacing w:after="0" w:line="240" w:lineRule="auto"/>
        <w:ind w:left="360" w:hanging="360"/>
        <w:jc w:val="both"/>
        <w:rPr>
          <w:rFonts w:eastAsia="Times New Roman" w:cs="Times New Roman"/>
        </w:rPr>
      </w:pPr>
    </w:p>
    <w:p w14:paraId="3E5378A3" w14:textId="6A95363A"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B.  </w:t>
      </w:r>
      <w:r w:rsidR="00037626">
        <w:rPr>
          <w:rFonts w:eastAsia="Times New Roman" w:cs="Times New Roman"/>
        </w:rPr>
        <w:tab/>
      </w:r>
      <w:r w:rsidRPr="00DC6515">
        <w:rPr>
          <w:rFonts w:eastAsia="Times New Roman" w:cs="Times New Roman"/>
        </w:rPr>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586494A" w14:textId="77777777" w:rsidR="00963DAD" w:rsidRDefault="00963DAD" w:rsidP="00032875">
      <w:pPr>
        <w:spacing w:after="0" w:line="240" w:lineRule="auto"/>
        <w:ind w:left="360" w:hanging="360"/>
        <w:jc w:val="both"/>
        <w:rPr>
          <w:rFonts w:eastAsia="Times New Roman" w:cs="Times New Roman"/>
        </w:rPr>
      </w:pPr>
    </w:p>
    <w:p w14:paraId="2347E726" w14:textId="48530F7F"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C.  </w:t>
      </w:r>
      <w:r w:rsidR="00037626">
        <w:rPr>
          <w:rFonts w:eastAsia="Times New Roman" w:cs="Times New Roman"/>
        </w:rPr>
        <w:tab/>
      </w:r>
      <w:r w:rsidRPr="00DC6515">
        <w:rPr>
          <w:rFonts w:eastAsia="Times New Roman" w:cs="Times New Roman"/>
        </w:rPr>
        <w:t>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1EA75039" w14:textId="77777777" w:rsidR="00963DAD" w:rsidRDefault="00963DAD" w:rsidP="00032875">
      <w:pPr>
        <w:spacing w:after="0" w:line="240" w:lineRule="auto"/>
        <w:ind w:left="360" w:hanging="360"/>
        <w:jc w:val="both"/>
        <w:rPr>
          <w:rFonts w:eastAsia="Times New Roman" w:cs="Times New Roman"/>
        </w:rPr>
      </w:pPr>
    </w:p>
    <w:p w14:paraId="187B5FCB" w14:textId="7BB660AA" w:rsidR="006E4F58" w:rsidRPr="00DC6515" w:rsidRDefault="006E4F58" w:rsidP="00032875">
      <w:pPr>
        <w:spacing w:after="0" w:line="240" w:lineRule="auto"/>
        <w:ind w:left="360" w:hanging="360"/>
        <w:jc w:val="both"/>
        <w:rPr>
          <w:rFonts w:eastAsia="Times New Roman" w:cs="Times New Roman"/>
        </w:rPr>
      </w:pPr>
      <w:r w:rsidRPr="00DC6515">
        <w:rPr>
          <w:rFonts w:eastAsia="Times New Roman" w:cs="Times New Roman"/>
        </w:rPr>
        <w:t xml:space="preserve">D.  </w:t>
      </w:r>
      <w:r w:rsidR="00037626">
        <w:rPr>
          <w:rFonts w:eastAsia="Times New Roman" w:cs="Times New Roman"/>
        </w:rPr>
        <w:tab/>
      </w:r>
      <w:r w:rsidRPr="00DC6515">
        <w:rPr>
          <w:rFonts w:eastAsia="Times New Roman" w:cs="Times New Roman"/>
        </w:rPr>
        <w:t>The rights and remedies of the State in this clause are in addition to any other rights and remedies provided by law or equity or under this Contract.</w:t>
      </w:r>
    </w:p>
    <w:p w14:paraId="5016B10F" w14:textId="77777777" w:rsidR="006E4F58" w:rsidRDefault="006E4F58" w:rsidP="00032875">
      <w:pPr>
        <w:spacing w:after="0" w:line="240" w:lineRule="auto"/>
        <w:rPr>
          <w:rFonts w:eastAsia="Times New Roman" w:cs="Times New Roman"/>
        </w:rPr>
      </w:pPr>
    </w:p>
    <w:p w14:paraId="11935CC7" w14:textId="6B85ACC4" w:rsidR="003C386F" w:rsidRDefault="006E4F58" w:rsidP="00032875">
      <w:pPr>
        <w:spacing w:after="0" w:line="240" w:lineRule="auto"/>
        <w:rPr>
          <w:rFonts w:eastAsia="Times New Roman" w:cs="Times New Roman"/>
        </w:rPr>
      </w:pPr>
      <w:r w:rsidRPr="00DC6515">
        <w:rPr>
          <w:rFonts w:eastAsia="Times New Roman" w:cs="Times New Roman"/>
          <w:b/>
        </w:rPr>
        <w:t>4</w:t>
      </w:r>
      <w:r w:rsidR="00963DAD">
        <w:rPr>
          <w:rFonts w:eastAsia="Times New Roman" w:cs="Times New Roman"/>
          <w:b/>
        </w:rPr>
        <w:t>7</w:t>
      </w:r>
      <w:r w:rsidRPr="00DC6515">
        <w:rPr>
          <w:rFonts w:eastAsia="Times New Roman" w:cs="Times New Roman"/>
          <w:b/>
        </w:rPr>
        <w:t>.  Travel</w:t>
      </w:r>
      <w:r w:rsidRPr="00DC6515">
        <w:rPr>
          <w:rFonts w:eastAsia="Times New Roman" w:cs="Times New Roman"/>
        </w:rPr>
        <w:t xml:space="preserve">  </w:t>
      </w:r>
    </w:p>
    <w:p w14:paraId="5D5AE6FA"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No expenses for travel will be reimbursed</w:t>
      </w:r>
      <w:r w:rsidR="000E4477">
        <w:rPr>
          <w:rFonts w:eastAsia="Times New Roman" w:cs="Times New Roman"/>
        </w:rPr>
        <w:t>.</w:t>
      </w:r>
      <w:r w:rsidRPr="00DC6515">
        <w:rPr>
          <w:rFonts w:eastAsia="Times New Roman" w:cs="Times New Roman"/>
        </w:rPr>
        <w:t xml:space="preserve"> </w:t>
      </w:r>
    </w:p>
    <w:p w14:paraId="035BF6DD" w14:textId="77777777" w:rsidR="006E4F58" w:rsidRPr="00DC6515" w:rsidRDefault="006E4F58" w:rsidP="00032875">
      <w:pPr>
        <w:spacing w:after="0" w:line="240" w:lineRule="auto"/>
        <w:rPr>
          <w:rFonts w:eastAsia="Times New Roman" w:cs="Times New Roman"/>
        </w:rPr>
      </w:pPr>
    </w:p>
    <w:p w14:paraId="626E5641" w14:textId="77777777" w:rsidR="003C386F" w:rsidRDefault="006E4F58" w:rsidP="00032875">
      <w:pPr>
        <w:spacing w:after="0" w:line="240" w:lineRule="auto"/>
        <w:rPr>
          <w:rFonts w:eastAsia="Times New Roman" w:cs="Times New Roman"/>
        </w:rPr>
      </w:pPr>
      <w:r w:rsidRPr="00DC6515">
        <w:rPr>
          <w:rFonts w:eastAsia="Times New Roman" w:cs="Times New Roman"/>
          <w:b/>
        </w:rPr>
        <w:t>48.  Waiver of Rights</w:t>
      </w:r>
      <w:r w:rsidRPr="00DC6515">
        <w:rPr>
          <w:rFonts w:eastAsia="Times New Roman" w:cs="Times New Roman"/>
        </w:rPr>
        <w:t xml:space="preserve">  </w:t>
      </w:r>
    </w:p>
    <w:p w14:paraId="3DEFD7DA"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353890AD" w14:textId="77777777" w:rsidR="006E4F58" w:rsidRPr="00DC6515" w:rsidRDefault="006E4F58" w:rsidP="00032875">
      <w:pPr>
        <w:spacing w:after="0" w:line="240" w:lineRule="auto"/>
        <w:rPr>
          <w:rFonts w:eastAsia="Times New Roman" w:cs="Times New Roman"/>
        </w:rPr>
      </w:pPr>
    </w:p>
    <w:p w14:paraId="56130574" w14:textId="77777777" w:rsidR="003C386F" w:rsidRDefault="006E4F58" w:rsidP="00032875">
      <w:pPr>
        <w:spacing w:after="0" w:line="240" w:lineRule="auto"/>
        <w:rPr>
          <w:rFonts w:eastAsia="Times New Roman" w:cs="Times New Roman"/>
        </w:rPr>
      </w:pPr>
      <w:r w:rsidRPr="00DC6515">
        <w:rPr>
          <w:rFonts w:eastAsia="Times New Roman" w:cs="Times New Roman"/>
          <w:b/>
        </w:rPr>
        <w:t>49.  Work Standards</w:t>
      </w:r>
      <w:r w:rsidRPr="00DC6515">
        <w:rPr>
          <w:rFonts w:eastAsia="Times New Roman" w:cs="Times New Roman"/>
        </w:rPr>
        <w:t xml:space="preserve">  </w:t>
      </w:r>
    </w:p>
    <w:p w14:paraId="32C50D5B"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4C9E2A35" w14:textId="77777777" w:rsidR="006E4F58" w:rsidRPr="00DC6515" w:rsidRDefault="006E4F58" w:rsidP="00032875">
      <w:pPr>
        <w:spacing w:after="0" w:line="240" w:lineRule="auto"/>
        <w:rPr>
          <w:rFonts w:eastAsia="Times New Roman" w:cs="Times New Roman"/>
        </w:rPr>
      </w:pPr>
    </w:p>
    <w:p w14:paraId="6AC61E66" w14:textId="77777777" w:rsidR="003C386F" w:rsidRDefault="006E4F58" w:rsidP="00032875">
      <w:pPr>
        <w:spacing w:after="0" w:line="240" w:lineRule="auto"/>
        <w:rPr>
          <w:rFonts w:eastAsia="Times New Roman" w:cs="Times New Roman"/>
        </w:rPr>
      </w:pPr>
      <w:r w:rsidRPr="00DC6515">
        <w:rPr>
          <w:rFonts w:eastAsia="Times New Roman" w:cs="Times New Roman"/>
          <w:b/>
        </w:rPr>
        <w:t>50.  State Boilerplate Affirmation Clause</w:t>
      </w:r>
      <w:r w:rsidRPr="00DC6515">
        <w:rPr>
          <w:rFonts w:eastAsia="Times New Roman" w:cs="Times New Roman"/>
        </w:rPr>
        <w:t xml:space="preserve">  </w:t>
      </w:r>
    </w:p>
    <w:p w14:paraId="4D892584" w14:textId="4003E5ED" w:rsidR="006E4F58" w:rsidRDefault="006E4F58" w:rsidP="00032875">
      <w:pPr>
        <w:spacing w:after="0" w:line="240" w:lineRule="auto"/>
        <w:rPr>
          <w:rFonts w:eastAsia="Times New Roman" w:cs="Times New Roman"/>
        </w:rPr>
      </w:pPr>
      <w:r w:rsidRPr="00DC6515">
        <w:rPr>
          <w:rFonts w:eastAsia="Times New Roman" w:cs="Times New Roman"/>
        </w:rPr>
        <w:lastRenderedPageBreak/>
        <w:t xml:space="preserve">I swear or affirm under the penalties of perjury that I have not altered, modified, changed or deleted the State’s </w:t>
      </w:r>
      <w:r w:rsidR="00A22FC7">
        <w:rPr>
          <w:rFonts w:eastAsia="Times New Roman" w:cs="Times New Roman"/>
        </w:rPr>
        <w:t>standard</w:t>
      </w:r>
      <w:r w:rsidR="00A22FC7" w:rsidRPr="00DC6515">
        <w:rPr>
          <w:rFonts w:eastAsia="Times New Roman" w:cs="Times New Roman"/>
        </w:rPr>
        <w:t xml:space="preserve"> </w:t>
      </w:r>
      <w:r w:rsidRPr="00DC6515">
        <w:rPr>
          <w:rFonts w:eastAsia="Times New Roman" w:cs="Times New Roman"/>
        </w:rPr>
        <w:t xml:space="preserve">contract clauses (as contained in </w:t>
      </w:r>
      <w:r w:rsidR="0040265D">
        <w:rPr>
          <w:rFonts w:eastAsia="Times New Roman" w:cs="Times New Roman"/>
        </w:rPr>
        <w:t xml:space="preserve">the most current </w:t>
      </w:r>
      <w:r w:rsidR="0040265D" w:rsidRPr="0040265D">
        <w:rPr>
          <w:rFonts w:eastAsia="Times New Roman" w:cs="Times New Roman"/>
          <w:i/>
          <w:iCs/>
        </w:rPr>
        <w:t>State of Indiana</w:t>
      </w:r>
      <w:r w:rsidR="0040265D">
        <w:rPr>
          <w:rFonts w:eastAsia="Times New Roman" w:cs="Times New Roman"/>
        </w:rPr>
        <w:t xml:space="preserve"> </w:t>
      </w:r>
      <w:r w:rsidR="00CB20B1">
        <w:rPr>
          <w:rFonts w:eastAsia="Times New Roman" w:cs="Times New Roman"/>
          <w:i/>
        </w:rPr>
        <w:t>SCM Template</w:t>
      </w:r>
      <w:r w:rsidRPr="00DC6515">
        <w:rPr>
          <w:rFonts w:eastAsia="Times New Roman" w:cs="Times New Roman"/>
        </w:rPr>
        <w:t xml:space="preserve">) in any way except </w:t>
      </w:r>
      <w:r w:rsidR="00F44D47">
        <w:rPr>
          <w:rFonts w:eastAsia="Times New Roman" w:cs="Times New Roman"/>
        </w:rPr>
        <w:t xml:space="preserve">as follows: </w:t>
      </w:r>
      <w:r w:rsidR="0040265D">
        <w:rPr>
          <w:rFonts w:eastAsia="Times New Roman" w:cs="Times New Roman"/>
        </w:rPr>
        <w:t>4,7,9,12,13,26,27,28,29,32,and 47.</w:t>
      </w:r>
    </w:p>
    <w:p w14:paraId="7EF63B89" w14:textId="77777777" w:rsidR="00F61451" w:rsidRDefault="00F61451" w:rsidP="00AE5344">
      <w:pPr>
        <w:spacing w:after="0" w:line="240" w:lineRule="auto"/>
        <w:ind w:left="1080" w:hanging="360"/>
        <w:jc w:val="center"/>
        <w:rPr>
          <w:rFonts w:eastAsia="Times New Roman" w:cs="Times New Roman"/>
        </w:rPr>
      </w:pPr>
    </w:p>
    <w:p w14:paraId="6E8F9D4D" w14:textId="77777777" w:rsidR="00F61451" w:rsidRDefault="00F61451" w:rsidP="00AE5344">
      <w:pPr>
        <w:spacing w:after="0" w:line="240" w:lineRule="auto"/>
        <w:ind w:left="1080" w:hanging="360"/>
        <w:jc w:val="center"/>
        <w:rPr>
          <w:rFonts w:eastAsia="Times New Roman" w:cs="Times New Roman"/>
        </w:rPr>
      </w:pPr>
    </w:p>
    <w:p w14:paraId="28B8DBCD" w14:textId="4756F8B2" w:rsidR="00160AAE" w:rsidRPr="00DC6515" w:rsidRDefault="00160AAE" w:rsidP="00AE5344">
      <w:pPr>
        <w:spacing w:after="0" w:line="240" w:lineRule="auto"/>
        <w:ind w:left="1080" w:hanging="360"/>
        <w:jc w:val="center"/>
        <w:rPr>
          <w:rFonts w:eastAsia="Times New Roman" w:cs="Times New Roman"/>
        </w:rPr>
      </w:pPr>
      <w:r>
        <w:rPr>
          <w:rFonts w:eastAsia="Times New Roman" w:cs="Times New Roman"/>
        </w:rPr>
        <w:t>The remainder of this page is intentionally left blank.</w:t>
      </w:r>
    </w:p>
    <w:p w14:paraId="6CAA2F31" w14:textId="77777777" w:rsidR="006E4F58" w:rsidRPr="00DC6515" w:rsidRDefault="006E4F58" w:rsidP="00032875">
      <w:pPr>
        <w:spacing w:after="0" w:line="240" w:lineRule="auto"/>
        <w:jc w:val="center"/>
        <w:rPr>
          <w:rFonts w:eastAsia="Times New Roman" w:cs="Times New Roman"/>
          <w:b/>
        </w:rPr>
      </w:pPr>
      <w:r w:rsidRPr="00DC6515">
        <w:rPr>
          <w:rFonts w:eastAsia="Times New Roman" w:cs="Times New Roman"/>
        </w:rPr>
        <w:br w:type="page"/>
      </w:r>
      <w:bookmarkStart w:id="25" w:name="_Toc236554576"/>
      <w:r w:rsidRPr="00DC6515">
        <w:rPr>
          <w:rFonts w:eastAsia="Times New Roman" w:cs="Times New Roman"/>
          <w:b/>
        </w:rPr>
        <w:lastRenderedPageBreak/>
        <w:t>Non-Collusion and Acceptance</w:t>
      </w:r>
      <w:bookmarkEnd w:id="25"/>
    </w:p>
    <w:p w14:paraId="57E1580C" w14:textId="77777777" w:rsidR="006E4F58" w:rsidRPr="00DC6515" w:rsidRDefault="006E4F58" w:rsidP="00032875">
      <w:pPr>
        <w:spacing w:after="0" w:line="240" w:lineRule="auto"/>
        <w:rPr>
          <w:rFonts w:eastAsia="Times New Roman" w:cs="Times New Roman"/>
          <w:sz w:val="16"/>
          <w:szCs w:val="16"/>
        </w:rPr>
      </w:pPr>
    </w:p>
    <w:p w14:paraId="7AFB97E7" w14:textId="3E4557DE" w:rsidR="006E4F58" w:rsidRPr="00C8533C" w:rsidRDefault="006E4F58" w:rsidP="00032875">
      <w:pPr>
        <w:spacing w:after="0" w:line="240" w:lineRule="auto"/>
        <w:jc w:val="both"/>
        <w:rPr>
          <w:rFonts w:eastAsia="Times New Roman" w:cs="Times New Roman"/>
        </w:rPr>
      </w:pPr>
      <w:r w:rsidRPr="00DC6515">
        <w:rPr>
          <w:rFonts w:eastAsia="Times New Roman" w:cs="Times New Roman"/>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    </w:t>
      </w:r>
      <w:r w:rsidRPr="00C8533C">
        <w:rPr>
          <w:rFonts w:eastAsia="Times New Roman" w:cs="Times New Roman"/>
          <w:bCs/>
        </w:rPr>
        <w:t xml:space="preserve">Furthermore, if the undersigned has knowledge that a state officer, employee, or special state appointee, as those terms are defined in IC </w:t>
      </w:r>
      <w:r w:rsidR="008C5512" w:rsidRPr="00DC6515">
        <w:rPr>
          <w:rFonts w:eastAsia="Times New Roman" w:cs="Times New Roman"/>
        </w:rPr>
        <w:t>§</w:t>
      </w:r>
      <w:r w:rsidRPr="00C8533C">
        <w:rPr>
          <w:rFonts w:eastAsia="Times New Roman" w:cs="Times New Roman"/>
          <w:bCs/>
        </w:rPr>
        <w:t xml:space="preserve">4-2-6-1, has a financial interest in the Contract, the Contractor attests to compliance with the disclosure requirements in IC </w:t>
      </w:r>
      <w:r w:rsidR="008C5512" w:rsidRPr="00DC6515">
        <w:rPr>
          <w:rFonts w:eastAsia="Times New Roman" w:cs="Times New Roman"/>
        </w:rPr>
        <w:t>§</w:t>
      </w:r>
      <w:r w:rsidRPr="00C8533C">
        <w:rPr>
          <w:rFonts w:eastAsia="Times New Roman" w:cs="Times New Roman"/>
          <w:bCs/>
        </w:rPr>
        <w:t>4-2-6-10.5.</w:t>
      </w:r>
    </w:p>
    <w:p w14:paraId="20FF6711" w14:textId="77777777" w:rsidR="006E4F58" w:rsidRPr="00DC6515" w:rsidRDefault="006E4F58" w:rsidP="00032875">
      <w:pPr>
        <w:spacing w:after="0" w:line="240" w:lineRule="auto"/>
        <w:jc w:val="both"/>
        <w:rPr>
          <w:rFonts w:eastAsia="Times New Roman" w:cs="Times New Roman"/>
          <w:sz w:val="16"/>
          <w:szCs w:val="16"/>
        </w:rPr>
      </w:pPr>
      <w:r w:rsidRPr="00DC6515">
        <w:rPr>
          <w:rFonts w:eastAsia="Times New Roman" w:cs="Times New Roman"/>
        </w:rPr>
        <w:t> </w:t>
      </w:r>
    </w:p>
    <w:p w14:paraId="0121AB41" w14:textId="1A0DFA4E" w:rsidR="006E4F58" w:rsidRPr="00DC6515" w:rsidRDefault="006E4F58" w:rsidP="00032875">
      <w:pPr>
        <w:spacing w:after="0" w:line="240" w:lineRule="auto"/>
        <w:jc w:val="both"/>
        <w:rPr>
          <w:rFonts w:eastAsia="Times New Roman" w:cs="Times New Roman"/>
        </w:rPr>
      </w:pPr>
      <w:r w:rsidRPr="00DC6515">
        <w:rPr>
          <w:rFonts w:eastAsia="Times New Roman" w:cs="Times New Roman"/>
          <w:b/>
          <w:bCs/>
        </w:rPr>
        <w:t>In Witness Whereof</w:t>
      </w:r>
      <w:r w:rsidRPr="00DC6515">
        <w:rPr>
          <w:rFonts w:eastAsia="Times New Roman" w:cs="Times New Roman"/>
        </w:rPr>
        <w:t xml:space="preserve">, </w:t>
      </w:r>
      <w:r w:rsidR="00F44D47">
        <w:rPr>
          <w:rFonts w:eastAsia="Times New Roman" w:cs="Times New Roman"/>
        </w:rPr>
        <w:t xml:space="preserve">the </w:t>
      </w:r>
      <w:r w:rsidRPr="00DC6515">
        <w:rPr>
          <w:rFonts w:eastAsia="Times New Roman" w:cs="Times New Roman"/>
        </w:rPr>
        <w:t>Contractor and the State have, through their duly authorized representatives, entered into this Contract.  The parties, having read and understood the foregoing terms of this Contract, do by their respective signatures dated below agree to the terms thereof.</w:t>
      </w:r>
    </w:p>
    <w:p w14:paraId="03B3994F" w14:textId="77777777" w:rsidR="006E4F58" w:rsidRPr="00DC6515" w:rsidRDefault="006E4F58" w:rsidP="00032875">
      <w:pPr>
        <w:spacing w:after="0" w:line="240" w:lineRule="auto"/>
        <w:jc w:val="both"/>
        <w:rPr>
          <w:rFonts w:eastAsia="Times New Roman" w:cs="Times New Roman"/>
        </w:rPr>
      </w:pPr>
      <w:r w:rsidRPr="00DC6515">
        <w:rPr>
          <w:rFonts w:eastAsia="Times New Roman" w:cs="Times New Roman"/>
        </w:rPr>
        <w:t> </w:t>
      </w:r>
    </w:p>
    <w:p w14:paraId="1C0D2420" w14:textId="0F49BB27" w:rsidR="006E4F58" w:rsidRPr="00DC6515" w:rsidRDefault="00D37701" w:rsidP="000D33F2">
      <w:pPr>
        <w:spacing w:after="0" w:line="240" w:lineRule="auto"/>
        <w:ind w:left="5040" w:hanging="5040"/>
        <w:rPr>
          <w:rFonts w:eastAsia="Times New Roman" w:cs="Times New Roman"/>
        </w:rPr>
      </w:pPr>
      <w:r>
        <w:rPr>
          <w:color w:val="000000"/>
        </w:rPr>
        <w:t>VENDOR</w:t>
      </w:r>
      <w:r w:rsidR="006E4F58" w:rsidRPr="00DC6515">
        <w:rPr>
          <w:rFonts w:eastAsia="Times New Roman" w:cs="Times New Roman"/>
        </w:rPr>
        <w:tab/>
      </w:r>
      <w:r>
        <w:rPr>
          <w:rFonts w:eastAsia="Times New Roman" w:cs="Times New Roman"/>
        </w:rPr>
        <w:t>VENDOR</w:t>
      </w:r>
      <w:r w:rsidR="000D33F2">
        <w:t>, as guarantor of Contractor performance</w:t>
      </w:r>
      <w:r w:rsidR="0062645D" w:rsidRPr="0062645D">
        <w:rPr>
          <w:color w:val="000000"/>
          <w:sz w:val="24"/>
        </w:rPr>
        <w:t xml:space="preserve"> </w:t>
      </w:r>
    </w:p>
    <w:p w14:paraId="3F2F95FB" w14:textId="77777777" w:rsidR="006E4F58" w:rsidRPr="00DC6515" w:rsidRDefault="006E4F58" w:rsidP="00032875">
      <w:pPr>
        <w:spacing w:after="0" w:line="240" w:lineRule="auto"/>
        <w:rPr>
          <w:rFonts w:eastAsia="Times New Roman" w:cs="Times New Roman"/>
        </w:rPr>
      </w:pPr>
    </w:p>
    <w:p w14:paraId="73A07E0A" w14:textId="77777777" w:rsidR="00A24F35" w:rsidRDefault="006E4F58" w:rsidP="00032875">
      <w:pPr>
        <w:spacing w:after="0" w:line="240" w:lineRule="auto"/>
        <w:rPr>
          <w:rFonts w:eastAsia="Times New Roman" w:cs="Times New Roman"/>
        </w:rPr>
      </w:pPr>
      <w:r w:rsidRPr="00DC6515">
        <w:rPr>
          <w:rFonts w:eastAsia="Times New Roman" w:cs="Times New Roman"/>
        </w:rPr>
        <w:t>By: _________________________________</w:t>
      </w:r>
      <w:r w:rsidRPr="00DC6515">
        <w:rPr>
          <w:rFonts w:eastAsia="Times New Roman" w:cs="Times New Roman"/>
        </w:rPr>
        <w:tab/>
      </w:r>
      <w:r w:rsidRPr="00DC6515">
        <w:rPr>
          <w:rFonts w:eastAsia="Times New Roman" w:cs="Times New Roman"/>
        </w:rPr>
        <w:tab/>
        <w:t>By: _______________________________</w:t>
      </w:r>
      <w:r w:rsidR="00A24F35">
        <w:rPr>
          <w:rFonts w:eastAsia="Times New Roman" w:cs="Times New Roman"/>
        </w:rPr>
        <w:t xml:space="preserve">    </w:t>
      </w:r>
    </w:p>
    <w:p w14:paraId="07E61915" w14:textId="334316AF" w:rsidR="006E4F58" w:rsidRDefault="00A24F35" w:rsidP="00032875">
      <w:pPr>
        <w:spacing w:after="0" w:line="240" w:lineRule="auto"/>
        <w:rPr>
          <w:rFonts w:eastAsia="Times New Roman" w:cs="Times New Roman"/>
        </w:rPr>
      </w:pPr>
      <w:r>
        <w:rPr>
          <w:rFonts w:eastAsia="Times New Roman" w:cs="Times New Roman"/>
        </w:rPr>
        <w:t xml:space="preserve">        </w:t>
      </w:r>
      <w:r w:rsidR="006E4F58" w:rsidRPr="00DC6515">
        <w:rPr>
          <w:rFonts w:eastAsia="Times New Roman" w:cs="Times New Roman"/>
        </w:rPr>
        <w:tab/>
      </w:r>
      <w:r w:rsidR="006E4F58" w:rsidRPr="00DC6515">
        <w:rPr>
          <w:rFonts w:eastAsia="Times New Roman" w:cs="Times New Roman"/>
        </w:rPr>
        <w:tab/>
      </w:r>
    </w:p>
    <w:p w14:paraId="5B6B75E8" w14:textId="238A237B" w:rsidR="00A24F35" w:rsidRPr="00DC6515" w:rsidRDefault="00A24F35" w:rsidP="00032875">
      <w:pPr>
        <w:spacing w:after="0" w:line="240" w:lineRule="auto"/>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sidRPr="00DC6515">
        <w:rPr>
          <w:rFonts w:eastAsia="Times New Roman" w:cs="Times New Roman"/>
        </w:rPr>
        <w:t>___________________________________</w:t>
      </w:r>
    </w:p>
    <w:p w14:paraId="215CE783" w14:textId="77777777" w:rsidR="006E4F58" w:rsidRPr="00DC6515" w:rsidRDefault="006E4F58" w:rsidP="00032875">
      <w:pPr>
        <w:spacing w:after="0" w:line="240" w:lineRule="auto"/>
        <w:rPr>
          <w:rFonts w:eastAsia="Times New Roman" w:cs="Times New Roman"/>
        </w:rPr>
      </w:pPr>
    </w:p>
    <w:p w14:paraId="042A5EDD" w14:textId="77777777" w:rsidR="006E4F58" w:rsidRPr="00DC6515" w:rsidRDefault="006E4F58" w:rsidP="00032875">
      <w:pPr>
        <w:spacing w:after="0" w:line="240" w:lineRule="auto"/>
        <w:rPr>
          <w:rFonts w:eastAsia="Times New Roman" w:cs="Times New Roman"/>
        </w:rPr>
      </w:pPr>
      <w:r w:rsidRPr="00DC6515">
        <w:rPr>
          <w:rFonts w:eastAsia="Times New Roman" w:cs="Times New Roman"/>
        </w:rPr>
        <w:t>Date: _____________________________</w:t>
      </w:r>
      <w:r w:rsidRPr="00DC6515">
        <w:rPr>
          <w:rFonts w:eastAsia="Times New Roman" w:cs="Times New Roman"/>
        </w:rPr>
        <w:tab/>
      </w:r>
      <w:r w:rsidRPr="00DC6515">
        <w:rPr>
          <w:rFonts w:eastAsia="Times New Roman" w:cs="Times New Roman"/>
        </w:rPr>
        <w:tab/>
        <w:t>Date: ___________________________</w:t>
      </w:r>
    </w:p>
    <w:p w14:paraId="688608B1" w14:textId="77777777" w:rsidR="0062645D" w:rsidRDefault="0062645D" w:rsidP="00032875">
      <w:pPr>
        <w:spacing w:after="0" w:line="240" w:lineRule="auto"/>
        <w:rPr>
          <w:rFonts w:eastAsia="Times New Roman" w:cs="Times New Roman"/>
        </w:rPr>
      </w:pPr>
    </w:p>
    <w:p w14:paraId="79086848" w14:textId="77777777" w:rsidR="0062645D" w:rsidRDefault="0062645D" w:rsidP="00032875">
      <w:pPr>
        <w:spacing w:after="0" w:line="240" w:lineRule="auto"/>
        <w:rPr>
          <w:rFonts w:eastAsia="Times New Roman" w:cs="Times New Roman"/>
          <w:b/>
        </w:rPr>
      </w:pPr>
    </w:p>
    <w:p w14:paraId="52958745" w14:textId="77777777" w:rsidR="0062645D" w:rsidRDefault="00CC56A0" w:rsidP="00CC56A0">
      <w:pPr>
        <w:spacing w:after="0" w:line="240" w:lineRule="auto"/>
        <w:ind w:left="4320" w:firstLine="720"/>
        <w:rPr>
          <w:rFonts w:eastAsia="Times New Roman" w:cs="Times New Roman"/>
          <w:b/>
        </w:rPr>
      </w:pPr>
      <w:r w:rsidRPr="00DC6515">
        <w:rPr>
          <w:rFonts w:eastAsia="Times New Roman" w:cs="Times New Roman"/>
          <w:b/>
        </w:rPr>
        <w:t xml:space="preserve">Approved by: </w:t>
      </w:r>
      <w:r w:rsidRPr="00DC6515">
        <w:rPr>
          <w:rFonts w:eastAsia="Times New Roman" w:cs="Times New Roman"/>
          <w:b/>
        </w:rPr>
        <w:tab/>
      </w:r>
    </w:p>
    <w:p w14:paraId="4D73384F" w14:textId="77777777" w:rsidR="00CC56A0" w:rsidRPr="00DC6515" w:rsidRDefault="00CC56A0" w:rsidP="00CC56A0">
      <w:pPr>
        <w:spacing w:after="0" w:line="240" w:lineRule="auto"/>
        <w:rPr>
          <w:rFonts w:eastAsia="Times New Roman" w:cs="Times New Roman"/>
          <w:b/>
        </w:rPr>
      </w:pPr>
      <w:r w:rsidRPr="00DC6515">
        <w:rPr>
          <w:rFonts w:eastAsia="Times New Roman" w:cs="Times New Roman"/>
        </w:rPr>
        <w:t>State Personnel Department</w:t>
      </w:r>
      <w:r w:rsidRPr="00CC56A0">
        <w:rPr>
          <w:rFonts w:eastAsia="Times New Roman" w:cs="Times New Roman"/>
        </w:rPr>
        <w:t xml:space="preserve"> </w:t>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sidRPr="00DC6515">
        <w:rPr>
          <w:rFonts w:eastAsia="Times New Roman" w:cs="Times New Roman"/>
        </w:rPr>
        <w:t>Indiana Department of Administration</w:t>
      </w:r>
    </w:p>
    <w:p w14:paraId="58440B29" w14:textId="77777777" w:rsidR="00CC56A0" w:rsidRDefault="00CC56A0" w:rsidP="00CC56A0">
      <w:pPr>
        <w:spacing w:after="0" w:line="240" w:lineRule="auto"/>
        <w:rPr>
          <w:rFonts w:eastAsia="Times New Roman" w:cs="Times New Roman"/>
        </w:rPr>
      </w:pPr>
      <w:r w:rsidRPr="00DC6515">
        <w:rPr>
          <w:rFonts w:eastAsia="Times New Roman" w:cs="Times New Roman"/>
        </w:rPr>
        <w:tab/>
      </w:r>
    </w:p>
    <w:p w14:paraId="456D0347" w14:textId="77777777" w:rsidR="00CC56A0" w:rsidRPr="00DC6515" w:rsidRDefault="00CC56A0" w:rsidP="00CC56A0">
      <w:pPr>
        <w:spacing w:after="0" w:line="240" w:lineRule="auto"/>
        <w:rPr>
          <w:rFonts w:eastAsia="Times New Roman" w:cs="Times New Roman"/>
        </w:rPr>
      </w:pPr>
    </w:p>
    <w:p w14:paraId="02239D67" w14:textId="77777777" w:rsidR="00CC56A0" w:rsidRPr="00DC6515" w:rsidRDefault="00CC56A0" w:rsidP="00CC56A0">
      <w:pPr>
        <w:spacing w:after="0" w:line="240" w:lineRule="auto"/>
        <w:rPr>
          <w:rFonts w:eastAsia="Times New Roman" w:cs="Times New Roman"/>
        </w:rPr>
      </w:pPr>
      <w:r w:rsidRPr="00DC6515">
        <w:rPr>
          <w:rFonts w:eastAsia="Times New Roman" w:cs="Times New Roman"/>
        </w:rPr>
        <w:t>By: _________________________________</w:t>
      </w:r>
      <w:r w:rsidRPr="00DC6515">
        <w:rPr>
          <w:rFonts w:eastAsia="Times New Roman" w:cs="Times New Roman"/>
        </w:rPr>
        <w:tab/>
      </w:r>
      <w:r w:rsidRPr="00DC6515">
        <w:rPr>
          <w:rFonts w:eastAsia="Times New Roman" w:cs="Times New Roman"/>
        </w:rPr>
        <w:tab/>
        <w:t>By: ________________________________(for)</w:t>
      </w:r>
    </w:p>
    <w:p w14:paraId="4864717E" w14:textId="51CD12D6" w:rsidR="00CC56A0" w:rsidRDefault="00A24F35" w:rsidP="00CC56A0">
      <w:pPr>
        <w:spacing w:after="0" w:line="240" w:lineRule="auto"/>
        <w:rPr>
          <w:rFonts w:eastAsia="Times New Roman" w:cs="Times New Roman"/>
          <w:b/>
        </w:rPr>
      </w:pPr>
      <w:r>
        <w:rPr>
          <w:rFonts w:eastAsia="Times New Roman" w:cs="Times New Roman"/>
        </w:rPr>
        <w:t xml:space="preserve">       </w:t>
      </w:r>
      <w:r w:rsidR="008025B4">
        <w:rPr>
          <w:rFonts w:eastAsia="Times New Roman" w:cs="Times New Roman"/>
        </w:rPr>
        <w:t xml:space="preserve">Matthew </w:t>
      </w:r>
      <w:r w:rsidR="00300F4E">
        <w:rPr>
          <w:rFonts w:eastAsia="Times New Roman" w:cs="Times New Roman"/>
        </w:rPr>
        <w:t xml:space="preserve">A. </w:t>
      </w:r>
      <w:r w:rsidR="008025B4">
        <w:rPr>
          <w:rFonts w:eastAsia="Times New Roman" w:cs="Times New Roman"/>
        </w:rPr>
        <w:t>Brown</w:t>
      </w:r>
      <w:r w:rsidR="00CC56A0" w:rsidRPr="00DC6515">
        <w:rPr>
          <w:rFonts w:eastAsia="Times New Roman" w:cs="Times New Roman"/>
        </w:rPr>
        <w:t>, Director</w:t>
      </w:r>
      <w:r w:rsidR="00CC56A0" w:rsidRPr="00CC56A0">
        <w:rPr>
          <w:rFonts w:eastAsia="Times New Roman" w:cs="Times New Roman"/>
        </w:rPr>
        <w:t xml:space="preserve"> </w:t>
      </w:r>
      <w:r w:rsidR="00CC56A0">
        <w:rPr>
          <w:rFonts w:eastAsia="Times New Roman" w:cs="Times New Roman"/>
        </w:rPr>
        <w:tab/>
      </w:r>
      <w:r w:rsidR="00CC56A0">
        <w:rPr>
          <w:rFonts w:eastAsia="Times New Roman" w:cs="Times New Roman"/>
        </w:rPr>
        <w:tab/>
      </w:r>
      <w:r w:rsidR="00CC56A0">
        <w:rPr>
          <w:rFonts w:eastAsia="Times New Roman" w:cs="Times New Roman"/>
        </w:rPr>
        <w:tab/>
      </w:r>
      <w:r w:rsidR="007E6B8F">
        <w:rPr>
          <w:rFonts w:eastAsia="Times New Roman" w:cs="Times New Roman"/>
        </w:rPr>
        <w:t xml:space="preserve">       </w:t>
      </w:r>
      <w:r w:rsidR="0040265D">
        <w:rPr>
          <w:rFonts w:eastAsia="Times New Roman" w:cs="Times New Roman"/>
        </w:rPr>
        <w:t>Brandon Clifton</w:t>
      </w:r>
      <w:r w:rsidR="00CC56A0" w:rsidRPr="00DC6515">
        <w:rPr>
          <w:rFonts w:eastAsia="Times New Roman" w:cs="Times New Roman"/>
        </w:rPr>
        <w:t>, Commissioner</w:t>
      </w:r>
      <w:r w:rsidR="00CC56A0" w:rsidRPr="00DC6515">
        <w:rPr>
          <w:rFonts w:eastAsia="Times New Roman" w:cs="Times New Roman"/>
        </w:rPr>
        <w:tab/>
      </w:r>
    </w:p>
    <w:p w14:paraId="5062BB6D" w14:textId="77777777" w:rsidR="00CC56A0" w:rsidRPr="00DC6515" w:rsidRDefault="00CC56A0" w:rsidP="00CC56A0">
      <w:pPr>
        <w:spacing w:after="0" w:line="240" w:lineRule="auto"/>
        <w:rPr>
          <w:rFonts w:eastAsia="Times New Roman" w:cs="Times New Roman"/>
        </w:rPr>
      </w:pPr>
    </w:p>
    <w:p w14:paraId="76BD1777" w14:textId="77777777" w:rsidR="00CC56A0" w:rsidRPr="00DC6515" w:rsidRDefault="00CC56A0" w:rsidP="00CC56A0">
      <w:pPr>
        <w:spacing w:after="0" w:line="240" w:lineRule="auto"/>
        <w:rPr>
          <w:rFonts w:eastAsia="Times New Roman" w:cs="Times New Roman"/>
        </w:rPr>
      </w:pPr>
      <w:r w:rsidRPr="00DC6515">
        <w:rPr>
          <w:rFonts w:eastAsia="Times New Roman" w:cs="Times New Roman"/>
        </w:rPr>
        <w:t>Date: _____________________________</w:t>
      </w:r>
      <w:r w:rsidRPr="00CC56A0">
        <w:rPr>
          <w:rFonts w:eastAsia="Times New Roman" w:cs="Times New Roman"/>
        </w:rPr>
        <w:t xml:space="preserve"> </w:t>
      </w:r>
      <w:r>
        <w:rPr>
          <w:rFonts w:eastAsia="Times New Roman" w:cs="Times New Roman"/>
        </w:rPr>
        <w:tab/>
      </w:r>
      <w:r>
        <w:rPr>
          <w:rFonts w:eastAsia="Times New Roman" w:cs="Times New Roman"/>
        </w:rPr>
        <w:tab/>
      </w:r>
      <w:r w:rsidRPr="00DC6515">
        <w:rPr>
          <w:rFonts w:eastAsia="Times New Roman" w:cs="Times New Roman"/>
        </w:rPr>
        <w:t>Date: _________________________________</w:t>
      </w:r>
    </w:p>
    <w:p w14:paraId="4F3A2C63" w14:textId="77777777" w:rsidR="0062645D" w:rsidRDefault="0062645D" w:rsidP="00032875">
      <w:pPr>
        <w:spacing w:after="0" w:line="240" w:lineRule="auto"/>
        <w:rPr>
          <w:rFonts w:eastAsia="Times New Roman" w:cs="Times New Roman"/>
          <w:b/>
        </w:rPr>
      </w:pPr>
    </w:p>
    <w:p w14:paraId="05C5AB0F" w14:textId="77777777" w:rsidR="0062645D" w:rsidRDefault="0062645D" w:rsidP="00032875">
      <w:pPr>
        <w:spacing w:after="0" w:line="240" w:lineRule="auto"/>
        <w:rPr>
          <w:rFonts w:eastAsia="Times New Roman" w:cs="Times New Roman"/>
          <w:b/>
        </w:rPr>
      </w:pPr>
    </w:p>
    <w:p w14:paraId="0B4010CE" w14:textId="77777777" w:rsidR="006E4F58" w:rsidRPr="00CC56A0" w:rsidRDefault="006E4F58" w:rsidP="00032875">
      <w:pPr>
        <w:spacing w:after="0" w:line="240" w:lineRule="auto"/>
        <w:rPr>
          <w:rFonts w:eastAsia="Times New Roman" w:cs="Times New Roman"/>
        </w:rPr>
      </w:pPr>
      <w:r w:rsidRPr="00DC6515">
        <w:rPr>
          <w:rFonts w:eastAsia="Times New Roman" w:cs="Times New Roman"/>
          <w:b/>
        </w:rPr>
        <w:t>Approved by:</w:t>
      </w:r>
      <w:r w:rsidRPr="00DC6515">
        <w:rPr>
          <w:rFonts w:eastAsia="Times New Roman" w:cs="Times New Roman"/>
        </w:rPr>
        <w:t xml:space="preserve">    </w:t>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sidRPr="00DC6515">
        <w:rPr>
          <w:rFonts w:eastAsia="Times New Roman" w:cs="Times New Roman"/>
          <w:b/>
        </w:rPr>
        <w:t>APPROVED as to Form and Legality:</w:t>
      </w:r>
    </w:p>
    <w:p w14:paraId="33D164B6" w14:textId="77777777" w:rsidR="006E4F58" w:rsidRPr="00DC6515" w:rsidRDefault="006E4F58" w:rsidP="00032875">
      <w:pPr>
        <w:spacing w:after="0" w:line="240" w:lineRule="auto"/>
        <w:rPr>
          <w:rFonts w:eastAsia="Times New Roman" w:cs="Times New Roman"/>
        </w:rPr>
      </w:pPr>
      <w:r w:rsidRPr="00DC6515">
        <w:rPr>
          <w:rFonts w:eastAsia="Times New Roman" w:cs="Times New Roman"/>
        </w:rPr>
        <w:t>State Budget Agency</w:t>
      </w:r>
      <w:r w:rsidR="00CC56A0" w:rsidRPr="00CC56A0">
        <w:rPr>
          <w:rFonts w:eastAsia="Times New Roman" w:cs="Times New Roman"/>
        </w:rPr>
        <w:t xml:space="preserve"> </w:t>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t>Office of the Attorney General</w:t>
      </w:r>
    </w:p>
    <w:p w14:paraId="0311649A" w14:textId="77777777" w:rsidR="006E4F58" w:rsidRPr="00DC6515" w:rsidRDefault="006E4F58" w:rsidP="00032875">
      <w:pPr>
        <w:spacing w:after="0" w:line="240" w:lineRule="auto"/>
        <w:rPr>
          <w:rFonts w:eastAsia="Times New Roman" w:cs="Times New Roman"/>
        </w:rPr>
      </w:pPr>
    </w:p>
    <w:p w14:paraId="4D4D0A30" w14:textId="77777777" w:rsidR="006E4F58" w:rsidRPr="00DC6515" w:rsidRDefault="006E4F58" w:rsidP="00032875">
      <w:pPr>
        <w:spacing w:after="0" w:line="240" w:lineRule="auto"/>
        <w:rPr>
          <w:rFonts w:eastAsia="Times New Roman" w:cs="Times New Roman"/>
          <w:sz w:val="16"/>
          <w:szCs w:val="16"/>
          <w:highlight w:val="yellow"/>
        </w:rPr>
      </w:pPr>
    </w:p>
    <w:p w14:paraId="1F8CADA8" w14:textId="77777777" w:rsidR="00CC56A0" w:rsidRPr="00DC6515" w:rsidRDefault="006E4F58" w:rsidP="00CC56A0">
      <w:pPr>
        <w:spacing w:after="0" w:line="240" w:lineRule="auto"/>
        <w:rPr>
          <w:rFonts w:eastAsia="Times New Roman" w:cs="Times New Roman"/>
        </w:rPr>
      </w:pPr>
      <w:r w:rsidRPr="00DC6515">
        <w:rPr>
          <w:rFonts w:eastAsia="Times New Roman" w:cs="Times New Roman"/>
        </w:rPr>
        <w:t>By:  _______________________________ (for)</w:t>
      </w:r>
      <w:r w:rsidR="00CC56A0">
        <w:rPr>
          <w:rFonts w:eastAsia="Times New Roman" w:cs="Times New Roman"/>
        </w:rPr>
        <w:tab/>
      </w:r>
      <w:r w:rsidR="00CC56A0">
        <w:rPr>
          <w:rFonts w:eastAsia="Times New Roman" w:cs="Times New Roman"/>
        </w:rPr>
        <w:tab/>
      </w:r>
      <w:r w:rsidR="00CC56A0" w:rsidRPr="00DC6515">
        <w:rPr>
          <w:rFonts w:eastAsia="Times New Roman" w:cs="Times New Roman"/>
        </w:rPr>
        <w:t>___________________________________(for)</w:t>
      </w:r>
    </w:p>
    <w:p w14:paraId="72EEC4D2" w14:textId="41E1FF5E" w:rsidR="00CC56A0" w:rsidRPr="00DC6515" w:rsidRDefault="00D0498B" w:rsidP="007E6B8F">
      <w:pPr>
        <w:spacing w:after="0" w:line="240" w:lineRule="auto"/>
        <w:rPr>
          <w:rFonts w:eastAsia="Times New Roman" w:cs="Times New Roman"/>
        </w:rPr>
      </w:pPr>
      <w:r>
        <w:rPr>
          <w:rFonts w:eastAsia="Times New Roman" w:cs="Times New Roman"/>
        </w:rPr>
        <w:t xml:space="preserve">       </w:t>
      </w:r>
      <w:r w:rsidR="0040265D">
        <w:rPr>
          <w:rFonts w:eastAsia="Times New Roman" w:cs="Times New Roman"/>
        </w:rPr>
        <w:t>Chad Ranney</w:t>
      </w:r>
      <w:r w:rsidR="006E4F58" w:rsidRPr="00DC6515">
        <w:rPr>
          <w:rFonts w:eastAsia="Times New Roman" w:cs="Times New Roman"/>
        </w:rPr>
        <w:t>, Director</w:t>
      </w:r>
      <w:r w:rsidR="006E4F58" w:rsidRPr="00DC6515">
        <w:rPr>
          <w:rFonts w:eastAsia="Times New Roman" w:cs="Times New Roman"/>
        </w:rPr>
        <w:tab/>
      </w:r>
      <w:r w:rsidR="00CC56A0">
        <w:rPr>
          <w:rFonts w:eastAsia="Times New Roman" w:cs="Times New Roman"/>
        </w:rPr>
        <w:tab/>
      </w:r>
      <w:r w:rsidR="00CC56A0">
        <w:rPr>
          <w:rFonts w:eastAsia="Times New Roman" w:cs="Times New Roman"/>
        </w:rPr>
        <w:tab/>
      </w:r>
      <w:r w:rsidR="00CC56A0">
        <w:rPr>
          <w:rFonts w:eastAsia="Times New Roman" w:cs="Times New Roman"/>
        </w:rPr>
        <w:tab/>
      </w:r>
      <w:r w:rsidR="007E6B8F">
        <w:rPr>
          <w:rFonts w:eastAsia="Times New Roman" w:cs="Times New Roman"/>
        </w:rPr>
        <w:t>Todd Rokita</w:t>
      </w:r>
      <w:r w:rsidR="00CC56A0" w:rsidRPr="00DC6515">
        <w:rPr>
          <w:rFonts w:eastAsia="Times New Roman" w:cs="Times New Roman"/>
        </w:rPr>
        <w:t>, Attorney General</w:t>
      </w:r>
    </w:p>
    <w:p w14:paraId="4D018E5F" w14:textId="77777777" w:rsidR="006E4F58" w:rsidRPr="00DC6515" w:rsidRDefault="006E4F58" w:rsidP="00032875">
      <w:pPr>
        <w:spacing w:after="0" w:line="240" w:lineRule="auto"/>
        <w:rPr>
          <w:rFonts w:eastAsia="Times New Roman" w:cs="Times New Roman"/>
        </w:rPr>
      </w:pPr>
    </w:p>
    <w:p w14:paraId="4FBFA382" w14:textId="77777777" w:rsidR="006E4F58" w:rsidRPr="00DC6515" w:rsidRDefault="006E4F58" w:rsidP="00032875">
      <w:pPr>
        <w:spacing w:after="0" w:line="240" w:lineRule="auto"/>
        <w:rPr>
          <w:rFonts w:eastAsia="Times New Roman" w:cs="Times New Roman"/>
        </w:rPr>
      </w:pPr>
    </w:p>
    <w:p w14:paraId="05F099A2" w14:textId="77777777" w:rsidR="006E4F58" w:rsidRPr="00DC6515" w:rsidRDefault="006E4F58" w:rsidP="00032875">
      <w:pPr>
        <w:spacing w:after="0" w:line="240" w:lineRule="auto"/>
        <w:rPr>
          <w:rFonts w:eastAsia="Times New Roman" w:cs="Times New Roman"/>
        </w:rPr>
      </w:pPr>
      <w:r w:rsidRPr="00DC6515">
        <w:rPr>
          <w:rFonts w:eastAsia="Times New Roman" w:cs="Times New Roman"/>
        </w:rPr>
        <w:t xml:space="preserve">Date:________________________________ </w:t>
      </w:r>
      <w:r w:rsidRPr="00DC6515">
        <w:rPr>
          <w:rFonts w:eastAsia="Times New Roman" w:cs="Times New Roman"/>
        </w:rPr>
        <w:tab/>
      </w:r>
      <w:r w:rsidRPr="00DC6515">
        <w:rPr>
          <w:rFonts w:eastAsia="Times New Roman" w:cs="Times New Roman"/>
        </w:rPr>
        <w:tab/>
        <w:t>Date: _________________________________</w:t>
      </w:r>
    </w:p>
    <w:p w14:paraId="7A428270" w14:textId="77777777" w:rsidR="006E4F58" w:rsidRPr="00DC6515" w:rsidRDefault="006E4F58" w:rsidP="00032875">
      <w:pPr>
        <w:spacing w:after="0" w:line="240" w:lineRule="auto"/>
        <w:rPr>
          <w:rFonts w:eastAsia="Times New Roman" w:cs="Times New Roman"/>
          <w:b/>
        </w:rPr>
      </w:pPr>
    </w:p>
    <w:p w14:paraId="6492F16E" w14:textId="77777777" w:rsidR="006E4F58" w:rsidRDefault="006E4F58" w:rsidP="00032875">
      <w:pPr>
        <w:spacing w:after="0" w:line="240" w:lineRule="auto"/>
        <w:rPr>
          <w:rFonts w:eastAsia="Times New Roman" w:cs="Times New Roman"/>
        </w:rPr>
      </w:pPr>
    </w:p>
    <w:p w14:paraId="5F04F71B" w14:textId="77777777" w:rsidR="00A24F35" w:rsidRDefault="00A24F35" w:rsidP="00032875">
      <w:pPr>
        <w:spacing w:after="0" w:line="240" w:lineRule="auto"/>
        <w:rPr>
          <w:rFonts w:eastAsia="Times New Roman" w:cs="Times New Roman"/>
        </w:rPr>
      </w:pPr>
    </w:p>
    <w:p w14:paraId="5C88B2EE" w14:textId="77777777" w:rsidR="00A24F35" w:rsidRPr="00DC6515" w:rsidRDefault="00A24F35" w:rsidP="00032875">
      <w:pPr>
        <w:spacing w:after="0" w:line="240" w:lineRule="auto"/>
        <w:rPr>
          <w:rFonts w:eastAsia="Times New Roman" w:cs="Times New Roman"/>
        </w:rPr>
      </w:pPr>
    </w:p>
    <w:p w14:paraId="7444F4C8" w14:textId="77777777" w:rsidR="00131A73" w:rsidRPr="0040456E" w:rsidRDefault="00131A73" w:rsidP="00131A73">
      <w:pPr>
        <w:jc w:val="center"/>
        <w:rPr>
          <w:rFonts w:eastAsia="Times New Roman" w:cs="Times New Roman"/>
          <w:b/>
          <w:bCs/>
        </w:rPr>
      </w:pPr>
      <w:r w:rsidRPr="0040456E">
        <w:rPr>
          <w:rFonts w:eastAsia="Times New Roman" w:cs="Times New Roman"/>
          <w:b/>
          <w:bCs/>
        </w:rPr>
        <w:lastRenderedPageBreak/>
        <w:t>Exhibits</w:t>
      </w:r>
    </w:p>
    <w:p w14:paraId="146F851C" w14:textId="77777777" w:rsidR="00131A73" w:rsidRPr="00131A73" w:rsidRDefault="00131A73" w:rsidP="00131A73">
      <w:pPr>
        <w:rPr>
          <w:rFonts w:eastAsia="Times New Roman" w:cs="Times New Roman"/>
        </w:rPr>
      </w:pPr>
    </w:p>
    <w:p w14:paraId="15523EBE" w14:textId="77777777" w:rsidR="00131A73" w:rsidRPr="00131A73" w:rsidRDefault="00131A73" w:rsidP="00131A73">
      <w:pPr>
        <w:ind w:left="720"/>
        <w:rPr>
          <w:rFonts w:eastAsia="Times New Roman" w:cs="Times New Roman"/>
        </w:rPr>
      </w:pPr>
      <w:r w:rsidRPr="00131A73">
        <w:rPr>
          <w:rFonts w:eastAsia="Times New Roman" w:cs="Times New Roman"/>
        </w:rPr>
        <w:t>Exhibit A-1</w:t>
      </w:r>
      <w:r w:rsidRPr="00131A73">
        <w:rPr>
          <w:rFonts w:eastAsia="Times New Roman" w:cs="Times New Roman"/>
        </w:rPr>
        <w:tab/>
        <w:t xml:space="preserve">State Traditional PPO Health Plan </w:t>
      </w:r>
    </w:p>
    <w:p w14:paraId="0F3DC203" w14:textId="77777777" w:rsidR="00131A73" w:rsidRPr="00131A73" w:rsidRDefault="00131A73" w:rsidP="00131A73">
      <w:pPr>
        <w:ind w:left="720"/>
        <w:rPr>
          <w:rFonts w:eastAsia="Times New Roman" w:cs="Times New Roman"/>
        </w:rPr>
      </w:pPr>
      <w:r w:rsidRPr="00131A73">
        <w:rPr>
          <w:rFonts w:eastAsia="Times New Roman" w:cs="Times New Roman"/>
        </w:rPr>
        <w:t>Exhibit A-2</w:t>
      </w:r>
      <w:r w:rsidRPr="00131A73">
        <w:rPr>
          <w:rFonts w:eastAsia="Times New Roman" w:cs="Times New Roman"/>
        </w:rPr>
        <w:tab/>
        <w:t xml:space="preserve">State Consumer-Driven Health Plan 1 </w:t>
      </w:r>
    </w:p>
    <w:p w14:paraId="4F48AF67" w14:textId="77777777" w:rsidR="00131A73" w:rsidRPr="00131A73" w:rsidRDefault="00131A73" w:rsidP="00131A73">
      <w:pPr>
        <w:ind w:left="720"/>
        <w:rPr>
          <w:rFonts w:eastAsia="Times New Roman" w:cs="Times New Roman"/>
        </w:rPr>
      </w:pPr>
      <w:r w:rsidRPr="00131A73">
        <w:rPr>
          <w:rFonts w:eastAsia="Times New Roman" w:cs="Times New Roman"/>
        </w:rPr>
        <w:t>Exhibit A-3</w:t>
      </w:r>
      <w:r w:rsidRPr="00131A73">
        <w:rPr>
          <w:rFonts w:eastAsia="Times New Roman" w:cs="Times New Roman"/>
        </w:rPr>
        <w:tab/>
        <w:t xml:space="preserve">State Consumer Driven Health Plan 2 </w:t>
      </w:r>
    </w:p>
    <w:p w14:paraId="200A9213" w14:textId="195F2C4A" w:rsidR="00131A73" w:rsidRPr="00131A73" w:rsidRDefault="00131A73" w:rsidP="0040456E">
      <w:pPr>
        <w:ind w:left="720"/>
        <w:rPr>
          <w:rFonts w:eastAsia="Times New Roman" w:cs="Times New Roman"/>
        </w:rPr>
      </w:pPr>
      <w:r w:rsidRPr="00131A73">
        <w:rPr>
          <w:rFonts w:eastAsia="Times New Roman" w:cs="Times New Roman"/>
        </w:rPr>
        <w:t>Exhibit A-</w:t>
      </w:r>
      <w:r w:rsidR="00A358EA">
        <w:rPr>
          <w:rFonts w:eastAsia="Times New Roman" w:cs="Times New Roman"/>
        </w:rPr>
        <w:t>4</w:t>
      </w:r>
      <w:r w:rsidRPr="00131A73">
        <w:rPr>
          <w:rFonts w:eastAsia="Times New Roman" w:cs="Times New Roman"/>
        </w:rPr>
        <w:tab/>
        <w:t xml:space="preserve">State Prescription Drug Plan </w:t>
      </w:r>
    </w:p>
    <w:p w14:paraId="5092AE94" w14:textId="21322134" w:rsidR="00131A73" w:rsidRPr="00131A73" w:rsidRDefault="00131A73" w:rsidP="00131A73">
      <w:pPr>
        <w:ind w:left="720"/>
        <w:rPr>
          <w:rFonts w:eastAsia="Times New Roman" w:cs="Times New Roman"/>
        </w:rPr>
      </w:pPr>
      <w:r w:rsidRPr="00131A73">
        <w:rPr>
          <w:rFonts w:eastAsia="Times New Roman" w:cs="Times New Roman"/>
        </w:rPr>
        <w:t>Exhibit A-</w:t>
      </w:r>
      <w:r w:rsidR="00862A4E">
        <w:rPr>
          <w:rFonts w:eastAsia="Times New Roman" w:cs="Times New Roman"/>
        </w:rPr>
        <w:t>5</w:t>
      </w:r>
      <w:r w:rsidRPr="00131A73">
        <w:rPr>
          <w:rFonts w:eastAsia="Times New Roman" w:cs="Times New Roman"/>
        </w:rPr>
        <w:tab/>
        <w:t xml:space="preserve">Definitions applicable to this Contract </w:t>
      </w:r>
    </w:p>
    <w:p w14:paraId="26404F24" w14:textId="1B308C9A" w:rsidR="00131A73" w:rsidRPr="00131A73" w:rsidRDefault="00131A73" w:rsidP="00131A73">
      <w:pPr>
        <w:ind w:left="720"/>
        <w:rPr>
          <w:rFonts w:eastAsia="Times New Roman" w:cs="Times New Roman"/>
        </w:rPr>
      </w:pPr>
      <w:r w:rsidRPr="00131A73">
        <w:rPr>
          <w:rFonts w:eastAsia="Times New Roman" w:cs="Times New Roman"/>
        </w:rPr>
        <w:t>Exhibit A-</w:t>
      </w:r>
      <w:r w:rsidR="00862A4E">
        <w:rPr>
          <w:rFonts w:eastAsia="Times New Roman" w:cs="Times New Roman"/>
        </w:rPr>
        <w:t>6</w:t>
      </w:r>
      <w:r w:rsidRPr="00131A73">
        <w:rPr>
          <w:rFonts w:eastAsia="Times New Roman" w:cs="Times New Roman"/>
        </w:rPr>
        <w:tab/>
        <w:t xml:space="preserve">Eligibility Criteria, Enrollment and Effective Date (for the State employee plans) </w:t>
      </w:r>
    </w:p>
    <w:p w14:paraId="0C28D6B9" w14:textId="4B8B2312" w:rsidR="00131A73" w:rsidRPr="00131A73" w:rsidRDefault="00131A73" w:rsidP="00131A73">
      <w:pPr>
        <w:ind w:left="720"/>
        <w:rPr>
          <w:rFonts w:eastAsia="Times New Roman" w:cs="Times New Roman"/>
        </w:rPr>
      </w:pPr>
      <w:r w:rsidRPr="00131A73">
        <w:rPr>
          <w:rFonts w:eastAsia="Times New Roman" w:cs="Times New Roman"/>
        </w:rPr>
        <w:t>Exhibit A-</w:t>
      </w:r>
      <w:r w:rsidR="000C5A55">
        <w:rPr>
          <w:rFonts w:eastAsia="Times New Roman" w:cs="Times New Roman"/>
        </w:rPr>
        <w:t>7</w:t>
      </w:r>
      <w:r w:rsidRPr="00131A73">
        <w:rPr>
          <w:rFonts w:eastAsia="Times New Roman" w:cs="Times New Roman"/>
        </w:rPr>
        <w:tab/>
        <w:t xml:space="preserve">Specialty </w:t>
      </w:r>
      <w:r w:rsidR="00325D1C">
        <w:rPr>
          <w:rFonts w:eastAsia="Times New Roman" w:cs="Times New Roman"/>
        </w:rPr>
        <w:t xml:space="preserve">Program </w:t>
      </w:r>
      <w:r w:rsidRPr="00131A73">
        <w:rPr>
          <w:rFonts w:eastAsia="Times New Roman" w:cs="Times New Roman"/>
        </w:rPr>
        <w:t>Price List</w:t>
      </w:r>
    </w:p>
    <w:p w14:paraId="15C224FE" w14:textId="67A10F40" w:rsidR="009D10A4" w:rsidRDefault="00131A73" w:rsidP="009D10A4">
      <w:pPr>
        <w:ind w:left="720"/>
        <w:rPr>
          <w:rFonts w:eastAsia="Times New Roman" w:cs="Times New Roman"/>
        </w:rPr>
      </w:pPr>
      <w:r w:rsidRPr="00131A73">
        <w:rPr>
          <w:rFonts w:eastAsia="Times New Roman" w:cs="Times New Roman"/>
        </w:rPr>
        <w:t>Exhibit A-</w:t>
      </w:r>
      <w:r w:rsidR="00C10F51">
        <w:rPr>
          <w:rFonts w:eastAsia="Times New Roman" w:cs="Times New Roman"/>
        </w:rPr>
        <w:t>8</w:t>
      </w:r>
      <w:r w:rsidRPr="00131A73">
        <w:rPr>
          <w:rFonts w:eastAsia="Times New Roman" w:cs="Times New Roman"/>
        </w:rPr>
        <w:tab/>
      </w:r>
      <w:r w:rsidR="000C5A55">
        <w:rPr>
          <w:rFonts w:eastAsia="Times New Roman" w:cs="Times New Roman"/>
        </w:rPr>
        <w:t>Optional PBM Services &amp; Prices</w:t>
      </w:r>
    </w:p>
    <w:p w14:paraId="4B74D396" w14:textId="5586ECFF" w:rsidR="00654583" w:rsidRPr="009D10A4" w:rsidRDefault="009D10A4" w:rsidP="0040456E">
      <w:pPr>
        <w:spacing w:before="120" w:after="120" w:line="240" w:lineRule="auto"/>
        <w:ind w:left="2160" w:hanging="1440"/>
        <w:rPr>
          <w:rFonts w:eastAsia="Times New Roman" w:cs="Times New Roman"/>
        </w:rPr>
      </w:pPr>
      <w:r w:rsidRPr="009D10A4">
        <w:rPr>
          <w:rFonts w:eastAsia="Times New Roman" w:cs="Times New Roman"/>
        </w:rPr>
        <w:t xml:space="preserve">Exhibit B </w:t>
      </w:r>
      <w:r w:rsidR="0040456E">
        <w:rPr>
          <w:rFonts w:eastAsia="Times New Roman" w:cs="Times New Roman"/>
        </w:rPr>
        <w:tab/>
      </w:r>
      <w:r w:rsidRPr="009D10A4">
        <w:rPr>
          <w:rFonts w:eastAsia="Times New Roman" w:cs="Times New Roman"/>
        </w:rPr>
        <w:t>Indiana Aggregate Prescription Drug</w:t>
      </w:r>
      <w:r w:rsidR="000C0DD4">
        <w:rPr>
          <w:rFonts w:eastAsia="Times New Roman" w:cs="Times New Roman"/>
        </w:rPr>
        <w:t xml:space="preserve"> </w:t>
      </w:r>
      <w:r w:rsidRPr="009D10A4">
        <w:rPr>
          <w:rFonts w:eastAsia="Times New Roman" w:cs="Times New Roman"/>
        </w:rPr>
        <w:t xml:space="preserve">Purchasing Program Adoption Agreement </w:t>
      </w:r>
      <w:r w:rsidR="0040456E" w:rsidRPr="009D10A4">
        <w:rPr>
          <w:rFonts w:eastAsia="Times New Roman" w:cs="Times New Roman"/>
        </w:rPr>
        <w:t>and</w:t>
      </w:r>
      <w:r w:rsidR="0040456E">
        <w:rPr>
          <w:rFonts w:eastAsia="Times New Roman" w:cs="Times New Roman"/>
        </w:rPr>
        <w:t xml:space="preserve"> Binders</w:t>
      </w:r>
      <w:r w:rsidRPr="009D10A4">
        <w:rPr>
          <w:rFonts w:eastAsia="Times New Roman" w:cs="Times New Roman"/>
        </w:rPr>
        <w:t xml:space="preserve">  </w:t>
      </w:r>
    </w:p>
    <w:p w14:paraId="5BE5F99B" w14:textId="7D49D097" w:rsidR="009D10A4" w:rsidRPr="009D10A4" w:rsidRDefault="009D10A4" w:rsidP="00654583">
      <w:pPr>
        <w:spacing w:line="360" w:lineRule="auto"/>
        <w:ind w:firstLine="720"/>
        <w:rPr>
          <w:rFonts w:eastAsia="Times New Roman" w:cs="Times New Roman"/>
        </w:rPr>
      </w:pPr>
      <w:r w:rsidRPr="009D10A4">
        <w:rPr>
          <w:rFonts w:eastAsia="Times New Roman" w:cs="Times New Roman"/>
        </w:rPr>
        <w:t xml:space="preserve">Exhibit C </w:t>
      </w:r>
      <w:r w:rsidR="0040456E">
        <w:rPr>
          <w:rFonts w:eastAsia="Times New Roman" w:cs="Times New Roman"/>
        </w:rPr>
        <w:tab/>
      </w:r>
      <w:r w:rsidRPr="009D10A4">
        <w:rPr>
          <w:rFonts w:eastAsia="Times New Roman" w:cs="Times New Roman"/>
        </w:rPr>
        <w:t xml:space="preserve">Business Associate Agreement </w:t>
      </w:r>
    </w:p>
    <w:p w14:paraId="20A5A087" w14:textId="013E7993" w:rsidR="009D10A4" w:rsidRPr="009D10A4" w:rsidRDefault="009D10A4" w:rsidP="00654583">
      <w:pPr>
        <w:spacing w:line="360" w:lineRule="auto"/>
        <w:ind w:firstLine="720"/>
        <w:rPr>
          <w:rFonts w:eastAsia="Times New Roman" w:cs="Times New Roman"/>
        </w:rPr>
      </w:pPr>
      <w:r w:rsidRPr="009D10A4">
        <w:rPr>
          <w:rFonts w:eastAsia="Times New Roman" w:cs="Times New Roman"/>
        </w:rPr>
        <w:t xml:space="preserve">Exhibit </w:t>
      </w:r>
      <w:r w:rsidR="0040456E" w:rsidRPr="009D10A4">
        <w:rPr>
          <w:rFonts w:eastAsia="Times New Roman" w:cs="Times New Roman"/>
        </w:rPr>
        <w:t xml:space="preserve">D </w:t>
      </w:r>
      <w:r w:rsidR="0040456E" w:rsidRPr="009D10A4">
        <w:rPr>
          <w:rFonts w:eastAsia="Times New Roman" w:cs="Times New Roman"/>
        </w:rPr>
        <w:tab/>
      </w:r>
      <w:r w:rsidRPr="009D10A4">
        <w:rPr>
          <w:rFonts w:eastAsia="Times New Roman" w:cs="Times New Roman"/>
        </w:rPr>
        <w:t>Request for Proposals, Post-proposal inquiries and Contractor’s responses</w:t>
      </w:r>
    </w:p>
    <w:p w14:paraId="0D0C2021" w14:textId="0059AA70" w:rsidR="009D10A4" w:rsidRPr="009D10A4" w:rsidRDefault="009D10A4" w:rsidP="009D10A4">
      <w:pPr>
        <w:spacing w:after="0" w:line="240" w:lineRule="auto"/>
        <w:ind w:firstLine="720"/>
        <w:rPr>
          <w:rFonts w:eastAsia="Times New Roman" w:cstheme="minorHAnsi"/>
        </w:rPr>
      </w:pPr>
      <w:r w:rsidRPr="009D10A4">
        <w:rPr>
          <w:rFonts w:eastAsia="Times New Roman" w:cstheme="minorHAnsi"/>
        </w:rPr>
        <w:t xml:space="preserve">Exhibit </w:t>
      </w:r>
      <w:r w:rsidR="0040456E" w:rsidRPr="009D10A4">
        <w:rPr>
          <w:rFonts w:eastAsia="Times New Roman" w:cstheme="minorHAnsi"/>
        </w:rPr>
        <w:t xml:space="preserve">E </w:t>
      </w:r>
      <w:r w:rsidR="0040456E" w:rsidRPr="009D10A4">
        <w:rPr>
          <w:rFonts w:eastAsia="Times New Roman" w:cstheme="minorHAnsi"/>
        </w:rPr>
        <w:tab/>
      </w:r>
      <w:r w:rsidRPr="009D10A4">
        <w:rPr>
          <w:rFonts w:eastAsia="Times New Roman" w:cstheme="minorHAnsi"/>
        </w:rPr>
        <w:t>Appeals Processing Procedures</w:t>
      </w:r>
    </w:p>
    <w:p w14:paraId="25395799" w14:textId="77777777" w:rsidR="009D10A4" w:rsidRDefault="009D10A4" w:rsidP="009D10A4">
      <w:pPr>
        <w:spacing w:after="0" w:line="240" w:lineRule="auto"/>
        <w:ind w:firstLine="720"/>
        <w:rPr>
          <w:rFonts w:eastAsia="Times New Roman" w:cs="Times New Roman"/>
        </w:rPr>
      </w:pPr>
    </w:p>
    <w:p w14:paraId="23E2589C" w14:textId="2624CB65" w:rsidR="00106B0D" w:rsidRPr="004F6C8E" w:rsidRDefault="00106B0D" w:rsidP="009D10A4">
      <w:pPr>
        <w:spacing w:after="0" w:line="240" w:lineRule="auto"/>
        <w:ind w:firstLine="720"/>
        <w:rPr>
          <w:rFonts w:eastAsia="Times New Roman" w:cs="Times New Roman"/>
        </w:rPr>
      </w:pPr>
      <w:r w:rsidRPr="004F6C8E">
        <w:rPr>
          <w:rFonts w:eastAsia="Times New Roman" w:cs="Times New Roman"/>
        </w:rPr>
        <w:t xml:space="preserve">Exhibit </w:t>
      </w:r>
      <w:r w:rsidR="0040456E" w:rsidRPr="004F6C8E">
        <w:rPr>
          <w:rFonts w:eastAsia="Times New Roman" w:cs="Times New Roman"/>
        </w:rPr>
        <w:t xml:space="preserve">F </w:t>
      </w:r>
      <w:r w:rsidR="0040456E" w:rsidRPr="004F6C8E">
        <w:rPr>
          <w:rFonts w:eastAsia="Times New Roman" w:cs="Times New Roman"/>
        </w:rPr>
        <w:tab/>
      </w:r>
      <w:r w:rsidRPr="004F6C8E">
        <w:rPr>
          <w:rFonts w:eastAsia="Times New Roman" w:cs="Times New Roman"/>
        </w:rPr>
        <w:t>Vaccine Program Terms and Conditions</w:t>
      </w:r>
    </w:p>
    <w:p w14:paraId="3D6E0BD9" w14:textId="77777777" w:rsidR="00106B0D" w:rsidRPr="004F6C8E" w:rsidRDefault="00106B0D" w:rsidP="009D10A4">
      <w:pPr>
        <w:spacing w:after="0" w:line="240" w:lineRule="auto"/>
        <w:ind w:firstLine="720"/>
        <w:rPr>
          <w:rFonts w:eastAsia="Times New Roman" w:cs="Times New Roman"/>
        </w:rPr>
      </w:pPr>
    </w:p>
    <w:p w14:paraId="50DEEBEF" w14:textId="77777777" w:rsidR="00D6242B" w:rsidRDefault="00D6242B" w:rsidP="009D10A4">
      <w:pPr>
        <w:spacing w:after="0" w:line="240" w:lineRule="auto"/>
        <w:ind w:firstLine="720"/>
        <w:rPr>
          <w:rFonts w:eastAsia="Times New Roman" w:cs="Times New Roman"/>
        </w:rPr>
      </w:pPr>
    </w:p>
    <w:p w14:paraId="65747D25" w14:textId="77777777" w:rsidR="00654583" w:rsidRDefault="00654583">
      <w:pPr>
        <w:rPr>
          <w:rFonts w:eastAsia="Times New Roman" w:cs="Times New Roman"/>
        </w:rPr>
      </w:pPr>
      <w:r>
        <w:rPr>
          <w:rFonts w:eastAsia="Times New Roman" w:cs="Times New Roman"/>
        </w:rPr>
        <w:br w:type="page"/>
      </w:r>
    </w:p>
    <w:p w14:paraId="40F1E788" w14:textId="77777777" w:rsidR="00131A73" w:rsidRPr="00131A73" w:rsidRDefault="00131A73" w:rsidP="00131A73">
      <w:pPr>
        <w:rPr>
          <w:rFonts w:eastAsia="Times New Roman" w:cs="Times New Roman"/>
        </w:rPr>
      </w:pPr>
    </w:p>
    <w:p w14:paraId="1B4C263F" w14:textId="77777777" w:rsidR="00131A73" w:rsidRDefault="00131A73" w:rsidP="00032875">
      <w:pPr>
        <w:pStyle w:val="NoSpacing"/>
        <w:jc w:val="center"/>
        <w:rPr>
          <w:b/>
        </w:rPr>
      </w:pPr>
    </w:p>
    <w:p w14:paraId="5364108F" w14:textId="77777777" w:rsidR="00131A73" w:rsidRDefault="00131A73" w:rsidP="00032875">
      <w:pPr>
        <w:pStyle w:val="NoSpacing"/>
        <w:jc w:val="center"/>
        <w:rPr>
          <w:b/>
        </w:rPr>
      </w:pPr>
    </w:p>
    <w:p w14:paraId="40DC1757" w14:textId="77777777" w:rsidR="00131A73" w:rsidRDefault="00131A73" w:rsidP="00032875">
      <w:pPr>
        <w:pStyle w:val="NoSpacing"/>
        <w:jc w:val="center"/>
        <w:rPr>
          <w:b/>
        </w:rPr>
      </w:pPr>
    </w:p>
    <w:p w14:paraId="567832D4" w14:textId="77777777" w:rsidR="00975B56" w:rsidRDefault="00975B56" w:rsidP="00032875">
      <w:pPr>
        <w:pStyle w:val="NoSpacing"/>
        <w:jc w:val="center"/>
        <w:rPr>
          <w:b/>
        </w:rPr>
      </w:pPr>
      <w:r>
        <w:rPr>
          <w:b/>
        </w:rPr>
        <w:t>Exhibit A-1</w:t>
      </w:r>
    </w:p>
    <w:p w14:paraId="5C42E121" w14:textId="77777777" w:rsidR="00975B56" w:rsidRDefault="00975B56" w:rsidP="00032875">
      <w:pPr>
        <w:jc w:val="center"/>
        <w:rPr>
          <w:b/>
        </w:rPr>
      </w:pPr>
      <w:r w:rsidRPr="00B17D1A">
        <w:rPr>
          <w:b/>
        </w:rPr>
        <w:t>State Traditional PPO Health Plan</w:t>
      </w:r>
      <w:r>
        <w:rPr>
          <w:b/>
        </w:rPr>
        <w:br w:type="page"/>
      </w:r>
    </w:p>
    <w:p w14:paraId="0CC3A155" w14:textId="77777777" w:rsidR="00975B56" w:rsidRDefault="00975B56" w:rsidP="00032875">
      <w:pPr>
        <w:pStyle w:val="NoSpacing"/>
        <w:jc w:val="center"/>
        <w:rPr>
          <w:b/>
        </w:rPr>
      </w:pPr>
      <w:r>
        <w:rPr>
          <w:b/>
        </w:rPr>
        <w:lastRenderedPageBreak/>
        <w:t>Exhibit A-2</w:t>
      </w:r>
    </w:p>
    <w:p w14:paraId="4810F466" w14:textId="77777777" w:rsidR="00975B56" w:rsidRDefault="00975B56" w:rsidP="00032875">
      <w:pPr>
        <w:jc w:val="center"/>
        <w:rPr>
          <w:b/>
        </w:rPr>
      </w:pPr>
      <w:r w:rsidRPr="00B17D1A">
        <w:rPr>
          <w:b/>
        </w:rPr>
        <w:t xml:space="preserve">State Consumer Driven Health Plan </w:t>
      </w:r>
      <w:r w:rsidR="00B17D1A">
        <w:rPr>
          <w:b/>
        </w:rPr>
        <w:t>1</w:t>
      </w:r>
      <w:r>
        <w:rPr>
          <w:b/>
        </w:rPr>
        <w:br w:type="page"/>
      </w:r>
    </w:p>
    <w:p w14:paraId="4D7CC193" w14:textId="77777777" w:rsidR="00975B56" w:rsidRDefault="00975B56" w:rsidP="00032875">
      <w:pPr>
        <w:pStyle w:val="NoSpacing"/>
        <w:jc w:val="center"/>
        <w:rPr>
          <w:b/>
        </w:rPr>
      </w:pPr>
      <w:r>
        <w:rPr>
          <w:b/>
        </w:rPr>
        <w:lastRenderedPageBreak/>
        <w:t>Exhibit A-3</w:t>
      </w:r>
    </w:p>
    <w:p w14:paraId="461AFA0C" w14:textId="77777777" w:rsidR="00975B56" w:rsidRDefault="00975B56" w:rsidP="00032875">
      <w:pPr>
        <w:jc w:val="center"/>
        <w:rPr>
          <w:b/>
        </w:rPr>
      </w:pPr>
      <w:r w:rsidRPr="00B17D1A">
        <w:rPr>
          <w:b/>
        </w:rPr>
        <w:t>State Consumer Driven Health Plan 2</w:t>
      </w:r>
      <w:r>
        <w:rPr>
          <w:b/>
        </w:rPr>
        <w:br w:type="page"/>
      </w:r>
    </w:p>
    <w:p w14:paraId="07BD1776" w14:textId="6B48B183" w:rsidR="00975B56" w:rsidRDefault="00975B56" w:rsidP="00032875">
      <w:pPr>
        <w:pStyle w:val="NoSpacing"/>
        <w:jc w:val="center"/>
        <w:rPr>
          <w:b/>
        </w:rPr>
      </w:pPr>
      <w:r>
        <w:rPr>
          <w:b/>
        </w:rPr>
        <w:lastRenderedPageBreak/>
        <w:t>Exhibit A-</w:t>
      </w:r>
      <w:r w:rsidR="009A299C">
        <w:rPr>
          <w:b/>
        </w:rPr>
        <w:t>4</w:t>
      </w:r>
    </w:p>
    <w:p w14:paraId="7C39B4A6" w14:textId="7DD69C0B" w:rsidR="00975B56" w:rsidRDefault="00975B56" w:rsidP="00032875">
      <w:pPr>
        <w:jc w:val="center"/>
        <w:rPr>
          <w:b/>
        </w:rPr>
      </w:pPr>
      <w:r w:rsidRPr="00B17D1A">
        <w:rPr>
          <w:b/>
        </w:rPr>
        <w:t xml:space="preserve">State Prescription Drug Plan </w:t>
      </w:r>
    </w:p>
    <w:p w14:paraId="4CD439A4" w14:textId="77777777" w:rsidR="00975B56" w:rsidRDefault="00975B56" w:rsidP="00032875">
      <w:pPr>
        <w:rPr>
          <w:b/>
        </w:rPr>
      </w:pPr>
      <w:r>
        <w:rPr>
          <w:b/>
        </w:rPr>
        <w:br w:type="page"/>
      </w:r>
    </w:p>
    <w:p w14:paraId="04B433CE" w14:textId="4089B780" w:rsidR="00975B56" w:rsidRDefault="00975B56" w:rsidP="00032875">
      <w:pPr>
        <w:pStyle w:val="NoSpacing"/>
        <w:jc w:val="center"/>
        <w:rPr>
          <w:b/>
        </w:rPr>
      </w:pPr>
      <w:r>
        <w:rPr>
          <w:b/>
        </w:rPr>
        <w:lastRenderedPageBreak/>
        <w:t>Exhibit A-</w:t>
      </w:r>
      <w:r w:rsidR="009A299C">
        <w:rPr>
          <w:b/>
        </w:rPr>
        <w:t>5</w:t>
      </w:r>
    </w:p>
    <w:p w14:paraId="1034168B" w14:textId="32863762" w:rsidR="00975B56" w:rsidRPr="00A27230" w:rsidRDefault="00975B56" w:rsidP="00032875">
      <w:pPr>
        <w:pStyle w:val="NoSpacing"/>
        <w:jc w:val="center"/>
        <w:rPr>
          <w:b/>
        </w:rPr>
      </w:pPr>
      <w:r w:rsidRPr="00105689">
        <w:rPr>
          <w:b/>
        </w:rPr>
        <w:t>Definitions</w:t>
      </w:r>
    </w:p>
    <w:p w14:paraId="39518885" w14:textId="77777777" w:rsidR="00975B56" w:rsidRDefault="00975B56" w:rsidP="00032875">
      <w:pPr>
        <w:pStyle w:val="NoSpacing"/>
        <w:jc w:val="center"/>
        <w:rPr>
          <w:b/>
        </w:rPr>
      </w:pPr>
    </w:p>
    <w:p w14:paraId="07EF2EBC" w14:textId="77777777" w:rsidR="009809CB" w:rsidRPr="009809CB" w:rsidRDefault="009809CB" w:rsidP="00032875">
      <w:pPr>
        <w:suppressLineNumbers/>
        <w:tabs>
          <w:tab w:val="left" w:pos="720"/>
        </w:tabs>
        <w:autoSpaceDE w:val="0"/>
        <w:autoSpaceDN w:val="0"/>
        <w:adjustRightInd w:val="0"/>
        <w:spacing w:after="0" w:line="240" w:lineRule="auto"/>
        <w:ind w:right="18"/>
        <w:jc w:val="both"/>
        <w:rPr>
          <w:rFonts w:ascii="Calibri" w:eastAsia="Times New Roman" w:hAnsi="Calibri" w:cs="Times New Roman"/>
          <w:color w:val="000000"/>
        </w:rPr>
      </w:pPr>
      <w:r w:rsidRPr="009809CB">
        <w:rPr>
          <w:rFonts w:ascii="Times New Roman" w:eastAsia="Times New Roman" w:hAnsi="Times New Roman" w:cs="Times New Roman"/>
          <w:b/>
          <w:bCs/>
          <w:color w:val="000000"/>
        </w:rPr>
        <w:t>1</w:t>
      </w:r>
      <w:r w:rsidRPr="009809CB">
        <w:rPr>
          <w:rFonts w:ascii="Calibri" w:eastAsia="Times New Roman" w:hAnsi="Calibri" w:cs="Times New Roman"/>
          <w:b/>
          <w:bCs/>
          <w:color w:val="000000"/>
        </w:rPr>
        <w:t>.</w:t>
      </w:r>
      <w:r w:rsidRPr="009809CB">
        <w:rPr>
          <w:rFonts w:ascii="Calibri" w:eastAsia="Times New Roman" w:hAnsi="Calibri" w:cs="Times New Roman"/>
          <w:b/>
          <w:bCs/>
          <w:color w:val="000000"/>
        </w:rPr>
        <w:tab/>
      </w:r>
      <w:r w:rsidRPr="009809CB">
        <w:rPr>
          <w:rFonts w:ascii="Calibri" w:eastAsia="Times New Roman" w:hAnsi="Calibri" w:cs="Times New Roman"/>
          <w:b/>
          <w:bCs/>
          <w:color w:val="000000"/>
          <w:u w:val="single"/>
        </w:rPr>
        <w:t>Definitions</w:t>
      </w:r>
      <w:r w:rsidRPr="009809CB">
        <w:rPr>
          <w:rFonts w:ascii="Calibri" w:eastAsia="Times New Roman" w:hAnsi="Calibri" w:cs="Times New Roman"/>
          <w:b/>
          <w:bCs/>
          <w:color w:val="000000"/>
        </w:rPr>
        <w:t xml:space="preserve">.  </w:t>
      </w:r>
      <w:r w:rsidRPr="009809CB">
        <w:rPr>
          <w:rFonts w:ascii="Calibri" w:eastAsia="Times New Roman" w:hAnsi="Calibri" w:cs="Times New Roman"/>
          <w:bCs/>
          <w:color w:val="000000"/>
        </w:rPr>
        <w:t xml:space="preserve">Capitalized terms shall have the meaning provided in this </w:t>
      </w:r>
      <w:r w:rsidRPr="005141BF">
        <w:rPr>
          <w:rFonts w:ascii="Calibri" w:eastAsia="Times New Roman" w:hAnsi="Calibri" w:cs="Times New Roman"/>
          <w:bCs/>
          <w:color w:val="000000"/>
        </w:rPr>
        <w:t>Section 1.</w:t>
      </w:r>
    </w:p>
    <w:p w14:paraId="7DE0A2A8" w14:textId="77777777" w:rsidR="009809CB" w:rsidRPr="009809CB" w:rsidRDefault="009809CB" w:rsidP="00032875">
      <w:pPr>
        <w:suppressLineNumbers/>
        <w:autoSpaceDE w:val="0"/>
        <w:autoSpaceDN w:val="0"/>
        <w:adjustRightInd w:val="0"/>
        <w:spacing w:after="0" w:line="240" w:lineRule="auto"/>
        <w:ind w:right="18"/>
        <w:jc w:val="both"/>
        <w:rPr>
          <w:rFonts w:ascii="Calibri" w:eastAsia="Times New Roman" w:hAnsi="Calibri" w:cs="Times New Roman"/>
          <w:color w:val="000000"/>
        </w:rPr>
      </w:pPr>
    </w:p>
    <w:p w14:paraId="2DCD085C" w14:textId="17BE36AE"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b/>
          <w:color w:val="000000" w:themeColor="text1"/>
        </w:rPr>
      </w:pPr>
      <w:bookmarkStart w:id="26" w:name="_DV_M7"/>
      <w:bookmarkEnd w:id="26"/>
      <w:r w:rsidRPr="00681658">
        <w:rPr>
          <w:rFonts w:eastAsia="Times New Roman" w:cstheme="minorHAnsi"/>
          <w:b/>
          <w:color w:val="000000" w:themeColor="text1"/>
        </w:rPr>
        <w:t>“AWP”</w:t>
      </w:r>
      <w:r w:rsidRPr="00681658">
        <w:rPr>
          <w:rFonts w:eastAsia="Times New Roman" w:cstheme="minorHAnsi"/>
          <w:color w:val="000000" w:themeColor="text1"/>
        </w:rPr>
        <w:t xml:space="preserve"> </w:t>
      </w:r>
      <w:r w:rsidRPr="00681658">
        <w:rPr>
          <w:rFonts w:cstheme="minorHAnsi"/>
          <w:color w:val="000000" w:themeColor="text1"/>
        </w:rPr>
        <w:t xml:space="preserve">means the average wholesale price of the </w:t>
      </w:r>
      <w:r w:rsidR="00D2554F" w:rsidRPr="00681658">
        <w:rPr>
          <w:rFonts w:cstheme="minorHAnsi"/>
          <w:color w:val="000000" w:themeColor="text1"/>
        </w:rPr>
        <w:t xml:space="preserve">Covered Product on the date dispensed, as set forth in the </w:t>
      </w:r>
      <w:r w:rsidRPr="00681658">
        <w:rPr>
          <w:rFonts w:cstheme="minorHAnsi"/>
          <w:color w:val="000000" w:themeColor="text1"/>
        </w:rPr>
        <w:t xml:space="preserve">current </w:t>
      </w:r>
      <w:r w:rsidR="00D2554F" w:rsidRPr="00681658">
        <w:rPr>
          <w:rFonts w:cstheme="minorHAnsi"/>
          <w:color w:val="000000" w:themeColor="text1"/>
        </w:rPr>
        <w:t xml:space="preserve">price list in recognized sources such as </w:t>
      </w:r>
      <w:proofErr w:type="spellStart"/>
      <w:r w:rsidR="00D2554F" w:rsidRPr="00681658">
        <w:rPr>
          <w:rFonts w:cstheme="minorHAnsi"/>
          <w:color w:val="000000" w:themeColor="text1"/>
        </w:rPr>
        <w:t>MediSpan's</w:t>
      </w:r>
      <w:proofErr w:type="spellEnd"/>
      <w:r w:rsidR="00D2554F" w:rsidRPr="00681658">
        <w:rPr>
          <w:rFonts w:cstheme="minorHAnsi"/>
          <w:color w:val="000000" w:themeColor="text1"/>
        </w:rPr>
        <w:t xml:space="preserve"> Master Drug Database (MDDB®) file, if available,</w:t>
      </w:r>
      <w:r w:rsidRPr="00681658">
        <w:rPr>
          <w:rFonts w:cstheme="minorHAnsi"/>
          <w:color w:val="000000" w:themeColor="text1"/>
        </w:rPr>
        <w:t xml:space="preserve"> or following notice to </w:t>
      </w:r>
      <w:r w:rsidR="00D2554F" w:rsidRPr="00681658">
        <w:rPr>
          <w:rFonts w:cstheme="minorHAnsi"/>
          <w:color w:val="000000" w:themeColor="text1"/>
        </w:rPr>
        <w:t xml:space="preserve">The </w:t>
      </w:r>
      <w:r w:rsidR="00B621B0" w:rsidRPr="00681658">
        <w:rPr>
          <w:rFonts w:cstheme="minorHAnsi"/>
          <w:color w:val="000000" w:themeColor="text1"/>
        </w:rPr>
        <w:t>State</w:t>
      </w:r>
      <w:r w:rsidR="00D2554F" w:rsidRPr="00681658">
        <w:rPr>
          <w:rFonts w:cstheme="minorHAnsi"/>
          <w:color w:val="000000" w:themeColor="text1"/>
        </w:rPr>
        <w:t>/IAPPP</w:t>
      </w:r>
      <w:r w:rsidRPr="00681658">
        <w:rPr>
          <w:rFonts w:cstheme="minorHAnsi"/>
          <w:color w:val="000000" w:themeColor="text1"/>
        </w:rPr>
        <w:t xml:space="preserve">, any other nationally </w:t>
      </w:r>
      <w:r w:rsidR="00D2554F" w:rsidRPr="00681658">
        <w:rPr>
          <w:rFonts w:cstheme="minorHAnsi"/>
          <w:color w:val="000000" w:themeColor="text1"/>
        </w:rPr>
        <w:t>recognized</w:t>
      </w:r>
      <w:r w:rsidRPr="00681658">
        <w:rPr>
          <w:rFonts w:cstheme="minorHAnsi"/>
          <w:color w:val="000000" w:themeColor="text1"/>
        </w:rPr>
        <w:t xml:space="preserve"> reporting service of pharmaceutical prices as utilized by </w:t>
      </w:r>
      <w:r w:rsidR="00FA1B26" w:rsidRPr="00681658">
        <w:rPr>
          <w:rFonts w:cstheme="minorHAnsi"/>
          <w:color w:val="000000" w:themeColor="text1"/>
        </w:rPr>
        <w:t>Contractor</w:t>
      </w:r>
      <w:r w:rsidRPr="00681658">
        <w:rPr>
          <w:rFonts w:cstheme="minorHAnsi"/>
          <w:color w:val="000000" w:themeColor="text1"/>
        </w:rPr>
        <w:t xml:space="preserve"> as a pricing source for prescription drug pricing. </w:t>
      </w:r>
      <w:r w:rsidR="00D2554F" w:rsidRPr="00681658">
        <w:rPr>
          <w:rFonts w:cstheme="minorHAnsi"/>
          <w:color w:val="000000" w:themeColor="text1"/>
        </w:rPr>
        <w:t>Such AWP is for</w:t>
      </w:r>
      <w:r w:rsidRPr="00681658">
        <w:rPr>
          <w:rFonts w:cstheme="minorHAnsi"/>
          <w:color w:val="000000" w:themeColor="text1"/>
        </w:rPr>
        <w:t xml:space="preserve"> </w:t>
      </w:r>
      <w:r w:rsidR="00FE1E96" w:rsidRPr="00681658">
        <w:rPr>
          <w:rFonts w:cstheme="minorHAnsi"/>
          <w:color w:val="000000" w:themeColor="text1"/>
        </w:rPr>
        <w:t xml:space="preserve">the </w:t>
      </w:r>
      <w:r w:rsidRPr="00681658">
        <w:rPr>
          <w:rFonts w:cstheme="minorHAnsi"/>
          <w:color w:val="000000" w:themeColor="text1"/>
        </w:rPr>
        <w:t xml:space="preserve">11-digit NDC of the </w:t>
      </w:r>
      <w:r w:rsidR="00D2554F" w:rsidRPr="00681658">
        <w:rPr>
          <w:rFonts w:cstheme="minorHAnsi"/>
          <w:color w:val="000000" w:themeColor="text1"/>
        </w:rPr>
        <w:t xml:space="preserve">actual </w:t>
      </w:r>
      <w:r w:rsidRPr="00681658">
        <w:rPr>
          <w:rFonts w:cstheme="minorHAnsi"/>
          <w:color w:val="000000" w:themeColor="text1"/>
        </w:rPr>
        <w:t>package size used to fulfill the quantity dispensed</w:t>
      </w:r>
      <w:r w:rsidR="00D2554F" w:rsidRPr="00681658">
        <w:rPr>
          <w:rFonts w:cstheme="minorHAnsi"/>
          <w:color w:val="000000" w:themeColor="text1"/>
        </w:rPr>
        <w:t>, as submitted by the dispensing pharmacy (retail, mail order, and specialty pharmacy) on</w:t>
      </w:r>
      <w:r w:rsidRPr="00681658">
        <w:rPr>
          <w:rFonts w:cstheme="minorHAnsi"/>
          <w:color w:val="000000" w:themeColor="text1"/>
        </w:rPr>
        <w:t xml:space="preserve"> the </w:t>
      </w:r>
      <w:r w:rsidR="00D2554F" w:rsidRPr="00681658">
        <w:rPr>
          <w:rFonts w:cstheme="minorHAnsi"/>
          <w:color w:val="000000" w:themeColor="text1"/>
        </w:rPr>
        <w:t>date</w:t>
      </w:r>
      <w:r w:rsidRPr="00681658">
        <w:rPr>
          <w:rFonts w:cstheme="minorHAnsi"/>
          <w:color w:val="000000" w:themeColor="text1"/>
        </w:rPr>
        <w:t xml:space="preserve"> dispensed</w:t>
      </w:r>
      <w:r w:rsidR="00D2554F" w:rsidRPr="00681658">
        <w:rPr>
          <w:rFonts w:cstheme="minorHAnsi"/>
          <w:color w:val="000000" w:themeColor="text1"/>
        </w:rPr>
        <w:t>.</w:t>
      </w:r>
    </w:p>
    <w:p w14:paraId="2DC678AE" w14:textId="7F57FE42"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Biosimilar</w:t>
      </w:r>
      <w:r w:rsidRPr="00681658">
        <w:rPr>
          <w:rFonts w:eastAsia="Times New Roman" w:cstheme="minorHAnsi"/>
          <w:color w:val="000000" w:themeColor="text1"/>
        </w:rPr>
        <w:t xml:space="preserve">” </w:t>
      </w:r>
      <w:r w:rsidRPr="00681658">
        <w:rPr>
          <w:rFonts w:cstheme="minorHAnsi"/>
          <w:color w:val="000000" w:themeColor="text1"/>
        </w:rPr>
        <w:t xml:space="preserve">means </w:t>
      </w:r>
      <w:r w:rsidR="00D2554F" w:rsidRPr="00681658">
        <w:rPr>
          <w:rFonts w:cstheme="minorHAnsi"/>
          <w:color w:val="000000" w:themeColor="text1"/>
        </w:rPr>
        <w:t xml:space="preserve">non-insulin FDA-approved biologic products </w:t>
      </w:r>
      <w:r w:rsidRPr="00681658">
        <w:rPr>
          <w:rFonts w:cstheme="minorHAnsi"/>
          <w:color w:val="000000" w:themeColor="text1"/>
        </w:rPr>
        <w:t xml:space="preserve">that </w:t>
      </w:r>
      <w:r w:rsidR="00D2554F" w:rsidRPr="00681658">
        <w:rPr>
          <w:rFonts w:cstheme="minorHAnsi"/>
          <w:color w:val="000000" w:themeColor="text1"/>
        </w:rPr>
        <w:t>are</w:t>
      </w:r>
      <w:r w:rsidRPr="00681658">
        <w:rPr>
          <w:rFonts w:cstheme="minorHAnsi"/>
          <w:color w:val="000000" w:themeColor="text1"/>
        </w:rPr>
        <w:t xml:space="preserve"> highly similar to and </w:t>
      </w:r>
      <w:r w:rsidR="00D2554F" w:rsidRPr="00681658">
        <w:rPr>
          <w:rFonts w:cstheme="minorHAnsi"/>
          <w:color w:val="000000" w:themeColor="text1"/>
        </w:rPr>
        <w:t xml:space="preserve">have no </w:t>
      </w:r>
      <w:r w:rsidRPr="00681658">
        <w:rPr>
          <w:rFonts w:cstheme="minorHAnsi"/>
          <w:color w:val="000000" w:themeColor="text1"/>
        </w:rPr>
        <w:t>clinically meaningful differences in terms of safety, purity</w:t>
      </w:r>
      <w:r w:rsidR="00D2554F" w:rsidRPr="00681658">
        <w:rPr>
          <w:rFonts w:cstheme="minorHAnsi"/>
          <w:color w:val="000000" w:themeColor="text1"/>
        </w:rPr>
        <w:t xml:space="preserve">, potency, and efficacy from its respective FDA-approved biological reference </w:t>
      </w:r>
      <w:r w:rsidRPr="00681658">
        <w:rPr>
          <w:rFonts w:cstheme="minorHAnsi"/>
          <w:color w:val="000000" w:themeColor="text1"/>
        </w:rPr>
        <w:t>product.</w:t>
      </w:r>
      <w:r w:rsidR="006569F5">
        <w:rPr>
          <w:rFonts w:cstheme="minorHAnsi"/>
          <w:color w:val="000000" w:themeColor="text1"/>
        </w:rPr>
        <w:t xml:space="preserve"> </w:t>
      </w:r>
      <w:r w:rsidR="006569F5" w:rsidRPr="00BF3A3C">
        <w:rPr>
          <w:rFonts w:cstheme="minorHAnsi"/>
        </w:rPr>
        <w:t>All existing biosimilars and new to market biosimilars will be priced at a deeper discount than the original brand product.</w:t>
      </w:r>
    </w:p>
    <w:p w14:paraId="32107B16" w14:textId="0FCFD33E" w:rsidR="009809CB" w:rsidRPr="00681658" w:rsidRDefault="00B62C56"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b/>
          <w:color w:val="000000" w:themeColor="text1"/>
        </w:rPr>
      </w:pPr>
      <w:r w:rsidRPr="00681658">
        <w:rPr>
          <w:rFonts w:eastAsia="Times New Roman" w:cstheme="minorHAnsi"/>
          <w:color w:val="000000" w:themeColor="text1"/>
        </w:rPr>
        <w:t>“</w:t>
      </w:r>
      <w:r w:rsidRPr="00681658">
        <w:rPr>
          <w:rFonts w:eastAsia="Times New Roman" w:cstheme="minorHAnsi"/>
          <w:b/>
          <w:bCs/>
          <w:color w:val="000000" w:themeColor="text1"/>
        </w:rPr>
        <w:t>Brand</w:t>
      </w:r>
      <w:r w:rsidR="00D2554F" w:rsidRPr="00681658">
        <w:rPr>
          <w:rFonts w:cstheme="minorHAnsi"/>
          <w:b/>
          <w:bCs/>
          <w:color w:val="000000" w:themeColor="text1"/>
        </w:rPr>
        <w:t xml:space="preserve">”, “Brand Drug” and “Brand Name Drug” </w:t>
      </w:r>
      <w:r w:rsidR="00D2554F" w:rsidRPr="00681658">
        <w:rPr>
          <w:rFonts w:cstheme="minorHAnsi"/>
          <w:color w:val="000000" w:themeColor="text1"/>
        </w:rPr>
        <w:t xml:space="preserve">mean all Claims with </w:t>
      </w:r>
      <w:proofErr w:type="spellStart"/>
      <w:r w:rsidR="00D2554F" w:rsidRPr="00681658">
        <w:rPr>
          <w:rFonts w:cstheme="minorHAnsi"/>
          <w:color w:val="000000" w:themeColor="text1"/>
        </w:rPr>
        <w:t>Medispan</w:t>
      </w:r>
      <w:proofErr w:type="spellEnd"/>
      <w:r w:rsidR="00D2554F" w:rsidRPr="00681658">
        <w:rPr>
          <w:rFonts w:cstheme="minorHAnsi"/>
          <w:color w:val="000000" w:themeColor="text1"/>
        </w:rPr>
        <w:t xml:space="preserve"> Multi-Source Code = “M”, “N” or “O” on the date dispensed.</w:t>
      </w:r>
    </w:p>
    <w:p w14:paraId="3D4EC698" w14:textId="1F46F423" w:rsidR="009F2C63" w:rsidRPr="00681658" w:rsidRDefault="00515F78"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 xml:space="preserve">“Business Days” or “business days” </w:t>
      </w:r>
      <w:r w:rsidRPr="00681658">
        <w:rPr>
          <w:rFonts w:eastAsia="Times New Roman" w:cstheme="minorHAnsi"/>
          <w:color w:val="000000" w:themeColor="text1"/>
        </w:rPr>
        <w:t>means all days except Saturdays, Sundays</w:t>
      </w:r>
      <w:r w:rsidR="008F63D6">
        <w:rPr>
          <w:rFonts w:eastAsia="Times New Roman" w:cstheme="minorHAnsi"/>
          <w:color w:val="000000" w:themeColor="text1"/>
        </w:rPr>
        <w:t>,</w:t>
      </w:r>
      <w:r w:rsidRPr="00681658">
        <w:rPr>
          <w:rFonts w:eastAsia="Times New Roman" w:cstheme="minorHAnsi"/>
          <w:color w:val="000000" w:themeColor="text1"/>
        </w:rPr>
        <w:t xml:space="preserve"> and federal holidays.  All references to “day(s)” </w:t>
      </w:r>
      <w:r w:rsidR="009F2C63" w:rsidRPr="00681658">
        <w:rPr>
          <w:rFonts w:eastAsia="Times New Roman" w:cstheme="minorHAnsi"/>
          <w:color w:val="000000" w:themeColor="text1"/>
        </w:rPr>
        <w:t>shall mean</w:t>
      </w:r>
      <w:r w:rsidRPr="00681658">
        <w:rPr>
          <w:rFonts w:eastAsia="Times New Roman" w:cstheme="minorHAnsi"/>
          <w:color w:val="000000" w:themeColor="text1"/>
        </w:rPr>
        <w:t xml:space="preserve"> calendar days unless “business day” is specified.</w:t>
      </w:r>
      <w:bookmarkStart w:id="27" w:name="_DV_M8"/>
      <w:bookmarkEnd w:id="27"/>
    </w:p>
    <w:p w14:paraId="122599A0" w14:textId="6A5C5E3E" w:rsidR="009809CB" w:rsidRPr="00681658" w:rsidRDefault="009809CB"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“Claim”</w:t>
      </w:r>
      <w:r w:rsidRPr="00681658">
        <w:rPr>
          <w:rFonts w:eastAsia="Times New Roman" w:cstheme="minorHAnsi"/>
          <w:color w:val="000000" w:themeColor="text1"/>
        </w:rPr>
        <w:t xml:space="preserve"> </w:t>
      </w:r>
      <w:r w:rsidR="00D2554F" w:rsidRPr="00681658">
        <w:rPr>
          <w:rFonts w:cstheme="minorHAnsi"/>
          <w:color w:val="000000" w:themeColor="text1"/>
        </w:rPr>
        <w:t xml:space="preserve">means any electronic or paper request for payment or reimbursement arising from retail participating pharmacies, mail order pharmacies and specialty pharmacies, providing Covered Products to a Plan Participant processed under this Agreement in accordance with the State/IAPPP's Plan. “Covered Products” as referenced herein, shall also include products that are approved to be covered through the </w:t>
      </w:r>
      <w:r w:rsidR="001347B6" w:rsidRPr="00681658">
        <w:rPr>
          <w:rFonts w:cstheme="minorHAnsi"/>
          <w:color w:val="000000" w:themeColor="text1"/>
        </w:rPr>
        <w:t>Contractor</w:t>
      </w:r>
      <w:r w:rsidR="00D2554F" w:rsidRPr="00681658">
        <w:rPr>
          <w:rFonts w:cstheme="minorHAnsi"/>
          <w:color w:val="000000" w:themeColor="text1"/>
        </w:rPr>
        <w:t>'s review processes (e.g., PA or medical exception process) or through the appeals process (including external appeals).</w:t>
      </w:r>
    </w:p>
    <w:p w14:paraId="59D75C70" w14:textId="44B228B9" w:rsidR="009F3013" w:rsidRDefault="00F63D6E"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E13A3A">
        <w:rPr>
          <w:rFonts w:cstheme="minorHAnsi"/>
          <w:b/>
          <w:color w:val="000000" w:themeColor="text1"/>
        </w:rPr>
        <w:t>“Closed Formulary”</w:t>
      </w:r>
      <w:r w:rsidRPr="00E13A3A">
        <w:rPr>
          <w:rFonts w:cstheme="minorHAnsi"/>
          <w:color w:val="000000" w:themeColor="text1"/>
        </w:rPr>
        <w:t xml:space="preserve"> means a Formulary which limits access to a specified list of products. A managed formulary approach that focuses on the most clinically appropriate and cost-effective brands and generics across all disease states. It covers all generics and select brands, with tier exceptions required for non-formulary brands for medical necessity.</w:t>
      </w:r>
    </w:p>
    <w:p w14:paraId="478351E3" w14:textId="16D007A7" w:rsidR="00515F78" w:rsidRPr="00681658" w:rsidRDefault="00515F7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 xml:space="preserve">Compound </w:t>
      </w:r>
      <w:r w:rsidR="009F2C63" w:rsidRPr="00681658">
        <w:rPr>
          <w:rFonts w:eastAsia="Times New Roman" w:cstheme="minorHAnsi"/>
          <w:b/>
          <w:color w:val="000000" w:themeColor="text1"/>
        </w:rPr>
        <w:t>Drug</w:t>
      </w:r>
      <w:r w:rsidRPr="00681658">
        <w:rPr>
          <w:rFonts w:eastAsia="Times New Roman" w:cstheme="minorHAnsi"/>
          <w:color w:val="000000" w:themeColor="text1"/>
        </w:rPr>
        <w:t xml:space="preserve">” </w:t>
      </w:r>
      <w:r w:rsidRPr="00681658">
        <w:rPr>
          <w:rFonts w:cstheme="minorHAnsi"/>
          <w:color w:val="000000" w:themeColor="text1"/>
        </w:rPr>
        <w:t xml:space="preserve">means a </w:t>
      </w:r>
      <w:r w:rsidR="00D2554F" w:rsidRPr="00681658">
        <w:rPr>
          <w:rFonts w:cstheme="minorHAnsi"/>
          <w:color w:val="000000" w:themeColor="text1"/>
        </w:rPr>
        <w:t>prescription</w:t>
      </w:r>
      <w:r w:rsidRPr="00681658">
        <w:rPr>
          <w:rFonts w:cstheme="minorHAnsi"/>
          <w:color w:val="000000" w:themeColor="text1"/>
        </w:rPr>
        <w:t xml:space="preserve"> that meets the following criteria: two or more solid, semi-solid, or liquid ingredients, at least one of which is a Covered </w:t>
      </w:r>
      <w:r w:rsidR="00D2554F" w:rsidRPr="00681658">
        <w:rPr>
          <w:rFonts w:cstheme="minorHAnsi"/>
          <w:color w:val="000000" w:themeColor="text1"/>
        </w:rPr>
        <w:t>Product</w:t>
      </w:r>
      <w:r w:rsidRPr="00681658">
        <w:rPr>
          <w:rFonts w:cstheme="minorHAnsi"/>
          <w:color w:val="000000" w:themeColor="text1"/>
        </w:rPr>
        <w:t xml:space="preserve">, that are weighed or measured then prepared according to the </w:t>
      </w:r>
      <w:r w:rsidR="00D2554F" w:rsidRPr="00681658">
        <w:rPr>
          <w:rFonts w:cstheme="minorHAnsi"/>
          <w:color w:val="000000" w:themeColor="text1"/>
        </w:rPr>
        <w:t>prescriber's</w:t>
      </w:r>
      <w:r w:rsidRPr="00681658">
        <w:rPr>
          <w:rFonts w:cstheme="minorHAnsi"/>
          <w:color w:val="000000" w:themeColor="text1"/>
        </w:rPr>
        <w:t xml:space="preserve"> order.</w:t>
      </w:r>
      <w:r w:rsidR="00333EE9">
        <w:rPr>
          <w:rFonts w:cstheme="minorHAnsi"/>
          <w:color w:val="000000" w:themeColor="text1"/>
        </w:rPr>
        <w:t xml:space="preserve"> All Compound Drugs</w:t>
      </w:r>
      <w:r w:rsidR="00BC3608">
        <w:rPr>
          <w:rFonts w:cstheme="minorHAnsi"/>
          <w:color w:val="000000" w:themeColor="text1"/>
        </w:rPr>
        <w:t xml:space="preserve"> will be adjudicated using the National Council for Prescription Drug Programs (</w:t>
      </w:r>
      <w:r w:rsidR="008F63D6">
        <w:rPr>
          <w:rFonts w:cstheme="minorHAnsi"/>
          <w:color w:val="000000" w:themeColor="text1"/>
        </w:rPr>
        <w:t>“</w:t>
      </w:r>
      <w:r w:rsidR="00BC3608">
        <w:rPr>
          <w:rFonts w:cstheme="minorHAnsi"/>
          <w:color w:val="000000" w:themeColor="text1"/>
        </w:rPr>
        <w:t>NCPDP</w:t>
      </w:r>
      <w:r w:rsidR="008F63D6">
        <w:rPr>
          <w:rFonts w:cstheme="minorHAnsi"/>
          <w:color w:val="000000" w:themeColor="text1"/>
        </w:rPr>
        <w:t>”</w:t>
      </w:r>
      <w:r w:rsidR="00BC3608">
        <w:rPr>
          <w:rFonts w:cstheme="minorHAnsi"/>
          <w:color w:val="000000" w:themeColor="text1"/>
        </w:rPr>
        <w:t xml:space="preserve">) </w:t>
      </w:r>
      <w:r w:rsidR="007D0446">
        <w:rPr>
          <w:rFonts w:cstheme="minorHAnsi"/>
          <w:color w:val="000000" w:themeColor="text1"/>
        </w:rPr>
        <w:t>multi-ingredient</w:t>
      </w:r>
      <w:r w:rsidR="00BC3608">
        <w:rPr>
          <w:rFonts w:cstheme="minorHAnsi"/>
          <w:color w:val="000000" w:themeColor="text1"/>
        </w:rPr>
        <w:t xml:space="preserve"> transaction; Compound Drugs will not be subject to mark-up.</w:t>
      </w:r>
    </w:p>
    <w:p w14:paraId="13E9453D" w14:textId="77777777" w:rsidR="00515F78" w:rsidRPr="00681658" w:rsidRDefault="00515F7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Contract Quarter</w:t>
      </w:r>
      <w:r w:rsidRPr="00681658">
        <w:rPr>
          <w:rFonts w:eastAsia="Times New Roman" w:cstheme="minorHAnsi"/>
          <w:color w:val="000000" w:themeColor="text1"/>
        </w:rPr>
        <w:t xml:space="preserve">” means the full three (3) month period commencing on the Contract effective date, and each full consecutive three (3) month period thereafter that this Contract remains in effect. </w:t>
      </w:r>
    </w:p>
    <w:p w14:paraId="7711EB7B" w14:textId="77777777" w:rsidR="0071057F" w:rsidRPr="00681658" w:rsidRDefault="00515F7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Copayment</w:t>
      </w:r>
      <w:r w:rsidRPr="00681658">
        <w:rPr>
          <w:rFonts w:eastAsia="Times New Roman" w:cstheme="minorHAnsi"/>
          <w:color w:val="000000" w:themeColor="text1"/>
        </w:rPr>
        <w:t xml:space="preserve">” </w:t>
      </w:r>
      <w:r w:rsidR="00111841" w:rsidRPr="00681658">
        <w:rPr>
          <w:rFonts w:eastAsia="Times New Roman" w:cstheme="minorHAnsi"/>
          <w:color w:val="000000" w:themeColor="text1"/>
        </w:rPr>
        <w:t>or “</w:t>
      </w:r>
      <w:r w:rsidR="00111841" w:rsidRPr="00681658">
        <w:rPr>
          <w:rFonts w:eastAsia="Times New Roman" w:cstheme="minorHAnsi"/>
          <w:b/>
          <w:color w:val="000000" w:themeColor="text1"/>
        </w:rPr>
        <w:t>Cost Share</w:t>
      </w:r>
      <w:r w:rsidR="00111841" w:rsidRPr="00681658">
        <w:rPr>
          <w:rFonts w:eastAsia="Times New Roman" w:cstheme="minorHAnsi"/>
          <w:color w:val="000000" w:themeColor="text1"/>
        </w:rPr>
        <w:t xml:space="preserve">” </w:t>
      </w:r>
      <w:r w:rsidRPr="00681658">
        <w:rPr>
          <w:rFonts w:eastAsia="Times New Roman" w:cstheme="minorHAnsi"/>
          <w:color w:val="000000" w:themeColor="text1"/>
        </w:rPr>
        <w:t>means the amount to be paid by an Eligible Person for each prescription or authorized refill as determined in accordance with the Plan Design(s)</w:t>
      </w:r>
      <w:r w:rsidR="00B76B95" w:rsidRPr="00681658">
        <w:rPr>
          <w:rFonts w:eastAsia="Times New Roman" w:cstheme="minorHAnsi"/>
          <w:color w:val="000000" w:themeColor="text1"/>
        </w:rPr>
        <w:t>, which may be a deductible, a percentage of the prescription price, a fixed amount and/or other charge or penalty</w:t>
      </w:r>
      <w:r w:rsidRPr="00681658">
        <w:rPr>
          <w:rFonts w:eastAsia="Times New Roman" w:cstheme="minorHAnsi"/>
          <w:color w:val="000000" w:themeColor="text1"/>
        </w:rPr>
        <w:t>.</w:t>
      </w:r>
    </w:p>
    <w:p w14:paraId="0583C1FA" w14:textId="77777777"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28" w:name="_DV_M9"/>
      <w:bookmarkEnd w:id="28"/>
      <w:r w:rsidRPr="00681658">
        <w:rPr>
          <w:rFonts w:eastAsia="Times New Roman" w:cstheme="minorHAnsi"/>
          <w:b/>
          <w:color w:val="000000" w:themeColor="text1"/>
        </w:rPr>
        <w:t>“Contract Year”</w:t>
      </w:r>
      <w:r w:rsidRPr="00681658">
        <w:rPr>
          <w:rFonts w:eastAsia="Times New Roman" w:cstheme="minorHAnsi"/>
          <w:color w:val="000000" w:themeColor="text1"/>
        </w:rPr>
        <w:t xml:space="preserve"> means the full twelve (12) month period commencing on the Effective Date and each full consecutive twelve (12) month period thereafter that this </w:t>
      </w:r>
      <w:r w:rsidR="008732E3" w:rsidRPr="00681658">
        <w:rPr>
          <w:rFonts w:eastAsia="Times New Roman" w:cstheme="minorHAnsi"/>
          <w:color w:val="000000" w:themeColor="text1"/>
        </w:rPr>
        <w:t>Contract</w:t>
      </w:r>
      <w:r w:rsidRPr="00681658">
        <w:rPr>
          <w:rFonts w:eastAsia="Times New Roman" w:cstheme="minorHAnsi"/>
          <w:color w:val="000000" w:themeColor="text1"/>
        </w:rPr>
        <w:t xml:space="preserve"> remains in effect. </w:t>
      </w:r>
    </w:p>
    <w:p w14:paraId="2AB543B3" w14:textId="7529E4A4"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29" w:name="_DV_M10"/>
      <w:bookmarkEnd w:id="29"/>
      <w:r w:rsidRPr="00681658">
        <w:rPr>
          <w:rFonts w:eastAsia="Times New Roman" w:cstheme="minorHAnsi"/>
          <w:b/>
          <w:color w:val="000000" w:themeColor="text1"/>
        </w:rPr>
        <w:t>“Covered Drug”</w:t>
      </w:r>
      <w:r w:rsidRPr="00681658">
        <w:rPr>
          <w:rFonts w:eastAsia="Times New Roman" w:cstheme="minorHAnsi"/>
          <w:color w:val="000000" w:themeColor="text1"/>
        </w:rPr>
        <w:t xml:space="preserve"> </w:t>
      </w:r>
      <w:r w:rsidR="00D2554F" w:rsidRPr="00681658">
        <w:rPr>
          <w:rFonts w:cstheme="minorHAnsi"/>
          <w:color w:val="000000" w:themeColor="text1"/>
        </w:rPr>
        <w:t>or "</w:t>
      </w:r>
      <w:r w:rsidR="00D2554F" w:rsidRPr="00681658">
        <w:rPr>
          <w:rFonts w:cstheme="minorHAnsi"/>
          <w:b/>
          <w:bCs/>
          <w:color w:val="000000" w:themeColor="text1"/>
        </w:rPr>
        <w:t>Covered Product</w:t>
      </w:r>
      <w:r w:rsidR="00D2554F" w:rsidRPr="00681658">
        <w:rPr>
          <w:rFonts w:cstheme="minorHAnsi"/>
          <w:color w:val="000000" w:themeColor="text1"/>
        </w:rPr>
        <w:t xml:space="preserve">" </w:t>
      </w:r>
      <w:r w:rsidRPr="00681658">
        <w:rPr>
          <w:rFonts w:cstheme="minorHAnsi"/>
          <w:color w:val="000000" w:themeColor="text1"/>
        </w:rPr>
        <w:t xml:space="preserve">means a </w:t>
      </w:r>
      <w:r w:rsidR="00D2554F" w:rsidRPr="00681658">
        <w:rPr>
          <w:rFonts w:cstheme="minorHAnsi"/>
          <w:color w:val="000000" w:themeColor="text1"/>
        </w:rPr>
        <w:t xml:space="preserve">prescription </w:t>
      </w:r>
      <w:r w:rsidRPr="00681658">
        <w:rPr>
          <w:rFonts w:cstheme="minorHAnsi"/>
          <w:color w:val="000000" w:themeColor="text1"/>
        </w:rPr>
        <w:t>drug</w:t>
      </w:r>
      <w:r w:rsidR="00515F78" w:rsidRPr="00681658">
        <w:rPr>
          <w:rFonts w:cstheme="minorHAnsi"/>
          <w:color w:val="000000" w:themeColor="text1"/>
        </w:rPr>
        <w:t xml:space="preserve">, Compound </w:t>
      </w:r>
      <w:r w:rsidR="00D2554F" w:rsidRPr="00681658">
        <w:rPr>
          <w:rFonts w:cstheme="minorHAnsi"/>
          <w:color w:val="000000" w:themeColor="text1"/>
        </w:rPr>
        <w:t>Drug, or other product, service, supply or device that</w:t>
      </w:r>
      <w:r w:rsidRPr="00681658">
        <w:rPr>
          <w:rFonts w:cstheme="minorHAnsi"/>
          <w:color w:val="000000" w:themeColor="text1"/>
        </w:rPr>
        <w:t xml:space="preserve"> is covered under the </w:t>
      </w:r>
      <w:r w:rsidR="00D2554F" w:rsidRPr="00681658">
        <w:rPr>
          <w:rFonts w:cstheme="minorHAnsi"/>
          <w:color w:val="000000" w:themeColor="text1"/>
        </w:rPr>
        <w:t>terms and conditions set forth in</w:t>
      </w:r>
      <w:r w:rsidRPr="00681658">
        <w:rPr>
          <w:rFonts w:cstheme="minorHAnsi"/>
          <w:color w:val="000000" w:themeColor="text1"/>
        </w:rPr>
        <w:t xml:space="preserve"> the Plan pursuant to Section </w:t>
      </w:r>
      <w:r w:rsidR="00105689" w:rsidRPr="00681658">
        <w:rPr>
          <w:rFonts w:cstheme="minorHAnsi"/>
          <w:color w:val="000000" w:themeColor="text1"/>
        </w:rPr>
        <w:t>1</w:t>
      </w:r>
      <w:r w:rsidR="008310FB">
        <w:rPr>
          <w:rFonts w:cstheme="minorHAnsi"/>
          <w:color w:val="000000" w:themeColor="text1"/>
        </w:rPr>
        <w:t>.</w:t>
      </w:r>
      <w:r w:rsidR="00105689" w:rsidRPr="00681658">
        <w:rPr>
          <w:rFonts w:cstheme="minorHAnsi"/>
          <w:color w:val="000000" w:themeColor="text1"/>
        </w:rPr>
        <w:t>C(2</w:t>
      </w:r>
      <w:r w:rsidR="00C53A3F">
        <w:rPr>
          <w:rFonts w:cstheme="minorHAnsi"/>
          <w:color w:val="000000" w:themeColor="text1"/>
        </w:rPr>
        <w:t>5</w:t>
      </w:r>
      <w:r w:rsidR="00105689" w:rsidRPr="00681658">
        <w:rPr>
          <w:rFonts w:cstheme="minorHAnsi"/>
          <w:color w:val="000000" w:themeColor="text1"/>
        </w:rPr>
        <w:t>)</w:t>
      </w:r>
      <w:r w:rsidRPr="00681658">
        <w:rPr>
          <w:rFonts w:cstheme="minorHAnsi"/>
          <w:color w:val="000000" w:themeColor="text1"/>
        </w:rPr>
        <w:t xml:space="preserve"> of this </w:t>
      </w:r>
      <w:r w:rsidR="008732E3" w:rsidRPr="00681658">
        <w:rPr>
          <w:rFonts w:cstheme="minorHAnsi"/>
          <w:color w:val="000000" w:themeColor="text1"/>
        </w:rPr>
        <w:t>Contract</w:t>
      </w:r>
      <w:r w:rsidR="00FE1E96" w:rsidRPr="00681658">
        <w:rPr>
          <w:rFonts w:cstheme="minorHAnsi"/>
          <w:color w:val="000000" w:themeColor="text1"/>
        </w:rPr>
        <w:t xml:space="preserve">, which may include </w:t>
      </w:r>
      <w:proofErr w:type="gramStart"/>
      <w:r w:rsidR="00FE1E96" w:rsidRPr="00681658">
        <w:rPr>
          <w:rFonts w:cstheme="minorHAnsi"/>
          <w:color w:val="000000" w:themeColor="text1"/>
        </w:rPr>
        <w:t>over-the-counter</w:t>
      </w:r>
      <w:proofErr w:type="gramEnd"/>
      <w:r w:rsidR="00FE1E96" w:rsidRPr="00681658">
        <w:rPr>
          <w:rFonts w:cstheme="minorHAnsi"/>
          <w:color w:val="000000" w:themeColor="text1"/>
        </w:rPr>
        <w:t xml:space="preserve"> (OTC) drugs, if</w:t>
      </w:r>
      <w:r w:rsidR="000B22F5" w:rsidRPr="00681658">
        <w:rPr>
          <w:rFonts w:cstheme="minorHAnsi"/>
          <w:color w:val="000000" w:themeColor="text1"/>
        </w:rPr>
        <w:t xml:space="preserve"> covered under Eligible Person’s Plan Design.</w:t>
      </w:r>
    </w:p>
    <w:p w14:paraId="06F3067E" w14:textId="77777777" w:rsidR="0071057F" w:rsidRPr="003F66FB"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b/>
          <w:color w:val="000000" w:themeColor="text1"/>
        </w:rPr>
      </w:pPr>
      <w:r w:rsidRPr="003F66FB">
        <w:rPr>
          <w:rFonts w:eastAsia="Times New Roman" w:cstheme="minorHAnsi"/>
          <w:b/>
          <w:color w:val="000000" w:themeColor="text1"/>
        </w:rPr>
        <w:lastRenderedPageBreak/>
        <w:t>“</w:t>
      </w:r>
      <w:r w:rsidRPr="00681658">
        <w:rPr>
          <w:rFonts w:eastAsia="Times New Roman" w:cstheme="minorHAnsi"/>
          <w:b/>
          <w:color w:val="000000" w:themeColor="text1"/>
        </w:rPr>
        <w:t>Dispensing Fee</w:t>
      </w:r>
      <w:r w:rsidRPr="003F66FB">
        <w:rPr>
          <w:rFonts w:eastAsia="Times New Roman" w:cstheme="minorHAnsi"/>
          <w:b/>
          <w:color w:val="000000" w:themeColor="text1"/>
        </w:rPr>
        <w:t xml:space="preserve">” </w:t>
      </w:r>
      <w:r w:rsidRPr="003F66FB">
        <w:rPr>
          <w:rFonts w:eastAsia="Times New Roman" w:cstheme="minorHAnsi"/>
          <w:color w:val="000000" w:themeColor="text1"/>
        </w:rPr>
        <w:t xml:space="preserve">means the amount payable </w:t>
      </w:r>
      <w:r w:rsidR="00CF1727" w:rsidRPr="003F66FB">
        <w:rPr>
          <w:rFonts w:eastAsia="Times New Roman" w:cstheme="minorHAnsi"/>
          <w:color w:val="000000" w:themeColor="text1"/>
        </w:rPr>
        <w:t>to</w:t>
      </w:r>
      <w:r w:rsidRPr="003F66FB">
        <w:rPr>
          <w:rFonts w:eastAsia="Times New Roman" w:cstheme="minorHAnsi"/>
          <w:color w:val="000000" w:themeColor="text1"/>
        </w:rPr>
        <w:t xml:space="preserve"> a Participating Pharmacy or Contractor</w:t>
      </w:r>
      <w:r w:rsidR="00CF1727" w:rsidRPr="003F66FB">
        <w:rPr>
          <w:rFonts w:eastAsia="Times New Roman" w:cstheme="minorHAnsi"/>
          <w:color w:val="000000" w:themeColor="text1"/>
        </w:rPr>
        <w:t>,</w:t>
      </w:r>
      <w:r w:rsidRPr="003F66FB">
        <w:rPr>
          <w:rFonts w:eastAsia="Times New Roman" w:cstheme="minorHAnsi"/>
          <w:color w:val="000000" w:themeColor="text1"/>
        </w:rPr>
        <w:t xml:space="preserve"> </w:t>
      </w:r>
      <w:r w:rsidR="00CF1727" w:rsidRPr="003F66FB">
        <w:rPr>
          <w:rFonts w:eastAsia="Times New Roman" w:cstheme="minorHAnsi"/>
          <w:color w:val="000000" w:themeColor="text1"/>
        </w:rPr>
        <w:t xml:space="preserve">for professional services, </w:t>
      </w:r>
      <w:r w:rsidRPr="003F66FB">
        <w:rPr>
          <w:rFonts w:eastAsia="Times New Roman" w:cstheme="minorHAnsi"/>
          <w:color w:val="000000" w:themeColor="text1"/>
        </w:rPr>
        <w:t>to dispense a prescription or authorized refill to an Eligible Person.</w:t>
      </w:r>
    </w:p>
    <w:p w14:paraId="344CC8CB" w14:textId="4A792E7B" w:rsidR="00B03BD5" w:rsidRPr="003F66FB" w:rsidRDefault="00B03BD5"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b/>
          <w:color w:val="000000" w:themeColor="text1"/>
        </w:rPr>
      </w:pPr>
      <w:bookmarkStart w:id="30" w:name="_DV_M11"/>
      <w:bookmarkEnd w:id="30"/>
      <w:r w:rsidRPr="00681658">
        <w:rPr>
          <w:rFonts w:eastAsia="Times New Roman" w:cstheme="minorHAnsi"/>
          <w:b/>
          <w:color w:val="000000" w:themeColor="text1"/>
        </w:rPr>
        <w:t>“Drug Exclusion”</w:t>
      </w:r>
      <w:r w:rsidRPr="003F66FB">
        <w:rPr>
          <w:rFonts w:eastAsia="Times New Roman" w:cstheme="minorHAnsi"/>
          <w:b/>
          <w:color w:val="000000" w:themeColor="text1"/>
        </w:rPr>
        <w:t xml:space="preserve"> </w:t>
      </w:r>
      <w:r w:rsidRPr="003F66FB">
        <w:rPr>
          <w:rFonts w:eastAsia="Times New Roman" w:cstheme="minorHAnsi"/>
          <w:color w:val="000000" w:themeColor="text1"/>
        </w:rPr>
        <w:t xml:space="preserve">shall mean any drug identified by Contractor, pursuant to Section </w:t>
      </w:r>
      <w:r w:rsidR="00105689" w:rsidRPr="003F66FB">
        <w:rPr>
          <w:rFonts w:eastAsia="Times New Roman" w:cstheme="minorHAnsi"/>
          <w:color w:val="000000" w:themeColor="text1"/>
        </w:rPr>
        <w:t>1</w:t>
      </w:r>
      <w:r w:rsidR="008310FB">
        <w:rPr>
          <w:rFonts w:eastAsia="Times New Roman" w:cstheme="minorHAnsi"/>
          <w:color w:val="000000" w:themeColor="text1"/>
        </w:rPr>
        <w:t>.</w:t>
      </w:r>
      <w:r w:rsidR="00105689" w:rsidRPr="003F66FB">
        <w:rPr>
          <w:rFonts w:eastAsia="Times New Roman" w:cstheme="minorHAnsi"/>
          <w:color w:val="000000" w:themeColor="text1"/>
        </w:rPr>
        <w:t>C(2</w:t>
      </w:r>
      <w:r w:rsidR="00C53A3F">
        <w:rPr>
          <w:rFonts w:eastAsia="Times New Roman" w:cstheme="minorHAnsi"/>
          <w:color w:val="000000" w:themeColor="text1"/>
        </w:rPr>
        <w:t>5</w:t>
      </w:r>
      <w:r w:rsidR="00105689" w:rsidRPr="003F66FB">
        <w:rPr>
          <w:rFonts w:eastAsia="Times New Roman" w:cstheme="minorHAnsi"/>
          <w:color w:val="000000" w:themeColor="text1"/>
        </w:rPr>
        <w:t>)</w:t>
      </w:r>
      <w:r w:rsidRPr="003F66FB">
        <w:rPr>
          <w:rFonts w:eastAsia="Times New Roman" w:cstheme="minorHAnsi"/>
          <w:color w:val="000000" w:themeColor="text1"/>
        </w:rPr>
        <w:t xml:space="preserve"> of this Contract, as not a Covered Drug.</w:t>
      </w:r>
      <w:r w:rsidRPr="003F66FB">
        <w:rPr>
          <w:rFonts w:eastAsia="Times New Roman" w:cstheme="minorHAnsi"/>
          <w:b/>
          <w:color w:val="000000" w:themeColor="text1"/>
        </w:rPr>
        <w:t xml:space="preserve"> </w:t>
      </w:r>
    </w:p>
    <w:p w14:paraId="00BFF65B" w14:textId="02BE82F9" w:rsidR="00392B34"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Eligible Person</w:t>
      </w:r>
      <w:r w:rsidRPr="00681658">
        <w:rPr>
          <w:rFonts w:eastAsia="Times New Roman" w:cstheme="minorHAnsi"/>
          <w:color w:val="000000" w:themeColor="text1"/>
        </w:rPr>
        <w:t xml:space="preserve">” </w:t>
      </w:r>
      <w:r w:rsidR="00D2554F" w:rsidRPr="00681658">
        <w:rPr>
          <w:rFonts w:eastAsia="Times New Roman" w:cstheme="minorHAnsi"/>
          <w:color w:val="000000" w:themeColor="text1"/>
        </w:rPr>
        <w:t xml:space="preserve">of “Member” </w:t>
      </w:r>
      <w:r w:rsidRPr="00681658">
        <w:rPr>
          <w:rFonts w:eastAsia="Times New Roman" w:cstheme="minorHAnsi"/>
          <w:color w:val="000000" w:themeColor="text1"/>
        </w:rPr>
        <w:t>means each person who, through affiliation with a Group, is eligible for prescription drug benefits pursuant to this Contract, and such person’s qualified dependents.</w:t>
      </w:r>
    </w:p>
    <w:p w14:paraId="70B4AC36" w14:textId="0D8F62F5" w:rsidR="00A03038" w:rsidRPr="00A03038" w:rsidRDefault="0098673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cstheme="minorHAnsi"/>
          <w:color w:val="000000" w:themeColor="text1"/>
        </w:rPr>
      </w:pPr>
      <w:r w:rsidRPr="002450C6">
        <w:rPr>
          <w:rFonts w:cstheme="minorHAnsi"/>
          <w:color w:val="000000" w:themeColor="text1"/>
        </w:rPr>
        <w:t>“</w:t>
      </w:r>
      <w:r w:rsidRPr="002450C6">
        <w:rPr>
          <w:rFonts w:cstheme="minorHAnsi"/>
          <w:b/>
          <w:color w:val="000000" w:themeColor="text1"/>
        </w:rPr>
        <w:t>Formulary</w:t>
      </w:r>
      <w:r w:rsidRPr="002450C6">
        <w:rPr>
          <w:rFonts w:cstheme="minorHAnsi"/>
          <w:color w:val="000000" w:themeColor="text1"/>
        </w:rPr>
        <w:t xml:space="preserve">” means </w:t>
      </w:r>
      <w:r w:rsidR="00A56F7B">
        <w:rPr>
          <w:rFonts w:cstheme="minorHAnsi"/>
          <w:color w:val="000000" w:themeColor="text1"/>
        </w:rPr>
        <w:t xml:space="preserve">a ranking of Covered Products into preferred and non-preferred tiers, </w:t>
      </w:r>
      <w:r w:rsidRPr="002450C6">
        <w:rPr>
          <w:rFonts w:cstheme="minorHAnsi"/>
          <w:color w:val="000000" w:themeColor="text1"/>
        </w:rPr>
        <w:t xml:space="preserve">developed by </w:t>
      </w:r>
      <w:r>
        <w:rPr>
          <w:rFonts w:cstheme="minorHAnsi"/>
          <w:color w:val="000000" w:themeColor="text1"/>
        </w:rPr>
        <w:t>Contract</w:t>
      </w:r>
      <w:r w:rsidRPr="002450C6">
        <w:rPr>
          <w:rFonts w:cstheme="minorHAnsi"/>
          <w:color w:val="000000" w:themeColor="text1"/>
        </w:rPr>
        <w:t>or’s Pharmacy and Therapeutics Committee and selected and/or adopted by the State/IAPPP Affiliates.</w:t>
      </w:r>
    </w:p>
    <w:p w14:paraId="1BEF9D06" w14:textId="1DE15C57" w:rsidR="00A03038" w:rsidRPr="00770D11" w:rsidRDefault="00A0303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cstheme="minorHAnsi"/>
          <w:color w:val="000000" w:themeColor="text1"/>
        </w:rPr>
      </w:pPr>
      <w:r w:rsidRPr="00770D11">
        <w:rPr>
          <w:rFonts w:cstheme="minorHAnsi"/>
          <w:color w:val="000000" w:themeColor="text1"/>
        </w:rPr>
        <w:t>“</w:t>
      </w:r>
      <w:r w:rsidRPr="00770D11">
        <w:rPr>
          <w:rFonts w:cstheme="minorHAnsi"/>
          <w:b/>
          <w:color w:val="000000" w:themeColor="text1"/>
        </w:rPr>
        <w:t>Formulary With Exclusions</w:t>
      </w:r>
      <w:r w:rsidRPr="00770D11">
        <w:rPr>
          <w:rFonts w:cstheme="minorHAnsi"/>
          <w:color w:val="000000" w:themeColor="text1"/>
        </w:rPr>
        <w:t xml:space="preserve">” means a Formulary with a listing of products that are excluded from coverage.  The Plan may direct </w:t>
      </w:r>
      <w:r>
        <w:rPr>
          <w:rFonts w:cstheme="minorHAnsi"/>
          <w:color w:val="000000" w:themeColor="text1"/>
        </w:rPr>
        <w:t>Contractor</w:t>
      </w:r>
      <w:r w:rsidRPr="00770D11">
        <w:rPr>
          <w:rFonts w:cstheme="minorHAnsi"/>
          <w:color w:val="000000" w:themeColor="text1"/>
        </w:rPr>
        <w:t xml:space="preserve"> to allow coverage of excluded products </w:t>
      </w:r>
      <w:r w:rsidR="00BE6FF6">
        <w:rPr>
          <w:rFonts w:cstheme="minorHAnsi"/>
          <w:color w:val="000000" w:themeColor="text1"/>
        </w:rPr>
        <w:t>through the Contractor’s review</w:t>
      </w:r>
      <w:r w:rsidR="006C485C">
        <w:rPr>
          <w:rFonts w:cstheme="minorHAnsi"/>
          <w:color w:val="000000" w:themeColor="text1"/>
        </w:rPr>
        <w:t xml:space="preserve"> processes (e.g., PA or medical exception process) or through the appeals process (including external appeals).</w:t>
      </w:r>
    </w:p>
    <w:p w14:paraId="36063ADB" w14:textId="3DF1F2D1"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t>“Generic Drug”</w:t>
      </w:r>
      <w:r w:rsidRPr="00681658">
        <w:rPr>
          <w:rFonts w:eastAsia="Times New Roman" w:cstheme="minorHAnsi"/>
          <w:color w:val="000000" w:themeColor="text1"/>
        </w:rPr>
        <w:t xml:space="preserve"> </w:t>
      </w:r>
      <w:r w:rsidR="00D2554F" w:rsidRPr="00681658">
        <w:rPr>
          <w:rFonts w:cstheme="minorHAnsi"/>
          <w:color w:val="000000" w:themeColor="text1"/>
        </w:rPr>
        <w:t xml:space="preserve">or </w:t>
      </w:r>
      <w:r w:rsidR="00D2554F" w:rsidRPr="00681658">
        <w:rPr>
          <w:rFonts w:cstheme="minorHAnsi"/>
          <w:b/>
          <w:bCs/>
          <w:color w:val="000000" w:themeColor="text1"/>
        </w:rPr>
        <w:t>“Generic”</w:t>
      </w:r>
      <w:r w:rsidR="00D2554F" w:rsidRPr="00681658">
        <w:rPr>
          <w:rFonts w:cstheme="minorHAnsi"/>
          <w:color w:val="000000" w:themeColor="text1"/>
        </w:rPr>
        <w:t xml:space="preserve"> means all Claims with </w:t>
      </w:r>
      <w:proofErr w:type="spellStart"/>
      <w:r w:rsidR="00D2554F" w:rsidRPr="00681658">
        <w:rPr>
          <w:rFonts w:cstheme="minorHAnsi"/>
          <w:color w:val="000000" w:themeColor="text1"/>
        </w:rPr>
        <w:t>Medispan</w:t>
      </w:r>
      <w:proofErr w:type="spellEnd"/>
      <w:r w:rsidR="00D2554F" w:rsidRPr="00681658">
        <w:rPr>
          <w:rFonts w:cstheme="minorHAnsi"/>
          <w:color w:val="000000" w:themeColor="text1"/>
        </w:rPr>
        <w:t xml:space="preserve"> Multi-Source Code = “Y” on </w:t>
      </w:r>
      <w:r w:rsidR="008A6B74" w:rsidRPr="00681658">
        <w:rPr>
          <w:rFonts w:cstheme="minorHAnsi"/>
          <w:color w:val="000000" w:themeColor="text1"/>
        </w:rPr>
        <w:t>the date</w:t>
      </w:r>
      <w:r w:rsidR="00D2554F" w:rsidRPr="00681658">
        <w:rPr>
          <w:rFonts w:cstheme="minorHAnsi"/>
          <w:color w:val="000000" w:themeColor="text1"/>
        </w:rPr>
        <w:t xml:space="preserve"> dispensed.</w:t>
      </w:r>
    </w:p>
    <w:p w14:paraId="280CC2B8" w14:textId="77777777" w:rsidR="002A7A06" w:rsidRPr="00681658" w:rsidRDefault="00392B34"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Group</w:t>
      </w:r>
      <w:r w:rsidRPr="00681658">
        <w:rPr>
          <w:rFonts w:eastAsia="Times New Roman" w:cstheme="minorHAnsi"/>
          <w:color w:val="000000" w:themeColor="text1"/>
        </w:rPr>
        <w:t>” means a corporation, association, or other entity or group of individuals that has a contract or other arrangement in effect with the State through which the Eligible Persons covered under such Group are entitled to prescription drug benefits pursuant to this Contract.</w:t>
      </w:r>
    </w:p>
    <w:p w14:paraId="0C96DA8C" w14:textId="77777777" w:rsidR="009809CB" w:rsidRPr="00681658" w:rsidRDefault="009809CB"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“HIPAA”</w:t>
      </w:r>
      <w:r w:rsidRPr="00681658">
        <w:rPr>
          <w:rFonts w:eastAsia="Times New Roman" w:cstheme="minorHAnsi"/>
          <w:color w:val="000000" w:themeColor="text1"/>
        </w:rPr>
        <w:t xml:space="preserve"> means the Health Insurance Portability and Accountability Act of 1996, as amended, and the regulations promulgated thereunder. </w:t>
      </w:r>
    </w:p>
    <w:p w14:paraId="42AB3A99" w14:textId="5DE6682C" w:rsidR="002602DA"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IAPPP</w:t>
      </w:r>
      <w:r w:rsidRPr="00681658">
        <w:rPr>
          <w:rFonts w:eastAsia="Times New Roman" w:cstheme="minorHAnsi"/>
          <w:color w:val="000000" w:themeColor="text1"/>
        </w:rPr>
        <w:t xml:space="preserve">” shall mean the Indiana Aggregate Prescription Drug Purchasing Program established under IC </w:t>
      </w:r>
      <w:r w:rsidR="001A78C6" w:rsidRPr="0040265D">
        <w:t>§</w:t>
      </w:r>
      <w:r w:rsidRPr="00681658">
        <w:rPr>
          <w:rFonts w:eastAsia="Times New Roman" w:cstheme="minorHAnsi"/>
          <w:color w:val="000000" w:themeColor="text1"/>
        </w:rPr>
        <w:t>16-47-1 et se</w:t>
      </w:r>
      <w:r w:rsidR="002A7A06" w:rsidRPr="00681658">
        <w:rPr>
          <w:rFonts w:eastAsia="Times New Roman" w:cstheme="minorHAnsi"/>
          <w:color w:val="000000" w:themeColor="text1"/>
        </w:rPr>
        <w:t>q</w:t>
      </w:r>
      <w:r w:rsidRPr="00681658">
        <w:rPr>
          <w:rFonts w:eastAsia="Times New Roman" w:cstheme="minorHAnsi"/>
          <w:color w:val="000000" w:themeColor="text1"/>
        </w:rPr>
        <w:t xml:space="preserve">.  </w:t>
      </w:r>
    </w:p>
    <w:p w14:paraId="59D50CB4" w14:textId="008F2863" w:rsidR="00F074A2"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IAPPP Affiliate</w:t>
      </w:r>
      <w:r w:rsidRPr="00681658">
        <w:rPr>
          <w:rFonts w:eastAsia="Times New Roman" w:cstheme="minorHAnsi"/>
          <w:color w:val="000000" w:themeColor="text1"/>
        </w:rPr>
        <w:t xml:space="preserve">” shall mean any State Educational Institution, State Agency, the Indiana </w:t>
      </w:r>
      <w:r w:rsidR="001A78C6">
        <w:rPr>
          <w:rFonts w:eastAsia="Times New Roman" w:cstheme="minorHAnsi"/>
          <w:color w:val="000000" w:themeColor="text1"/>
        </w:rPr>
        <w:t>C</w:t>
      </w:r>
      <w:r w:rsidRPr="00681658">
        <w:rPr>
          <w:rFonts w:eastAsia="Times New Roman" w:cstheme="minorHAnsi"/>
          <w:color w:val="000000" w:themeColor="text1"/>
        </w:rPr>
        <w:t xml:space="preserve">omprehensive </w:t>
      </w:r>
      <w:r w:rsidR="001A78C6">
        <w:rPr>
          <w:rFonts w:eastAsia="Times New Roman" w:cstheme="minorHAnsi"/>
          <w:color w:val="000000" w:themeColor="text1"/>
        </w:rPr>
        <w:t>H</w:t>
      </w:r>
      <w:r w:rsidRPr="00681658">
        <w:rPr>
          <w:rFonts w:eastAsia="Times New Roman" w:cstheme="minorHAnsi"/>
          <w:color w:val="000000" w:themeColor="text1"/>
        </w:rPr>
        <w:t xml:space="preserve">ealth </w:t>
      </w:r>
      <w:r w:rsidR="001A78C6">
        <w:rPr>
          <w:rFonts w:eastAsia="Times New Roman" w:cstheme="minorHAnsi"/>
          <w:color w:val="000000" w:themeColor="text1"/>
        </w:rPr>
        <w:t>I</w:t>
      </w:r>
      <w:r w:rsidRPr="00681658">
        <w:rPr>
          <w:rFonts w:eastAsia="Times New Roman" w:cstheme="minorHAnsi"/>
          <w:color w:val="000000" w:themeColor="text1"/>
        </w:rPr>
        <w:t xml:space="preserve">nsurance </w:t>
      </w:r>
      <w:r w:rsidR="001A78C6">
        <w:rPr>
          <w:rFonts w:eastAsia="Times New Roman" w:cstheme="minorHAnsi"/>
          <w:color w:val="000000" w:themeColor="text1"/>
        </w:rPr>
        <w:t>A</w:t>
      </w:r>
      <w:r w:rsidRPr="00681658">
        <w:rPr>
          <w:rFonts w:eastAsia="Times New Roman" w:cstheme="minorHAnsi"/>
          <w:color w:val="000000" w:themeColor="text1"/>
        </w:rPr>
        <w:t xml:space="preserve">ssociation, or any other entity that may participate in the IAPPP under IC </w:t>
      </w:r>
      <w:r w:rsidR="001A78C6" w:rsidRPr="0040265D">
        <w:t>§</w:t>
      </w:r>
      <w:r w:rsidRPr="00681658">
        <w:rPr>
          <w:rFonts w:eastAsia="Times New Roman" w:cstheme="minorHAnsi"/>
          <w:color w:val="000000" w:themeColor="text1"/>
        </w:rPr>
        <w:t>16-47-1, that signs a</w:t>
      </w:r>
      <w:r w:rsidR="001D32DC">
        <w:rPr>
          <w:rFonts w:eastAsia="Times New Roman" w:cstheme="minorHAnsi"/>
          <w:color w:val="000000" w:themeColor="text1"/>
        </w:rPr>
        <w:t>n</w:t>
      </w:r>
      <w:r w:rsidRPr="00681658">
        <w:rPr>
          <w:rFonts w:eastAsia="Times New Roman" w:cstheme="minorHAnsi"/>
          <w:color w:val="000000" w:themeColor="text1"/>
        </w:rPr>
        <w:t xml:space="preserve"> </w:t>
      </w:r>
      <w:r w:rsidR="001D32DC">
        <w:rPr>
          <w:rFonts w:eastAsia="Times New Roman" w:cstheme="minorHAnsi"/>
          <w:color w:val="000000" w:themeColor="text1"/>
        </w:rPr>
        <w:t>IAPPP B</w:t>
      </w:r>
      <w:r w:rsidRPr="00681658">
        <w:rPr>
          <w:rFonts w:eastAsia="Times New Roman" w:cstheme="minorHAnsi"/>
          <w:color w:val="000000" w:themeColor="text1"/>
        </w:rPr>
        <w:t xml:space="preserve">inder </w:t>
      </w:r>
      <w:r w:rsidR="001D32DC">
        <w:rPr>
          <w:rFonts w:eastAsia="Times New Roman" w:cstheme="minorHAnsi"/>
          <w:color w:val="000000" w:themeColor="text1"/>
        </w:rPr>
        <w:t>A</w:t>
      </w:r>
      <w:r w:rsidRPr="00681658">
        <w:rPr>
          <w:rFonts w:eastAsia="Times New Roman" w:cstheme="minorHAnsi"/>
          <w:color w:val="000000" w:themeColor="text1"/>
        </w:rPr>
        <w:t>greement to this Master Contract and who currently participates or agrees to participate in a Pharmacy Benefit Program, as defined in this Contract.</w:t>
      </w:r>
    </w:p>
    <w:p w14:paraId="59BA8A76" w14:textId="77777777" w:rsidR="00D2554F" w:rsidRPr="003F66FB" w:rsidRDefault="00D2554F"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bCs/>
          <w:color w:val="000000" w:themeColor="text1"/>
        </w:rPr>
        <w:t xml:space="preserve">“Limited Distribution Drug” </w:t>
      </w:r>
      <w:r w:rsidRPr="00997344">
        <w:rPr>
          <w:rFonts w:eastAsia="Times New Roman" w:cstheme="minorHAnsi"/>
          <w:color w:val="000000" w:themeColor="text1"/>
        </w:rPr>
        <w:t>or</w:t>
      </w:r>
      <w:r w:rsidRPr="00681658">
        <w:rPr>
          <w:rFonts w:eastAsia="Times New Roman" w:cstheme="minorHAnsi"/>
          <w:b/>
          <w:bCs/>
          <w:color w:val="000000" w:themeColor="text1"/>
        </w:rPr>
        <w:t xml:space="preserve"> “LDD” </w:t>
      </w:r>
      <w:r w:rsidRPr="00997344">
        <w:rPr>
          <w:rFonts w:eastAsia="Times New Roman" w:cstheme="minorHAnsi"/>
          <w:color w:val="000000" w:themeColor="text1"/>
        </w:rPr>
        <w:t>means a specialty product available through a limited number of pharmacy providers due to exclusive or preferred vendor arrangements with pharmaceutical manufacturers and to which Contractor’s Specialty Pharmacy does not have access.</w:t>
      </w:r>
    </w:p>
    <w:p w14:paraId="1F2576F0" w14:textId="7D2DA926" w:rsidR="00F074A2" w:rsidRPr="00681658" w:rsidRDefault="00F074A2"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t>“Low Net Cost Brand Drug”</w:t>
      </w:r>
      <w:r w:rsidRPr="00681658">
        <w:rPr>
          <w:rFonts w:eastAsia="Times New Roman" w:cstheme="minorHAnsi"/>
          <w:color w:val="000000" w:themeColor="text1"/>
        </w:rPr>
        <w:t xml:space="preserve"> shall mean a patent protected or innovator product single-source brand drug or multi-source brand drug, identified using the Medi-Span Master Drug Database (</w:t>
      </w:r>
      <w:r w:rsidR="008E0B55">
        <w:rPr>
          <w:rFonts w:eastAsia="Times New Roman" w:cstheme="minorHAnsi"/>
          <w:color w:val="000000" w:themeColor="text1"/>
        </w:rPr>
        <w:t>“</w:t>
      </w:r>
      <w:r w:rsidRPr="00681658">
        <w:rPr>
          <w:rFonts w:eastAsia="Times New Roman" w:cstheme="minorHAnsi"/>
          <w:color w:val="000000" w:themeColor="text1"/>
        </w:rPr>
        <w:t>Medi-Span</w:t>
      </w:r>
      <w:r w:rsidR="008E0B55">
        <w:rPr>
          <w:rFonts w:eastAsia="Times New Roman" w:cstheme="minorHAnsi"/>
          <w:color w:val="000000" w:themeColor="text1"/>
        </w:rPr>
        <w:t>”</w:t>
      </w:r>
      <w:r w:rsidRPr="00681658">
        <w:rPr>
          <w:rFonts w:eastAsia="Times New Roman" w:cstheme="minorHAnsi"/>
          <w:color w:val="000000" w:themeColor="text1"/>
        </w:rPr>
        <w:t>) indicators, and their associated files, or indicators provided by another nationally available reporting service of pharmaceutical drug information, where (1) the total discounted cost of the drug net of the Rebate for which the drug is eligible, is less than the total discounted cost of the generic alternative and (2) the drug adjudicates at the Generic Drug Cost Share logic consistent with the Plan.  Low Net Cost Brand Drugs are classified as a “Brand Drug” for purposes of the annual Brand discount guarantee and the Per Brand Claim Rebate Minimum Guarantees.</w:t>
      </w:r>
    </w:p>
    <w:p w14:paraId="5FA0DCFD" w14:textId="77777777" w:rsidR="00392B34"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MAC List</w:t>
      </w:r>
      <w:r w:rsidRPr="00681658">
        <w:rPr>
          <w:rFonts w:eastAsia="Times New Roman" w:cstheme="minorHAnsi"/>
          <w:color w:val="000000" w:themeColor="text1"/>
        </w:rPr>
        <w:t xml:space="preserve">” means a list of </w:t>
      </w:r>
      <w:r w:rsidR="002A7A06" w:rsidRPr="00681658">
        <w:rPr>
          <w:rFonts w:eastAsia="Times New Roman" w:cstheme="minorHAnsi"/>
          <w:color w:val="000000" w:themeColor="text1"/>
        </w:rPr>
        <w:t>multi-source</w:t>
      </w:r>
      <w:r w:rsidRPr="00681658">
        <w:rPr>
          <w:rFonts w:eastAsia="Times New Roman" w:cstheme="minorHAnsi"/>
          <w:color w:val="000000" w:themeColor="text1"/>
        </w:rPr>
        <w:t xml:space="preserve"> prescription drugs or supplies subject to </w:t>
      </w:r>
      <w:r w:rsidR="00082F58" w:rsidRPr="00681658">
        <w:rPr>
          <w:rFonts w:eastAsia="Times New Roman" w:cstheme="minorHAnsi"/>
          <w:color w:val="000000" w:themeColor="text1"/>
        </w:rPr>
        <w:t>M</w:t>
      </w:r>
      <w:r w:rsidRPr="00681658">
        <w:rPr>
          <w:rFonts w:eastAsia="Times New Roman" w:cstheme="minorHAnsi"/>
          <w:color w:val="000000" w:themeColor="text1"/>
        </w:rPr>
        <w:t xml:space="preserve">aximum </w:t>
      </w:r>
      <w:r w:rsidR="00082F58" w:rsidRPr="00681658">
        <w:rPr>
          <w:rFonts w:eastAsia="Times New Roman" w:cstheme="minorHAnsi"/>
          <w:color w:val="000000" w:themeColor="text1"/>
        </w:rPr>
        <w:t xml:space="preserve">Allowable Cost </w:t>
      </w:r>
      <w:r w:rsidRPr="00681658">
        <w:rPr>
          <w:rFonts w:eastAsia="Times New Roman" w:cstheme="minorHAnsi"/>
          <w:color w:val="000000" w:themeColor="text1"/>
        </w:rPr>
        <w:t>reimbursement payment schedules developed or selected by Contractor.</w:t>
      </w:r>
    </w:p>
    <w:p w14:paraId="28214F53" w14:textId="77777777" w:rsidR="00D2554F" w:rsidRPr="00681658" w:rsidRDefault="00D2554F"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997344">
        <w:rPr>
          <w:rFonts w:eastAsia="Times New Roman" w:cstheme="minorHAnsi"/>
          <w:b/>
          <w:bCs/>
          <w:color w:val="000000" w:themeColor="text1"/>
        </w:rPr>
        <w:t>“Mail at Retail”</w:t>
      </w:r>
      <w:r w:rsidRPr="00681658">
        <w:rPr>
          <w:rFonts w:eastAsia="Times New Roman" w:cstheme="minorHAnsi"/>
          <w:color w:val="000000" w:themeColor="text1"/>
        </w:rPr>
        <w:t xml:space="preserve"> means Contractor’s network of retail pharmacies that agree to dispense maintenance medications with 84+ days’ supply with Contractor’s standard Mail Order discounts and dispensing fees.</w:t>
      </w:r>
    </w:p>
    <w:p w14:paraId="394AB42C" w14:textId="7DEDD56A" w:rsidR="00392B34"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Mail Order Claim</w:t>
      </w:r>
      <w:r w:rsidRPr="00681658">
        <w:rPr>
          <w:rFonts w:eastAsia="Times New Roman" w:cstheme="minorHAnsi"/>
          <w:color w:val="000000" w:themeColor="text1"/>
        </w:rPr>
        <w:t xml:space="preserve">” shall mean a </w:t>
      </w:r>
      <w:r w:rsidR="00082F58" w:rsidRPr="00681658">
        <w:rPr>
          <w:rFonts w:eastAsia="Times New Roman" w:cstheme="minorHAnsi"/>
          <w:color w:val="000000" w:themeColor="text1"/>
        </w:rPr>
        <w:t>C</w:t>
      </w:r>
      <w:r w:rsidRPr="00681658">
        <w:rPr>
          <w:rFonts w:eastAsia="Times New Roman" w:cstheme="minorHAnsi"/>
          <w:color w:val="000000" w:themeColor="text1"/>
        </w:rPr>
        <w:t>laim where the prescription is submitted to Contractor’s mail order pharmacy.</w:t>
      </w:r>
    </w:p>
    <w:p w14:paraId="01EEC2CC" w14:textId="4F2622F3" w:rsidR="00392B34" w:rsidRPr="00681658"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lastRenderedPageBreak/>
        <w:t>“</w:t>
      </w:r>
      <w:r w:rsidRPr="00681658">
        <w:rPr>
          <w:rFonts w:eastAsia="Times New Roman" w:cstheme="minorHAnsi"/>
          <w:b/>
          <w:color w:val="000000" w:themeColor="text1"/>
        </w:rPr>
        <w:t>Mail Order Pharmacy Program</w:t>
      </w:r>
      <w:r w:rsidRPr="00681658">
        <w:rPr>
          <w:rFonts w:eastAsia="Times New Roman" w:cstheme="minorHAnsi"/>
          <w:color w:val="000000" w:themeColor="text1"/>
        </w:rPr>
        <w:t xml:space="preserve">” means the program described in Section 1 in which Eligible Persons may submit a prescription along with the applicable Copayment/ </w:t>
      </w:r>
      <w:r w:rsidR="00082F58" w:rsidRPr="00681658">
        <w:rPr>
          <w:rFonts w:eastAsia="Times New Roman" w:cstheme="minorHAnsi"/>
          <w:color w:val="000000" w:themeColor="text1"/>
        </w:rPr>
        <w:t>Cost Share</w:t>
      </w:r>
      <w:r w:rsidRPr="00681658">
        <w:rPr>
          <w:rFonts w:eastAsia="Times New Roman" w:cstheme="minorHAnsi"/>
          <w:color w:val="000000" w:themeColor="text1"/>
        </w:rPr>
        <w:t xml:space="preserve"> to Contractor for dispensing via mail order.</w:t>
      </w:r>
    </w:p>
    <w:p w14:paraId="3FB3B22C" w14:textId="0109518D" w:rsidR="0071057F" w:rsidRPr="008B455C" w:rsidRDefault="00392B34"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Manufacturer Administrative Fees</w:t>
      </w:r>
      <w:r w:rsidRPr="008B455C">
        <w:rPr>
          <w:rFonts w:eastAsia="Times New Roman" w:cstheme="minorHAnsi"/>
          <w:color w:val="000000" w:themeColor="text1"/>
        </w:rPr>
        <w:t xml:space="preserve">” </w:t>
      </w:r>
      <w:r w:rsidRPr="008B455C">
        <w:rPr>
          <w:rFonts w:cstheme="minorHAnsi"/>
          <w:color w:val="000000" w:themeColor="text1"/>
        </w:rPr>
        <w:t xml:space="preserve">means </w:t>
      </w:r>
      <w:r w:rsidR="00D2554F" w:rsidRPr="008B455C">
        <w:rPr>
          <w:rFonts w:cstheme="minorHAnsi"/>
          <w:color w:val="000000" w:themeColor="text1"/>
        </w:rPr>
        <w:t xml:space="preserve">the </w:t>
      </w:r>
      <w:r w:rsidRPr="008B455C">
        <w:rPr>
          <w:rFonts w:cstheme="minorHAnsi"/>
          <w:color w:val="000000" w:themeColor="text1"/>
        </w:rPr>
        <w:t xml:space="preserve">administrative fees </w:t>
      </w:r>
      <w:r w:rsidR="00D2554F" w:rsidRPr="008B455C">
        <w:rPr>
          <w:rFonts w:cstheme="minorHAnsi"/>
          <w:color w:val="000000" w:themeColor="text1"/>
        </w:rPr>
        <w:t>received directly or indirectly</w:t>
      </w:r>
      <w:r w:rsidRPr="008B455C">
        <w:rPr>
          <w:rFonts w:cstheme="minorHAnsi"/>
          <w:color w:val="000000" w:themeColor="text1"/>
        </w:rPr>
        <w:t xml:space="preserve"> by Contractor </w:t>
      </w:r>
      <w:r w:rsidR="00D2554F" w:rsidRPr="008B455C">
        <w:rPr>
          <w:rFonts w:cstheme="minorHAnsi"/>
          <w:color w:val="000000" w:themeColor="text1"/>
        </w:rPr>
        <w:t xml:space="preserve">from pharmaceutical companies for administrative services rendered </w:t>
      </w:r>
      <w:r w:rsidRPr="008B455C">
        <w:rPr>
          <w:rFonts w:cstheme="minorHAnsi"/>
          <w:color w:val="000000" w:themeColor="text1"/>
        </w:rPr>
        <w:t xml:space="preserve">in connection with </w:t>
      </w:r>
      <w:r w:rsidR="00D2554F" w:rsidRPr="008B455C">
        <w:rPr>
          <w:rFonts w:cstheme="minorHAnsi"/>
          <w:color w:val="000000" w:themeColor="text1"/>
        </w:rPr>
        <w:t xml:space="preserve">contracting for, </w:t>
      </w:r>
      <w:r w:rsidRPr="008B455C">
        <w:rPr>
          <w:rFonts w:cstheme="minorHAnsi"/>
          <w:color w:val="000000" w:themeColor="text1"/>
        </w:rPr>
        <w:t xml:space="preserve">invoicing, </w:t>
      </w:r>
      <w:r w:rsidR="00D2554F" w:rsidRPr="008B455C">
        <w:rPr>
          <w:rFonts w:cstheme="minorHAnsi"/>
          <w:color w:val="000000" w:themeColor="text1"/>
        </w:rPr>
        <w:t xml:space="preserve">collecting and </w:t>
      </w:r>
      <w:r w:rsidRPr="008B455C">
        <w:rPr>
          <w:rFonts w:cstheme="minorHAnsi"/>
          <w:color w:val="000000" w:themeColor="text1"/>
        </w:rPr>
        <w:t xml:space="preserve">allocating </w:t>
      </w:r>
      <w:r w:rsidR="00082F58" w:rsidRPr="008B455C">
        <w:rPr>
          <w:rFonts w:cstheme="minorHAnsi"/>
          <w:color w:val="000000" w:themeColor="text1"/>
        </w:rPr>
        <w:t>R</w:t>
      </w:r>
      <w:r w:rsidRPr="008B455C">
        <w:rPr>
          <w:rFonts w:cstheme="minorHAnsi"/>
          <w:color w:val="000000" w:themeColor="text1"/>
        </w:rPr>
        <w:t xml:space="preserve">ebates under the </w:t>
      </w:r>
      <w:r w:rsidR="00082F58" w:rsidRPr="008B455C">
        <w:rPr>
          <w:rFonts w:cstheme="minorHAnsi"/>
          <w:color w:val="000000" w:themeColor="text1"/>
        </w:rPr>
        <w:t>R</w:t>
      </w:r>
      <w:r w:rsidRPr="008B455C">
        <w:rPr>
          <w:rFonts w:cstheme="minorHAnsi"/>
          <w:color w:val="000000" w:themeColor="text1"/>
        </w:rPr>
        <w:t>ebate program</w:t>
      </w:r>
      <w:r w:rsidR="00EC78C1" w:rsidRPr="008B455C">
        <w:rPr>
          <w:rFonts w:cstheme="minorHAnsi"/>
          <w:color w:val="000000" w:themeColor="text1"/>
        </w:rPr>
        <w:t>, as described in Section 2.A(7) of this Contract</w:t>
      </w:r>
      <w:r w:rsidRPr="008B455C">
        <w:rPr>
          <w:rFonts w:cstheme="minorHAnsi"/>
          <w:color w:val="000000" w:themeColor="text1"/>
        </w:rPr>
        <w:t>.</w:t>
      </w:r>
      <w:r w:rsidR="00D2554F" w:rsidRPr="008B455C">
        <w:rPr>
          <w:rFonts w:cstheme="minorHAnsi"/>
          <w:color w:val="000000" w:themeColor="text1"/>
        </w:rPr>
        <w:t> </w:t>
      </w:r>
    </w:p>
    <w:p w14:paraId="6BC72650" w14:textId="77777777"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31" w:name="_DV_M12"/>
      <w:bookmarkStart w:id="32" w:name="_DV_M13"/>
      <w:bookmarkEnd w:id="31"/>
      <w:bookmarkEnd w:id="32"/>
      <w:r w:rsidRPr="00681658">
        <w:rPr>
          <w:rFonts w:eastAsia="Times New Roman" w:cstheme="minorHAnsi"/>
          <w:b/>
          <w:color w:val="000000" w:themeColor="text1"/>
        </w:rPr>
        <w:t>“Maximum Allowable Cost”</w:t>
      </w:r>
      <w:r w:rsidRPr="00681658">
        <w:rPr>
          <w:rFonts w:eastAsia="Times New Roman" w:cstheme="minorHAnsi"/>
          <w:color w:val="000000" w:themeColor="text1"/>
        </w:rPr>
        <w:t xml:space="preserve"> or </w:t>
      </w:r>
      <w:r w:rsidRPr="00681658">
        <w:rPr>
          <w:rFonts w:eastAsia="Times New Roman" w:cstheme="minorHAnsi"/>
          <w:b/>
          <w:color w:val="000000" w:themeColor="text1"/>
        </w:rPr>
        <w:t>“MAC”</w:t>
      </w:r>
      <w:r w:rsidRPr="00681658">
        <w:rPr>
          <w:rFonts w:eastAsia="Times New Roman" w:cstheme="minorHAnsi"/>
          <w:color w:val="000000" w:themeColor="text1"/>
        </w:rPr>
        <w:t xml:space="preserve"> means the unit price that has been established by </w:t>
      </w:r>
      <w:r w:rsidR="00B621B0" w:rsidRPr="00681658">
        <w:rPr>
          <w:rFonts w:eastAsia="Times New Roman" w:cstheme="minorHAnsi"/>
          <w:color w:val="000000" w:themeColor="text1"/>
        </w:rPr>
        <w:t>Contractor</w:t>
      </w:r>
      <w:r w:rsidRPr="00681658">
        <w:rPr>
          <w:rFonts w:eastAsia="Times New Roman" w:cstheme="minorHAnsi"/>
          <w:color w:val="000000" w:themeColor="text1"/>
        </w:rPr>
        <w:t xml:space="preserve"> for a drug with more than two sources included on the MAC drug list applicable to </w:t>
      </w:r>
      <w:r w:rsidR="00B621B0" w:rsidRPr="00681658">
        <w:rPr>
          <w:rFonts w:eastAsia="Times New Roman" w:cstheme="minorHAnsi"/>
          <w:color w:val="000000" w:themeColor="text1"/>
        </w:rPr>
        <w:t>State</w:t>
      </w:r>
      <w:r w:rsidRPr="00681658">
        <w:rPr>
          <w:rFonts w:eastAsia="Times New Roman" w:cstheme="minorHAnsi"/>
          <w:color w:val="000000" w:themeColor="text1"/>
        </w:rPr>
        <w:t xml:space="preserve">, which list may be amended from time to time by </w:t>
      </w:r>
      <w:r w:rsidR="00B621B0" w:rsidRPr="00681658">
        <w:rPr>
          <w:rFonts w:eastAsia="Times New Roman" w:cstheme="minorHAnsi"/>
          <w:color w:val="000000" w:themeColor="text1"/>
        </w:rPr>
        <w:t>Contractor</w:t>
      </w:r>
      <w:r w:rsidRPr="00681658">
        <w:rPr>
          <w:rFonts w:eastAsia="Times New Roman" w:cstheme="minorHAnsi"/>
          <w:color w:val="000000" w:themeColor="text1"/>
        </w:rPr>
        <w:t xml:space="preserve"> in maintaining its generic pricing program.  </w:t>
      </w:r>
      <w:r w:rsidR="00B621B0" w:rsidRPr="00681658">
        <w:rPr>
          <w:rFonts w:eastAsia="Times New Roman" w:cstheme="minorHAnsi"/>
          <w:color w:val="000000" w:themeColor="text1"/>
        </w:rPr>
        <w:t>State</w:t>
      </w:r>
      <w:r w:rsidRPr="00681658">
        <w:rPr>
          <w:rFonts w:eastAsia="Times New Roman" w:cstheme="minorHAnsi"/>
          <w:color w:val="000000" w:themeColor="text1"/>
        </w:rPr>
        <w:t xml:space="preserve"> acknowledges that the MAC list applicable to </w:t>
      </w:r>
      <w:r w:rsidR="00B621B0" w:rsidRPr="00681658">
        <w:rPr>
          <w:rFonts w:eastAsia="Times New Roman" w:cstheme="minorHAnsi"/>
          <w:color w:val="000000" w:themeColor="text1"/>
        </w:rPr>
        <w:t>State</w:t>
      </w:r>
      <w:r w:rsidRPr="00681658">
        <w:rPr>
          <w:rFonts w:eastAsia="Times New Roman" w:cstheme="minorHAnsi"/>
          <w:color w:val="000000" w:themeColor="text1"/>
        </w:rPr>
        <w:t xml:space="preserve"> is not the same as the MAC list published by the Centers for Medicare and Medicaid Services (formerly known as the Health Care Financing Administration, or “HCFA MAC”).  A copy of such MAC drug list shall be provided to </w:t>
      </w:r>
      <w:r w:rsidR="00B621B0" w:rsidRPr="00681658">
        <w:rPr>
          <w:rFonts w:eastAsia="Times New Roman" w:cstheme="minorHAnsi"/>
          <w:color w:val="000000" w:themeColor="text1"/>
        </w:rPr>
        <w:t>State</w:t>
      </w:r>
      <w:r w:rsidRPr="00681658">
        <w:rPr>
          <w:rFonts w:eastAsia="Times New Roman" w:cstheme="minorHAnsi"/>
          <w:color w:val="000000" w:themeColor="text1"/>
        </w:rPr>
        <w:t xml:space="preserve"> prior to execution of this </w:t>
      </w:r>
      <w:r w:rsidR="008732E3" w:rsidRPr="00681658">
        <w:rPr>
          <w:rFonts w:eastAsia="Times New Roman" w:cstheme="minorHAnsi"/>
          <w:color w:val="000000" w:themeColor="text1"/>
        </w:rPr>
        <w:t>Contract</w:t>
      </w:r>
      <w:r w:rsidRPr="00681658">
        <w:rPr>
          <w:rFonts w:eastAsia="Times New Roman" w:cstheme="minorHAnsi"/>
          <w:color w:val="000000" w:themeColor="text1"/>
        </w:rPr>
        <w:t xml:space="preserve"> and thereafter upon </w:t>
      </w:r>
      <w:r w:rsidR="00B621B0" w:rsidRPr="00681658">
        <w:rPr>
          <w:rFonts w:eastAsia="Times New Roman" w:cstheme="minorHAnsi"/>
          <w:color w:val="000000" w:themeColor="text1"/>
        </w:rPr>
        <w:t>State</w:t>
      </w:r>
      <w:r w:rsidRPr="00681658">
        <w:rPr>
          <w:rFonts w:eastAsia="Times New Roman" w:cstheme="minorHAnsi"/>
          <w:color w:val="000000" w:themeColor="text1"/>
        </w:rPr>
        <w:t xml:space="preserve">’s reasonable request.    </w:t>
      </w:r>
    </w:p>
    <w:p w14:paraId="4C17DFBA" w14:textId="38D9C14F" w:rsidR="00D2554F" w:rsidRPr="00681658" w:rsidRDefault="00D2554F"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bCs/>
          <w:color w:val="000000" w:themeColor="text1"/>
        </w:rPr>
        <w:t>“</w:t>
      </w:r>
      <w:r w:rsidRPr="00681658">
        <w:rPr>
          <w:rFonts w:eastAsia="Times New Roman" w:cstheme="minorHAnsi"/>
          <w:b/>
          <w:color w:val="000000" w:themeColor="text1"/>
        </w:rPr>
        <w:t>New to Market”</w:t>
      </w:r>
      <w:r w:rsidRPr="00681658">
        <w:rPr>
          <w:rFonts w:eastAsia="Times New Roman" w:cstheme="minorHAnsi"/>
          <w:bCs/>
          <w:color w:val="000000" w:themeColor="text1"/>
        </w:rPr>
        <w:t xml:space="preserve"> specialty drugs are products that meet the Specialty Drugs definition, that are newly introduced for sale by pharmaceutical manufacturers and made available for dispensing at pharmacies, that aren’t included on the State/IAPPP’s current Specialty Drug Price List.  Once a product meeting the Specialty Drug criteria is approved for coverage by the P&amp;T Committee, it will be considered a Specialty Drug and no longer considered New to Market.</w:t>
      </w:r>
      <w:r w:rsidR="009748EB">
        <w:rPr>
          <w:rFonts w:eastAsia="Times New Roman" w:cstheme="minorHAnsi"/>
          <w:bCs/>
          <w:color w:val="000000" w:themeColor="text1"/>
        </w:rPr>
        <w:t xml:space="preserve">  All New </w:t>
      </w:r>
      <w:r w:rsidR="00146ED4">
        <w:rPr>
          <w:rFonts w:eastAsia="Times New Roman" w:cstheme="minorHAnsi"/>
          <w:bCs/>
          <w:color w:val="000000" w:themeColor="text1"/>
        </w:rPr>
        <w:t>to Market</w:t>
      </w:r>
      <w:r w:rsidR="00FC0139">
        <w:rPr>
          <w:rFonts w:eastAsia="Times New Roman" w:cstheme="minorHAnsi"/>
          <w:bCs/>
          <w:color w:val="000000" w:themeColor="text1"/>
        </w:rPr>
        <w:t xml:space="preserve"> </w:t>
      </w:r>
      <w:r w:rsidR="0099024E">
        <w:rPr>
          <w:rFonts w:eastAsia="Times New Roman" w:cstheme="minorHAnsi"/>
          <w:bCs/>
          <w:color w:val="000000" w:themeColor="text1"/>
        </w:rPr>
        <w:t>Specialty Drugs will be added to the State/IAPPP’s Specialty Drug Price List (if deemed eligible for coverage), with a drug-specific discount, within six (6) months of launch.</w:t>
      </w:r>
    </w:p>
    <w:p w14:paraId="5215C439" w14:textId="0FB48D99" w:rsidR="00082F58" w:rsidRPr="00681658" w:rsidRDefault="00392B34"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Non-Protocol Prescriptions</w:t>
      </w:r>
      <w:r w:rsidRPr="00681658">
        <w:rPr>
          <w:rFonts w:eastAsia="Times New Roman" w:cstheme="minorHAnsi"/>
          <w:color w:val="000000" w:themeColor="text1"/>
        </w:rPr>
        <w:t xml:space="preserve">” means Mail Order Pharmacy Program prescriptions for Covered Drugs received by Contractor that are in </w:t>
      </w:r>
      <w:r w:rsidR="00A81461" w:rsidRPr="00681658">
        <w:rPr>
          <w:rFonts w:eastAsia="Times New Roman" w:cstheme="minorHAnsi"/>
          <w:color w:val="000000" w:themeColor="text1"/>
        </w:rPr>
        <w:t>stock,</w:t>
      </w:r>
      <w:r w:rsidRPr="00681658">
        <w:rPr>
          <w:rFonts w:eastAsia="Times New Roman" w:cstheme="minorHAnsi"/>
          <w:color w:val="000000" w:themeColor="text1"/>
        </w:rPr>
        <w:t xml:space="preserve"> and which do not require physician or patient contact or other non-standard procedures prior to dispensing by Contractor.  </w:t>
      </w:r>
      <w:bookmarkStart w:id="33" w:name="_DV_M14"/>
      <w:bookmarkEnd w:id="33"/>
    </w:p>
    <w:p w14:paraId="55931F2D" w14:textId="087D01CA" w:rsidR="0056106B" w:rsidRPr="00681658" w:rsidRDefault="00D2554F"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Cs/>
          <w:color w:val="000000" w:themeColor="text1"/>
        </w:rPr>
        <w:t>“</w:t>
      </w:r>
      <w:r w:rsidRPr="00681658">
        <w:rPr>
          <w:rFonts w:eastAsia="Times New Roman" w:cstheme="minorHAnsi"/>
          <w:b/>
          <w:color w:val="000000" w:themeColor="text1"/>
        </w:rPr>
        <w:t>Over the Counter Product”</w:t>
      </w:r>
      <w:r w:rsidRPr="00681658">
        <w:rPr>
          <w:rFonts w:eastAsia="Times New Roman" w:cstheme="minorHAnsi"/>
          <w:bCs/>
          <w:color w:val="000000" w:themeColor="text1"/>
        </w:rPr>
        <w:t xml:space="preserve"> or </w:t>
      </w:r>
      <w:r w:rsidRPr="00681658">
        <w:rPr>
          <w:rFonts w:eastAsia="Times New Roman" w:cstheme="minorHAnsi"/>
          <w:b/>
          <w:color w:val="000000" w:themeColor="text1"/>
        </w:rPr>
        <w:t>“OTC”</w:t>
      </w:r>
      <w:r w:rsidRPr="00681658">
        <w:rPr>
          <w:rFonts w:eastAsia="Times New Roman" w:cstheme="minorHAnsi"/>
          <w:bCs/>
          <w:color w:val="000000" w:themeColor="text1"/>
        </w:rPr>
        <w:t xml:space="preserve"> shall mean products with Medi</w:t>
      </w:r>
      <w:r w:rsidR="008E0B55">
        <w:rPr>
          <w:rFonts w:eastAsia="Times New Roman" w:cstheme="minorHAnsi"/>
          <w:bCs/>
          <w:color w:val="000000" w:themeColor="text1"/>
        </w:rPr>
        <w:t>-S</w:t>
      </w:r>
      <w:r w:rsidRPr="00681658">
        <w:rPr>
          <w:rFonts w:eastAsia="Times New Roman" w:cstheme="minorHAnsi"/>
          <w:bCs/>
          <w:color w:val="000000" w:themeColor="text1"/>
        </w:rPr>
        <w:t xml:space="preserve">pan Rx OTC indicator value of </w:t>
      </w:r>
      <w:r w:rsidR="0056106B" w:rsidRPr="00681658">
        <w:rPr>
          <w:rFonts w:eastAsia="Times New Roman" w:cstheme="minorHAnsi"/>
          <w:bCs/>
          <w:color w:val="000000" w:themeColor="text1"/>
        </w:rPr>
        <w:t>“O” or “P”.</w:t>
      </w:r>
    </w:p>
    <w:p w14:paraId="77BB611D" w14:textId="10045CEB" w:rsidR="009809CB" w:rsidRDefault="009809CB"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“Participating Pharmacy”</w:t>
      </w:r>
      <w:r w:rsidRPr="00681658">
        <w:rPr>
          <w:rFonts w:eastAsia="Times New Roman" w:cstheme="minorHAnsi"/>
          <w:color w:val="000000" w:themeColor="text1"/>
        </w:rPr>
        <w:t xml:space="preserve"> </w:t>
      </w:r>
      <w:r w:rsidRPr="00681658">
        <w:rPr>
          <w:rFonts w:cstheme="minorHAnsi"/>
          <w:color w:val="000000" w:themeColor="text1"/>
        </w:rPr>
        <w:t xml:space="preserve">means a </w:t>
      </w:r>
      <w:r w:rsidR="007362B1" w:rsidRPr="00681658">
        <w:rPr>
          <w:rFonts w:cstheme="minorHAnsi"/>
          <w:color w:val="000000" w:themeColor="text1"/>
        </w:rPr>
        <w:t xml:space="preserve">licensed </w:t>
      </w:r>
      <w:r w:rsidRPr="00681658">
        <w:rPr>
          <w:rFonts w:cstheme="minorHAnsi"/>
          <w:color w:val="000000" w:themeColor="text1"/>
        </w:rPr>
        <w:t xml:space="preserve">retail pharmacy that participates in a retail network established by </w:t>
      </w:r>
      <w:r w:rsidR="00B621B0">
        <w:rPr>
          <w:rFonts w:cstheme="minorHAnsi"/>
          <w:color w:val="000000" w:themeColor="text1"/>
        </w:rPr>
        <w:t>Contractor</w:t>
      </w:r>
      <w:r w:rsidR="007362B1" w:rsidRPr="00681658">
        <w:rPr>
          <w:rFonts w:cstheme="minorHAnsi"/>
          <w:color w:val="000000" w:themeColor="text1"/>
        </w:rPr>
        <w:t>, used by the State/IAPPP's Members under this Agreement.</w:t>
      </w:r>
      <w:r w:rsidRPr="00681658">
        <w:rPr>
          <w:rFonts w:eastAsia="Times New Roman" w:cstheme="minorHAnsi"/>
          <w:color w:val="000000" w:themeColor="text1"/>
        </w:rPr>
        <w:t xml:space="preserve"> </w:t>
      </w:r>
    </w:p>
    <w:p w14:paraId="36BA3DFB" w14:textId="7D52F4F1" w:rsidR="000A65FD" w:rsidRPr="00681658" w:rsidRDefault="000A65FD" w:rsidP="00064FEC">
      <w:pPr>
        <w:numPr>
          <w:ilvl w:val="1"/>
          <w:numId w:val="50"/>
        </w:numPr>
        <w:suppressLineNumbers/>
        <w:tabs>
          <w:tab w:val="left" w:pos="-180"/>
        </w:tabs>
        <w:autoSpaceDE w:val="0"/>
        <w:autoSpaceDN w:val="0"/>
        <w:adjustRightInd w:val="0"/>
        <w:spacing w:after="0" w:line="240" w:lineRule="auto"/>
        <w:ind w:left="720" w:right="14" w:hanging="720"/>
        <w:contextualSpacing/>
        <w:jc w:val="both"/>
        <w:rPr>
          <w:rFonts w:eastAsia="Times New Roman" w:cstheme="minorHAnsi"/>
          <w:color w:val="000000" w:themeColor="text1"/>
        </w:rPr>
      </w:pPr>
      <w:bookmarkStart w:id="34" w:name="_DV_M15"/>
      <w:bookmarkEnd w:id="34"/>
      <w:r w:rsidRPr="00681658">
        <w:rPr>
          <w:rFonts w:eastAsia="Times New Roman" w:cstheme="minorHAnsi"/>
          <w:color w:val="000000" w:themeColor="text1"/>
        </w:rPr>
        <w:t>“</w:t>
      </w:r>
      <w:r w:rsidRPr="00681658">
        <w:rPr>
          <w:rFonts w:eastAsia="Times New Roman" w:cstheme="minorHAnsi"/>
          <w:b/>
          <w:color w:val="000000" w:themeColor="text1"/>
        </w:rPr>
        <w:t>PEPM</w:t>
      </w:r>
      <w:r w:rsidRPr="00681658">
        <w:rPr>
          <w:rFonts w:eastAsia="Times New Roman" w:cstheme="minorHAnsi"/>
          <w:color w:val="000000" w:themeColor="text1"/>
        </w:rPr>
        <w:t xml:space="preserve">” </w:t>
      </w:r>
      <w:r w:rsidR="00FE1E96" w:rsidRPr="00681658">
        <w:rPr>
          <w:rFonts w:eastAsia="Times New Roman" w:cstheme="minorHAnsi"/>
          <w:color w:val="000000" w:themeColor="text1"/>
        </w:rPr>
        <w:t>or “</w:t>
      </w:r>
      <w:r w:rsidR="00FE1E96" w:rsidRPr="00681658">
        <w:rPr>
          <w:rFonts w:eastAsia="Times New Roman" w:cstheme="minorHAnsi"/>
          <w:b/>
          <w:color w:val="000000" w:themeColor="text1"/>
        </w:rPr>
        <w:t>Per Employee per month</w:t>
      </w:r>
      <w:r w:rsidR="00FE1E96" w:rsidRPr="00681658">
        <w:rPr>
          <w:rFonts w:eastAsia="Times New Roman" w:cstheme="minorHAnsi"/>
          <w:color w:val="000000" w:themeColor="text1"/>
        </w:rPr>
        <w:t xml:space="preserve">” </w:t>
      </w:r>
      <w:r w:rsidRPr="00681658">
        <w:rPr>
          <w:rFonts w:eastAsia="Times New Roman" w:cstheme="minorHAnsi"/>
          <w:color w:val="000000" w:themeColor="text1"/>
        </w:rPr>
        <w:t>shall mean per employee per month. It refer</w:t>
      </w:r>
      <w:r w:rsidR="003041F4" w:rsidRPr="00681658">
        <w:rPr>
          <w:rFonts w:eastAsia="Times New Roman" w:cstheme="minorHAnsi"/>
          <w:color w:val="000000" w:themeColor="text1"/>
        </w:rPr>
        <w:t>s</w:t>
      </w:r>
      <w:r w:rsidRPr="00681658">
        <w:rPr>
          <w:rFonts w:eastAsia="Times New Roman" w:cstheme="minorHAnsi"/>
          <w:color w:val="000000" w:themeColor="text1"/>
        </w:rPr>
        <w:t xml:space="preserve"> to that subset of </w:t>
      </w:r>
      <w:r w:rsidR="00FE1E96" w:rsidRPr="00681658">
        <w:rPr>
          <w:rFonts w:eastAsia="Times New Roman" w:cstheme="minorHAnsi"/>
          <w:color w:val="000000" w:themeColor="text1"/>
        </w:rPr>
        <w:t xml:space="preserve">State or IAPPP Affiliate </w:t>
      </w:r>
      <w:r w:rsidRPr="00681658">
        <w:rPr>
          <w:rFonts w:eastAsia="Times New Roman" w:cstheme="minorHAnsi"/>
          <w:color w:val="000000" w:themeColor="text1"/>
        </w:rPr>
        <w:t xml:space="preserve">employees who are enrolled as </w:t>
      </w:r>
      <w:r w:rsidR="00FE1E96" w:rsidRPr="00681658">
        <w:rPr>
          <w:rFonts w:eastAsia="Times New Roman" w:cstheme="minorHAnsi"/>
          <w:color w:val="000000" w:themeColor="text1"/>
        </w:rPr>
        <w:t>Eligible Persons</w:t>
      </w:r>
      <w:r w:rsidR="003041F4" w:rsidRPr="00681658">
        <w:rPr>
          <w:rFonts w:eastAsia="Times New Roman" w:cstheme="minorHAnsi"/>
          <w:color w:val="000000" w:themeColor="text1"/>
        </w:rPr>
        <w:t xml:space="preserve">. PEPM </w:t>
      </w:r>
      <w:r w:rsidRPr="00681658">
        <w:rPr>
          <w:rFonts w:eastAsia="Times New Roman" w:cstheme="minorHAnsi"/>
          <w:color w:val="000000" w:themeColor="text1"/>
        </w:rPr>
        <w:t>di</w:t>
      </w:r>
      <w:r w:rsidR="003041F4" w:rsidRPr="00681658">
        <w:rPr>
          <w:rFonts w:eastAsia="Times New Roman" w:cstheme="minorHAnsi"/>
          <w:color w:val="000000" w:themeColor="text1"/>
        </w:rPr>
        <w:t xml:space="preserve">fferentiates covered </w:t>
      </w:r>
      <w:r w:rsidRPr="00681658">
        <w:rPr>
          <w:rFonts w:eastAsia="Times New Roman" w:cstheme="minorHAnsi"/>
          <w:color w:val="000000" w:themeColor="text1"/>
        </w:rPr>
        <w:t>household</w:t>
      </w:r>
      <w:r w:rsidR="003041F4" w:rsidRPr="00681658">
        <w:rPr>
          <w:rFonts w:eastAsia="Times New Roman" w:cstheme="minorHAnsi"/>
          <w:color w:val="000000" w:themeColor="text1"/>
        </w:rPr>
        <w:t>s (</w:t>
      </w:r>
      <w:r w:rsidR="00A75318" w:rsidRPr="00681658">
        <w:rPr>
          <w:rFonts w:eastAsia="Times New Roman" w:cstheme="minorHAnsi"/>
          <w:color w:val="000000" w:themeColor="text1"/>
        </w:rPr>
        <w:t xml:space="preserve">i.e., </w:t>
      </w:r>
      <w:r w:rsidR="00B37846" w:rsidRPr="00681658">
        <w:rPr>
          <w:rFonts w:eastAsia="Times New Roman" w:cstheme="minorHAnsi"/>
          <w:color w:val="000000" w:themeColor="text1"/>
        </w:rPr>
        <w:t>Primary Eligible Persons</w:t>
      </w:r>
      <w:r w:rsidR="003041F4" w:rsidRPr="00681658">
        <w:rPr>
          <w:rFonts w:eastAsia="Times New Roman" w:cstheme="minorHAnsi"/>
          <w:color w:val="000000" w:themeColor="text1"/>
        </w:rPr>
        <w:t xml:space="preserve">) from </w:t>
      </w:r>
      <w:r w:rsidRPr="00681658">
        <w:rPr>
          <w:rFonts w:eastAsia="Times New Roman" w:cstheme="minorHAnsi"/>
          <w:color w:val="000000" w:themeColor="text1"/>
        </w:rPr>
        <w:t xml:space="preserve">a </w:t>
      </w:r>
      <w:r w:rsidR="003041F4" w:rsidRPr="00681658">
        <w:rPr>
          <w:rFonts w:eastAsia="Times New Roman" w:cstheme="minorHAnsi"/>
          <w:color w:val="000000" w:themeColor="text1"/>
        </w:rPr>
        <w:t xml:space="preserve">larger per member per month (PMPM) </w:t>
      </w:r>
      <w:r w:rsidR="00A16CE8" w:rsidRPr="00681658">
        <w:rPr>
          <w:rFonts w:eastAsia="Times New Roman" w:cstheme="minorHAnsi"/>
          <w:color w:val="000000" w:themeColor="text1"/>
        </w:rPr>
        <w:t xml:space="preserve">count </w:t>
      </w:r>
      <w:r w:rsidRPr="00681658">
        <w:rPr>
          <w:rFonts w:eastAsia="Times New Roman" w:cstheme="minorHAnsi"/>
          <w:color w:val="000000" w:themeColor="text1"/>
        </w:rPr>
        <w:t xml:space="preserve">that includes </w:t>
      </w:r>
      <w:r w:rsidR="00FE1E96" w:rsidRPr="00681658">
        <w:rPr>
          <w:rFonts w:eastAsia="Times New Roman" w:cstheme="minorHAnsi"/>
          <w:color w:val="000000" w:themeColor="text1"/>
        </w:rPr>
        <w:t>all Eligible Persons, including</w:t>
      </w:r>
      <w:r w:rsidR="00DC1349" w:rsidRPr="00681658">
        <w:rPr>
          <w:rFonts w:eastAsia="Times New Roman" w:cstheme="minorHAnsi"/>
          <w:color w:val="000000" w:themeColor="text1"/>
        </w:rPr>
        <w:t xml:space="preserve"> </w:t>
      </w:r>
      <w:r w:rsidRPr="00681658">
        <w:rPr>
          <w:rFonts w:eastAsia="Times New Roman" w:cstheme="minorHAnsi"/>
          <w:color w:val="000000" w:themeColor="text1"/>
        </w:rPr>
        <w:t xml:space="preserve">dependents. </w:t>
      </w:r>
      <w:r w:rsidR="00A4547C" w:rsidRPr="00681658">
        <w:rPr>
          <w:rFonts w:eastAsia="Times New Roman" w:cstheme="minorHAnsi"/>
          <w:color w:val="000000" w:themeColor="text1"/>
        </w:rPr>
        <w:t>For Enhanced Clinical Programs and Services, the PEPM count only includes</w:t>
      </w:r>
      <w:r w:rsidR="00B37846" w:rsidRPr="00681658">
        <w:rPr>
          <w:rFonts w:eastAsia="Times New Roman" w:cstheme="minorHAnsi"/>
          <w:color w:val="000000" w:themeColor="text1"/>
        </w:rPr>
        <w:t xml:space="preserve"> those Primary Eligible Persons</w:t>
      </w:r>
      <w:r w:rsidR="00A4547C" w:rsidRPr="00681658">
        <w:rPr>
          <w:rFonts w:eastAsia="Times New Roman" w:cstheme="minorHAnsi"/>
          <w:color w:val="000000" w:themeColor="text1"/>
        </w:rPr>
        <w:t xml:space="preserve"> who are </w:t>
      </w:r>
      <w:r w:rsidR="00A4547C" w:rsidRPr="00681658">
        <w:rPr>
          <w:rFonts w:cstheme="minorHAnsi"/>
          <w:color w:val="000000" w:themeColor="text1"/>
        </w:rPr>
        <w:t>e</w:t>
      </w:r>
      <w:r w:rsidR="00B37846" w:rsidRPr="00681658">
        <w:rPr>
          <w:rFonts w:cstheme="minorHAnsi"/>
          <w:color w:val="000000" w:themeColor="text1"/>
        </w:rPr>
        <w:t xml:space="preserve">nrolled in an IAPPP Affiliate </w:t>
      </w:r>
      <w:r w:rsidR="00C67D28" w:rsidRPr="00681658">
        <w:rPr>
          <w:rFonts w:cstheme="minorHAnsi"/>
          <w:color w:val="000000" w:themeColor="text1"/>
        </w:rPr>
        <w:t xml:space="preserve">plan </w:t>
      </w:r>
      <w:r w:rsidR="00A4547C" w:rsidRPr="00681658">
        <w:rPr>
          <w:rFonts w:cstheme="minorHAnsi"/>
          <w:color w:val="000000" w:themeColor="text1"/>
        </w:rPr>
        <w:t>that has the enhanced program or service.</w:t>
      </w:r>
    </w:p>
    <w:p w14:paraId="68B44AC2" w14:textId="77777777" w:rsidR="00082F58" w:rsidRPr="00681658" w:rsidRDefault="00392B34"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Pharmacy Benefit Program</w:t>
      </w:r>
      <w:r w:rsidRPr="00681658">
        <w:rPr>
          <w:rFonts w:eastAsia="Times New Roman" w:cstheme="minorHAnsi"/>
          <w:color w:val="000000" w:themeColor="text1"/>
        </w:rPr>
        <w:t>” shall mean a benefit program provided by a pharmacy benefit management company, where pharmacy claims are paid and managed separately from the medical services portion of a health care benefits program.</w:t>
      </w:r>
      <w:bookmarkStart w:id="35" w:name="_DV_M16"/>
      <w:bookmarkEnd w:id="35"/>
    </w:p>
    <w:p w14:paraId="67A4D8BB" w14:textId="246F7619" w:rsidR="009809CB" w:rsidRPr="00681658" w:rsidRDefault="009809CB"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“Plan”</w:t>
      </w:r>
      <w:r w:rsidRPr="00681658">
        <w:rPr>
          <w:rFonts w:eastAsia="Times New Roman" w:cstheme="minorHAnsi"/>
          <w:color w:val="000000" w:themeColor="text1"/>
        </w:rPr>
        <w:t xml:space="preserve"> means the health benefit plan(s) sponsored by</w:t>
      </w:r>
      <w:r w:rsidR="00736CAA" w:rsidRPr="00681658">
        <w:rPr>
          <w:rFonts w:eastAsia="Times New Roman" w:cstheme="minorHAnsi"/>
          <w:color w:val="000000" w:themeColor="text1"/>
        </w:rPr>
        <w:t xml:space="preserve"> the</w:t>
      </w:r>
      <w:r w:rsidRPr="00681658">
        <w:rPr>
          <w:rFonts w:eastAsia="Times New Roman" w:cstheme="minorHAnsi"/>
          <w:color w:val="000000" w:themeColor="text1"/>
        </w:rPr>
        <w:t xml:space="preserve"> </w:t>
      </w:r>
      <w:r w:rsidR="00B621B0" w:rsidRPr="00681658">
        <w:rPr>
          <w:rFonts w:eastAsia="Times New Roman" w:cstheme="minorHAnsi"/>
          <w:color w:val="000000" w:themeColor="text1"/>
        </w:rPr>
        <w:t>State</w:t>
      </w:r>
      <w:r w:rsidR="00736CAA" w:rsidRPr="00681658">
        <w:rPr>
          <w:rFonts w:eastAsia="Times New Roman" w:cstheme="minorHAnsi"/>
          <w:color w:val="000000" w:themeColor="text1"/>
        </w:rPr>
        <w:t>/IAPPP Affiliate</w:t>
      </w:r>
      <w:r w:rsidRPr="00681658">
        <w:rPr>
          <w:rFonts w:eastAsia="Times New Roman" w:cstheme="minorHAnsi"/>
          <w:color w:val="000000" w:themeColor="text1"/>
        </w:rPr>
        <w:t xml:space="preserve"> that includes the prescription drug benefit.</w:t>
      </w:r>
    </w:p>
    <w:p w14:paraId="3A1B591F" w14:textId="14810BC2" w:rsidR="00BC191E" w:rsidRPr="00681658" w:rsidRDefault="00BC191E"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Plan Design</w:t>
      </w:r>
      <w:r w:rsidRPr="00681658">
        <w:rPr>
          <w:rFonts w:eastAsia="Times New Roman" w:cstheme="minorHAnsi"/>
          <w:color w:val="000000" w:themeColor="text1"/>
        </w:rPr>
        <w:t>” means program drug coverage, days’ supply limitation, Copayment</w:t>
      </w:r>
      <w:r w:rsidR="00082F58" w:rsidRPr="00681658">
        <w:rPr>
          <w:rFonts w:eastAsia="Times New Roman" w:cstheme="minorHAnsi"/>
          <w:color w:val="000000" w:themeColor="text1"/>
        </w:rPr>
        <w:t>/Cost Share</w:t>
      </w:r>
      <w:r w:rsidRPr="00681658">
        <w:rPr>
          <w:rFonts w:eastAsia="Times New Roman" w:cstheme="minorHAnsi"/>
          <w:color w:val="000000" w:themeColor="text1"/>
        </w:rPr>
        <w:t>, Formulary (including Formulary drug selection), and other program specifications applicable to the program designated by the Group as set forth in this Contract</w:t>
      </w:r>
      <w:r w:rsidR="00082F58" w:rsidRPr="00681658">
        <w:rPr>
          <w:rFonts w:eastAsia="Times New Roman" w:cstheme="minorHAnsi"/>
          <w:color w:val="000000" w:themeColor="text1"/>
        </w:rPr>
        <w:t xml:space="preserve"> or a </w:t>
      </w:r>
      <w:r w:rsidR="001D32DC">
        <w:rPr>
          <w:rFonts w:eastAsia="Times New Roman" w:cstheme="minorHAnsi"/>
          <w:color w:val="000000" w:themeColor="text1"/>
        </w:rPr>
        <w:t xml:space="preserve">IAPPP </w:t>
      </w:r>
      <w:r w:rsidR="00082F58" w:rsidRPr="00681658">
        <w:rPr>
          <w:rFonts w:eastAsia="Times New Roman" w:cstheme="minorHAnsi"/>
          <w:color w:val="000000" w:themeColor="text1"/>
        </w:rPr>
        <w:t>Binder Agreement</w:t>
      </w:r>
      <w:r w:rsidRPr="00681658">
        <w:rPr>
          <w:rFonts w:eastAsia="Times New Roman" w:cstheme="minorHAnsi"/>
          <w:color w:val="000000" w:themeColor="text1"/>
        </w:rPr>
        <w:t xml:space="preserve">.  </w:t>
      </w:r>
    </w:p>
    <w:p w14:paraId="4636D646" w14:textId="77777777" w:rsidR="0071057F" w:rsidRPr="00681658" w:rsidRDefault="00BC191E"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Plan Sponsor</w:t>
      </w:r>
      <w:r w:rsidRPr="00681658">
        <w:rPr>
          <w:rFonts w:eastAsia="Times New Roman" w:cstheme="minorHAnsi"/>
          <w:color w:val="000000" w:themeColor="text1"/>
        </w:rPr>
        <w:t xml:space="preserve">” may be used to refer to the State, a direct bill agency, IAPPP Affiliate, </w:t>
      </w:r>
      <w:r w:rsidR="00082F58" w:rsidRPr="00681658">
        <w:rPr>
          <w:rFonts w:eastAsia="Times New Roman" w:cstheme="minorHAnsi"/>
          <w:color w:val="000000" w:themeColor="text1"/>
        </w:rPr>
        <w:t>or</w:t>
      </w:r>
      <w:r w:rsidRPr="00681658">
        <w:rPr>
          <w:rFonts w:eastAsia="Times New Roman" w:cstheme="minorHAnsi"/>
          <w:color w:val="000000" w:themeColor="text1"/>
        </w:rPr>
        <w:t xml:space="preserve"> school corporation.  </w:t>
      </w:r>
    </w:p>
    <w:p w14:paraId="40C7175E" w14:textId="77777777"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36" w:name="_DV_M17"/>
      <w:bookmarkStart w:id="37" w:name="_DV_M18"/>
      <w:bookmarkStart w:id="38" w:name="_DV_M19"/>
      <w:bookmarkEnd w:id="36"/>
      <w:bookmarkEnd w:id="37"/>
      <w:bookmarkEnd w:id="38"/>
      <w:r w:rsidRPr="00681658">
        <w:rPr>
          <w:rFonts w:eastAsia="Times New Roman" w:cstheme="minorHAnsi"/>
          <w:b/>
          <w:color w:val="000000" w:themeColor="text1"/>
        </w:rPr>
        <w:t>“PPACA”</w:t>
      </w:r>
      <w:r w:rsidRPr="00681658">
        <w:rPr>
          <w:rFonts w:eastAsia="Times New Roman" w:cstheme="minorHAnsi"/>
          <w:color w:val="000000" w:themeColor="text1"/>
        </w:rPr>
        <w:t xml:space="preserve"> means the Patient Protection and Affordable Care Act, as amended and the regulations promulgated thereunder.</w:t>
      </w:r>
    </w:p>
    <w:p w14:paraId="30D8461E" w14:textId="77777777"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39" w:name="_DV_M20"/>
      <w:bookmarkEnd w:id="39"/>
      <w:r w:rsidRPr="00681658">
        <w:rPr>
          <w:rFonts w:eastAsia="Times New Roman" w:cstheme="minorHAnsi"/>
          <w:b/>
          <w:color w:val="000000" w:themeColor="text1"/>
        </w:rPr>
        <w:lastRenderedPageBreak/>
        <w:t>“Prescriber”</w:t>
      </w:r>
      <w:r w:rsidRPr="00681658">
        <w:rPr>
          <w:rFonts w:eastAsia="Times New Roman" w:cstheme="minorHAnsi"/>
          <w:color w:val="000000" w:themeColor="text1"/>
        </w:rPr>
        <w:t xml:space="preserve"> means a health care practitioner licensed or authorized by law to issue an order for a prescription drug.</w:t>
      </w:r>
    </w:p>
    <w:p w14:paraId="42E653A0" w14:textId="54E058B1" w:rsidR="00BC191E" w:rsidRPr="00681658" w:rsidRDefault="00BC191E"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 xml:space="preserve">Primary Eligible </w:t>
      </w:r>
      <w:r w:rsidR="00E67B1D" w:rsidRPr="00681658">
        <w:rPr>
          <w:rFonts w:eastAsia="Times New Roman" w:cstheme="minorHAnsi"/>
          <w:b/>
          <w:color w:val="000000" w:themeColor="text1"/>
        </w:rPr>
        <w:t>Persons</w:t>
      </w:r>
      <w:r w:rsidRPr="00681658">
        <w:rPr>
          <w:rFonts w:eastAsia="Times New Roman" w:cstheme="minorHAnsi"/>
          <w:color w:val="000000" w:themeColor="text1"/>
        </w:rPr>
        <w:t>” means each Eligible Person</w:t>
      </w:r>
      <w:r w:rsidR="00E67B1D" w:rsidRPr="00681658">
        <w:rPr>
          <w:rFonts w:eastAsia="Times New Roman" w:cstheme="minorHAnsi"/>
          <w:color w:val="000000" w:themeColor="text1"/>
        </w:rPr>
        <w:t xml:space="preserve"> (i.e., participating employees, early retirees</w:t>
      </w:r>
      <w:r w:rsidR="008310FB">
        <w:rPr>
          <w:rFonts w:eastAsia="Times New Roman" w:cstheme="minorHAnsi"/>
          <w:color w:val="000000" w:themeColor="text1"/>
        </w:rPr>
        <w:t>,</w:t>
      </w:r>
      <w:r w:rsidR="00E67B1D" w:rsidRPr="00681658">
        <w:rPr>
          <w:rFonts w:eastAsia="Times New Roman" w:cstheme="minorHAnsi"/>
          <w:color w:val="000000" w:themeColor="text1"/>
        </w:rPr>
        <w:t xml:space="preserve"> and COBRA participants)</w:t>
      </w:r>
      <w:r w:rsidRPr="00681658">
        <w:rPr>
          <w:rFonts w:eastAsia="Times New Roman" w:cstheme="minorHAnsi"/>
          <w:color w:val="000000" w:themeColor="text1"/>
        </w:rPr>
        <w:t xml:space="preserve">, excluding Eligible Persons who are qualified dependents.  </w:t>
      </w:r>
    </w:p>
    <w:p w14:paraId="1922FD5D" w14:textId="108A529F" w:rsidR="0071057F" w:rsidRPr="00681658" w:rsidRDefault="00BC191E"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Program Pricing Terms</w:t>
      </w:r>
      <w:r w:rsidRPr="00681658">
        <w:rPr>
          <w:rFonts w:eastAsia="Times New Roman" w:cstheme="minorHAnsi"/>
          <w:color w:val="000000" w:themeColor="text1"/>
        </w:rPr>
        <w:t>” means the financial or pricing terms, allowances, guarantees</w:t>
      </w:r>
      <w:r w:rsidR="008E0B55">
        <w:rPr>
          <w:rFonts w:eastAsia="Times New Roman" w:cstheme="minorHAnsi"/>
          <w:color w:val="000000" w:themeColor="text1"/>
        </w:rPr>
        <w:t>,</w:t>
      </w:r>
      <w:r w:rsidRPr="00681658">
        <w:rPr>
          <w:rFonts w:eastAsia="Times New Roman" w:cstheme="minorHAnsi"/>
          <w:color w:val="000000" w:themeColor="text1"/>
        </w:rPr>
        <w:t xml:space="preserve"> and incentives set forth in this Contract.  </w:t>
      </w:r>
    </w:p>
    <w:p w14:paraId="6E5EA343" w14:textId="13DDFB81"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40" w:name="_DV_M21"/>
      <w:bookmarkEnd w:id="40"/>
      <w:r w:rsidRPr="00681658">
        <w:rPr>
          <w:rFonts w:eastAsia="Times New Roman" w:cstheme="minorHAnsi"/>
          <w:b/>
          <w:color w:val="000000" w:themeColor="text1"/>
        </w:rPr>
        <w:t>“Protected Health Information”</w:t>
      </w:r>
      <w:r w:rsidRPr="00681658">
        <w:rPr>
          <w:rFonts w:eastAsia="Times New Roman" w:cstheme="minorHAnsi"/>
          <w:color w:val="000000" w:themeColor="text1"/>
        </w:rPr>
        <w:t xml:space="preserve"> or </w:t>
      </w:r>
      <w:r w:rsidRPr="00681658">
        <w:rPr>
          <w:rFonts w:eastAsia="Times New Roman" w:cstheme="minorHAnsi"/>
          <w:b/>
          <w:color w:val="000000" w:themeColor="text1"/>
        </w:rPr>
        <w:t>“PHI”</w:t>
      </w:r>
      <w:r w:rsidRPr="00681658">
        <w:rPr>
          <w:rFonts w:eastAsia="Times New Roman" w:cstheme="minorHAnsi"/>
          <w:color w:val="000000" w:themeColor="text1"/>
        </w:rPr>
        <w:t xml:space="preserve"> shall have the meaning given such term by HIPAA, but limited to that information created or received by </w:t>
      </w:r>
      <w:r w:rsidR="00B621B0" w:rsidRPr="00681658">
        <w:rPr>
          <w:rFonts w:eastAsia="Times New Roman" w:cstheme="minorHAnsi"/>
          <w:color w:val="000000" w:themeColor="text1"/>
        </w:rPr>
        <w:t>Contractor</w:t>
      </w:r>
      <w:r w:rsidRPr="00681658">
        <w:rPr>
          <w:rFonts w:eastAsia="Times New Roman" w:cstheme="minorHAnsi"/>
          <w:color w:val="000000" w:themeColor="text1"/>
        </w:rPr>
        <w:t xml:space="preserve"> in its capacity as </w:t>
      </w:r>
      <w:r w:rsidR="00F11BCC" w:rsidRPr="00681658">
        <w:rPr>
          <w:rFonts w:eastAsia="Times New Roman" w:cstheme="minorHAnsi"/>
          <w:color w:val="000000" w:themeColor="text1"/>
        </w:rPr>
        <w:t>a business</w:t>
      </w:r>
      <w:r w:rsidRPr="00681658">
        <w:rPr>
          <w:rFonts w:eastAsia="Times New Roman" w:cstheme="minorHAnsi"/>
          <w:color w:val="000000" w:themeColor="text1"/>
        </w:rPr>
        <w:t xml:space="preserve"> associate to the Plan.</w:t>
      </w:r>
    </w:p>
    <w:p w14:paraId="3FAA304F" w14:textId="0E6287D4"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41" w:name="_DV_M22"/>
      <w:bookmarkEnd w:id="41"/>
      <w:r w:rsidRPr="00681658">
        <w:rPr>
          <w:rFonts w:eastAsia="Times New Roman" w:cstheme="minorHAnsi"/>
          <w:b/>
          <w:color w:val="000000" w:themeColor="text1"/>
        </w:rPr>
        <w:t>“Rebates”</w:t>
      </w:r>
      <w:r w:rsidRPr="00681658">
        <w:rPr>
          <w:rFonts w:eastAsia="Times New Roman" w:cstheme="minorHAnsi"/>
          <w:color w:val="000000" w:themeColor="text1"/>
        </w:rPr>
        <w:t xml:space="preserve"> </w:t>
      </w:r>
      <w:r w:rsidRPr="00681658">
        <w:rPr>
          <w:rFonts w:cstheme="minorHAnsi"/>
          <w:color w:val="000000" w:themeColor="text1"/>
        </w:rPr>
        <w:t xml:space="preserve">means </w:t>
      </w:r>
      <w:r w:rsidR="00A353A8" w:rsidRPr="00681658">
        <w:rPr>
          <w:rFonts w:cstheme="minorHAnsi"/>
          <w:color w:val="000000" w:themeColor="text1"/>
        </w:rPr>
        <w:t>all payments, fees, compensation</w:t>
      </w:r>
      <w:r w:rsidR="008E0B55">
        <w:rPr>
          <w:rFonts w:cstheme="minorHAnsi"/>
          <w:color w:val="000000" w:themeColor="text1"/>
        </w:rPr>
        <w:t>,</w:t>
      </w:r>
      <w:r w:rsidR="007362B1" w:rsidRPr="00681658">
        <w:rPr>
          <w:rFonts w:cstheme="minorHAnsi"/>
          <w:color w:val="000000" w:themeColor="text1"/>
        </w:rPr>
        <w:t xml:space="preserve"> or </w:t>
      </w:r>
      <w:r w:rsidR="00A353A8" w:rsidRPr="00681658">
        <w:rPr>
          <w:rFonts w:cstheme="minorHAnsi"/>
          <w:color w:val="000000" w:themeColor="text1"/>
        </w:rPr>
        <w:t xml:space="preserve">remuneration </w:t>
      </w:r>
      <w:r w:rsidR="007362B1" w:rsidRPr="00681658">
        <w:rPr>
          <w:rFonts w:cstheme="minorHAnsi"/>
          <w:color w:val="000000" w:themeColor="text1"/>
        </w:rPr>
        <w:t>received directly or indirectly</w:t>
      </w:r>
      <w:r w:rsidR="00A353A8" w:rsidRPr="00681658">
        <w:rPr>
          <w:rFonts w:cstheme="minorHAnsi"/>
          <w:color w:val="000000" w:themeColor="text1"/>
        </w:rPr>
        <w:t xml:space="preserve"> from </w:t>
      </w:r>
      <w:r w:rsidR="007362B1" w:rsidRPr="00681658">
        <w:rPr>
          <w:rFonts w:cstheme="minorHAnsi"/>
          <w:color w:val="000000" w:themeColor="text1"/>
        </w:rPr>
        <w:t>a </w:t>
      </w:r>
      <w:r w:rsidR="00A353A8" w:rsidRPr="00681658">
        <w:rPr>
          <w:rFonts w:cstheme="minorHAnsi"/>
          <w:color w:val="000000" w:themeColor="text1"/>
        </w:rPr>
        <w:t xml:space="preserve">pharmaceutical </w:t>
      </w:r>
      <w:r w:rsidR="007362B1" w:rsidRPr="00681658">
        <w:rPr>
          <w:rFonts w:cstheme="minorHAnsi"/>
          <w:color w:val="000000" w:themeColor="text1"/>
        </w:rPr>
        <w:t>manufacturer,</w:t>
      </w:r>
      <w:r w:rsidR="00A353A8" w:rsidRPr="00681658">
        <w:rPr>
          <w:rFonts w:cstheme="minorHAnsi"/>
          <w:color w:val="000000" w:themeColor="text1"/>
        </w:rPr>
        <w:t xml:space="preserve"> attributable to the purchase </w:t>
      </w:r>
      <w:r w:rsidR="007362B1" w:rsidRPr="00681658">
        <w:rPr>
          <w:rFonts w:cstheme="minorHAnsi"/>
          <w:color w:val="000000" w:themeColor="text1"/>
        </w:rPr>
        <w:t>and/</w:t>
      </w:r>
      <w:r w:rsidR="00A353A8" w:rsidRPr="00681658">
        <w:rPr>
          <w:rFonts w:cstheme="minorHAnsi"/>
          <w:color w:val="000000" w:themeColor="text1"/>
        </w:rPr>
        <w:t xml:space="preserve">or utilization of </w:t>
      </w:r>
      <w:r w:rsidR="007362B1" w:rsidRPr="00681658">
        <w:rPr>
          <w:rFonts w:cstheme="minorHAnsi"/>
          <w:color w:val="000000" w:themeColor="text1"/>
        </w:rPr>
        <w:t xml:space="preserve">covered products by an </w:t>
      </w:r>
      <w:r w:rsidR="00415800">
        <w:rPr>
          <w:rFonts w:cstheme="minorHAnsi"/>
          <w:color w:val="000000" w:themeColor="text1"/>
        </w:rPr>
        <w:t>E</w:t>
      </w:r>
      <w:r w:rsidR="007362B1" w:rsidRPr="00681658">
        <w:rPr>
          <w:rFonts w:cstheme="minorHAnsi"/>
          <w:color w:val="000000" w:themeColor="text1"/>
        </w:rPr>
        <w:t xml:space="preserve">ligible </w:t>
      </w:r>
      <w:proofErr w:type="gramStart"/>
      <w:r w:rsidR="007362B1" w:rsidRPr="00681658">
        <w:rPr>
          <w:rFonts w:cstheme="minorHAnsi"/>
          <w:color w:val="000000" w:themeColor="text1"/>
        </w:rPr>
        <w:t>P</w:t>
      </w:r>
      <w:r w:rsidR="00415800">
        <w:rPr>
          <w:rFonts w:cstheme="minorHAnsi"/>
          <w:color w:val="000000" w:themeColor="text1"/>
        </w:rPr>
        <w:t>erson</w:t>
      </w:r>
      <w:r w:rsidR="007362B1" w:rsidRPr="00681658">
        <w:rPr>
          <w:rFonts w:cstheme="minorHAnsi"/>
          <w:color w:val="000000" w:themeColor="text1"/>
        </w:rPr>
        <w:t>;</w:t>
      </w:r>
      <w:proofErr w:type="gramEnd"/>
      <w:r w:rsidR="007362B1" w:rsidRPr="00681658">
        <w:rPr>
          <w:rFonts w:cstheme="minorHAnsi"/>
          <w:color w:val="000000" w:themeColor="text1"/>
        </w:rPr>
        <w:t xml:space="preserve"> </w:t>
      </w:r>
      <w:r w:rsidR="00A353A8" w:rsidRPr="00681658">
        <w:rPr>
          <w:rFonts w:cstheme="minorHAnsi"/>
          <w:color w:val="000000" w:themeColor="text1"/>
        </w:rPr>
        <w:t xml:space="preserve">including </w:t>
      </w:r>
      <w:r w:rsidR="007362B1" w:rsidRPr="00681658">
        <w:rPr>
          <w:rFonts w:cstheme="minorHAnsi"/>
          <w:color w:val="000000" w:themeColor="text1"/>
        </w:rPr>
        <w:t xml:space="preserve">such </w:t>
      </w:r>
      <w:r w:rsidR="00415800">
        <w:rPr>
          <w:rFonts w:cstheme="minorHAnsi"/>
          <w:color w:val="000000" w:themeColor="text1"/>
        </w:rPr>
        <w:t xml:space="preserve">payments, fees, </w:t>
      </w:r>
      <w:r w:rsidR="007362B1" w:rsidRPr="00681658">
        <w:rPr>
          <w:rFonts w:cstheme="minorHAnsi"/>
          <w:color w:val="000000" w:themeColor="text1"/>
        </w:rPr>
        <w:t>compensation</w:t>
      </w:r>
      <w:r w:rsidR="008E0B55">
        <w:rPr>
          <w:rFonts w:cstheme="minorHAnsi"/>
          <w:color w:val="000000" w:themeColor="text1"/>
        </w:rPr>
        <w:t>,</w:t>
      </w:r>
      <w:r w:rsidR="007362B1" w:rsidRPr="00681658">
        <w:rPr>
          <w:rFonts w:cstheme="minorHAnsi"/>
          <w:color w:val="000000" w:themeColor="text1"/>
        </w:rPr>
        <w:t xml:space="preserve"> or remuneration received by </w:t>
      </w:r>
      <w:r w:rsidR="00EE3CB7" w:rsidRPr="00681658">
        <w:rPr>
          <w:rFonts w:cstheme="minorHAnsi"/>
          <w:color w:val="000000" w:themeColor="text1"/>
        </w:rPr>
        <w:t>Contractor’s subcontractor</w:t>
      </w:r>
      <w:r w:rsidR="007362B1" w:rsidRPr="00681658">
        <w:rPr>
          <w:rFonts w:cstheme="minorHAnsi"/>
          <w:color w:val="000000" w:themeColor="text1"/>
        </w:rPr>
        <w:t>, affiliate, rebate aggregator</w:t>
      </w:r>
      <w:r w:rsidR="008310FB">
        <w:rPr>
          <w:rFonts w:cstheme="minorHAnsi"/>
          <w:color w:val="000000" w:themeColor="text1"/>
        </w:rPr>
        <w:t>,</w:t>
      </w:r>
      <w:r w:rsidR="007362B1" w:rsidRPr="00681658">
        <w:rPr>
          <w:rFonts w:cstheme="minorHAnsi"/>
          <w:color w:val="000000" w:themeColor="text1"/>
        </w:rPr>
        <w:t xml:space="preserve"> or GPO arrangement.</w:t>
      </w:r>
      <w:r w:rsidR="00A353A8" w:rsidRPr="00681658">
        <w:rPr>
          <w:rFonts w:cstheme="minorHAnsi"/>
          <w:color w:val="000000" w:themeColor="text1"/>
        </w:rPr>
        <w:t xml:space="preserve"> Compensation includes but is not limited to, discounts; credits; rebates, regardless of how categorized; fees; educational </w:t>
      </w:r>
      <w:r w:rsidR="00EE3CB7" w:rsidRPr="00681658">
        <w:rPr>
          <w:rFonts w:cstheme="minorHAnsi"/>
          <w:color w:val="000000" w:themeColor="text1"/>
        </w:rPr>
        <w:t>grants received</w:t>
      </w:r>
      <w:r w:rsidR="00A353A8" w:rsidRPr="00681658">
        <w:rPr>
          <w:rFonts w:cstheme="minorHAnsi"/>
          <w:color w:val="000000" w:themeColor="text1"/>
        </w:rPr>
        <w:t xml:space="preserve"> from manufacturers in relation to the provision of utilization data to manufacturers for rebating, marketing, and related purposes; market share incentives; commissions; </w:t>
      </w:r>
      <w:r w:rsidR="007362B1" w:rsidRPr="00681658">
        <w:rPr>
          <w:rFonts w:cstheme="minorHAnsi"/>
          <w:color w:val="000000" w:themeColor="text1"/>
        </w:rPr>
        <w:t>data fees</w:t>
      </w:r>
      <w:r w:rsidR="00A353A8" w:rsidRPr="00681658">
        <w:rPr>
          <w:rFonts w:cstheme="minorHAnsi"/>
          <w:color w:val="000000" w:themeColor="text1"/>
        </w:rPr>
        <w:t xml:space="preserve">; and price inflation protection </w:t>
      </w:r>
      <w:r w:rsidR="007362B1" w:rsidRPr="00681658">
        <w:rPr>
          <w:rFonts w:cstheme="minorHAnsi"/>
          <w:color w:val="000000" w:themeColor="text1"/>
        </w:rPr>
        <w:t>payments.</w:t>
      </w:r>
    </w:p>
    <w:p w14:paraId="7F0C20FC" w14:textId="77777777" w:rsidR="00EC78C1" w:rsidRPr="00681658" w:rsidRDefault="00A353A8"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Retail Pharmacy Program</w:t>
      </w:r>
      <w:r w:rsidRPr="00681658">
        <w:rPr>
          <w:rFonts w:eastAsia="Times New Roman" w:cstheme="minorHAnsi"/>
          <w:color w:val="000000" w:themeColor="text1"/>
        </w:rPr>
        <w:t>” means the program in which Eligible Persons may purchase Covered Drugs from a Participating Pharmacy upon verification of Program eligibility and payment of the applicable Copayment</w:t>
      </w:r>
      <w:r w:rsidR="00EC78C1" w:rsidRPr="00681658">
        <w:rPr>
          <w:rFonts w:eastAsia="Times New Roman" w:cstheme="minorHAnsi"/>
          <w:color w:val="000000" w:themeColor="text1"/>
        </w:rPr>
        <w:t>/Cost Share</w:t>
      </w:r>
      <w:r w:rsidRPr="00681658">
        <w:rPr>
          <w:rFonts w:eastAsia="Times New Roman" w:cstheme="minorHAnsi"/>
          <w:color w:val="000000" w:themeColor="text1"/>
        </w:rPr>
        <w:t xml:space="preserve">, and the </w:t>
      </w:r>
      <w:r w:rsidR="00EC78C1" w:rsidRPr="00681658">
        <w:rPr>
          <w:rFonts w:eastAsia="Times New Roman" w:cstheme="minorHAnsi"/>
          <w:color w:val="000000" w:themeColor="text1"/>
        </w:rPr>
        <w:t>C</w:t>
      </w:r>
      <w:r w:rsidRPr="00681658">
        <w:rPr>
          <w:rFonts w:eastAsia="Times New Roman" w:cstheme="minorHAnsi"/>
          <w:color w:val="000000" w:themeColor="text1"/>
        </w:rPr>
        <w:t>laim is submitted by the Participating Pharmacy to Contractor for payment in accordance with this Contract and the applicable Contractor Participating Pharmacy agreement.</w:t>
      </w:r>
      <w:bookmarkStart w:id="42" w:name="_DV_M23"/>
      <w:bookmarkEnd w:id="42"/>
    </w:p>
    <w:p w14:paraId="332975AC" w14:textId="126D57E6" w:rsidR="007362B1" w:rsidRPr="00681658" w:rsidRDefault="007362B1"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Cs/>
          <w:color w:val="000000" w:themeColor="text1"/>
        </w:rPr>
        <w:t>“</w:t>
      </w:r>
      <w:r w:rsidRPr="00681658">
        <w:rPr>
          <w:rFonts w:eastAsia="Times New Roman" w:cstheme="minorHAnsi"/>
          <w:b/>
          <w:color w:val="000000" w:themeColor="text1"/>
        </w:rPr>
        <w:t xml:space="preserve">Retail-90 Network” </w:t>
      </w:r>
      <w:r w:rsidRPr="00681658">
        <w:rPr>
          <w:rFonts w:cstheme="minorHAnsi"/>
          <w:color w:val="000000" w:themeColor="text1"/>
        </w:rPr>
        <w:t xml:space="preserve">refers to </w:t>
      </w:r>
      <w:r w:rsidR="0017470B">
        <w:rPr>
          <w:rFonts w:cstheme="minorHAnsi"/>
          <w:color w:val="000000" w:themeColor="text1"/>
        </w:rPr>
        <w:t>Contractor</w:t>
      </w:r>
      <w:r w:rsidR="0017470B" w:rsidRPr="00681658">
        <w:rPr>
          <w:rFonts w:cstheme="minorHAnsi"/>
          <w:color w:val="000000" w:themeColor="text1"/>
        </w:rPr>
        <w:t xml:space="preserve">'s </w:t>
      </w:r>
      <w:r w:rsidRPr="00681658">
        <w:rPr>
          <w:rFonts w:cstheme="minorHAnsi"/>
          <w:color w:val="000000" w:themeColor="text1"/>
        </w:rPr>
        <w:t xml:space="preserve">retail pharmacy network where: (a) Members can fill non-specialty prescriptions for 84+ </w:t>
      </w:r>
      <w:proofErr w:type="spellStart"/>
      <w:r w:rsidRPr="00681658">
        <w:rPr>
          <w:rFonts w:cstheme="minorHAnsi"/>
          <w:color w:val="000000" w:themeColor="text1"/>
        </w:rPr>
        <w:t>days</w:t>
      </w:r>
      <w:proofErr w:type="spellEnd"/>
      <w:r w:rsidRPr="00681658">
        <w:rPr>
          <w:rFonts w:cstheme="minorHAnsi"/>
          <w:color w:val="000000" w:themeColor="text1"/>
        </w:rPr>
        <w:t xml:space="preserve"> supply at certain specified retail pharmacies, and (b) ingredient costs, dispensing fees are better than retail-30 rates but less competitive than mail order.</w:t>
      </w:r>
    </w:p>
    <w:p w14:paraId="0F5A5F08" w14:textId="646C8B50" w:rsidR="009809CB" w:rsidRPr="00681658" w:rsidRDefault="009809CB" w:rsidP="00064FEC">
      <w:pPr>
        <w:pStyle w:val="ListParagraph"/>
        <w:numPr>
          <w:ilvl w:val="1"/>
          <w:numId w:val="50"/>
        </w:numPr>
        <w:suppressLineNumbers/>
        <w:tabs>
          <w:tab w:val="left" w:pos="-180"/>
        </w:tabs>
        <w:autoSpaceDE w:val="0"/>
        <w:autoSpaceDN w:val="0"/>
        <w:adjustRightInd w:val="0"/>
        <w:spacing w:after="0" w:line="240" w:lineRule="auto"/>
        <w:ind w:left="720" w:right="18" w:hanging="720"/>
        <w:jc w:val="both"/>
        <w:rPr>
          <w:rFonts w:eastAsia="Times New Roman" w:cstheme="minorHAnsi"/>
          <w:color w:val="000000" w:themeColor="text1"/>
        </w:rPr>
      </w:pPr>
      <w:r w:rsidRPr="00681658">
        <w:rPr>
          <w:rFonts w:eastAsia="Times New Roman" w:cstheme="minorHAnsi"/>
          <w:b/>
          <w:color w:val="000000" w:themeColor="text1"/>
        </w:rPr>
        <w:t>“Services”</w:t>
      </w:r>
      <w:r w:rsidRPr="00681658">
        <w:rPr>
          <w:rFonts w:eastAsia="Times New Roman" w:cstheme="minorHAnsi"/>
          <w:color w:val="000000" w:themeColor="text1"/>
        </w:rPr>
        <w:t xml:space="preserve"> means the prescription drugs and all related products and services as provided by </w:t>
      </w:r>
      <w:r w:rsidR="00B621B0" w:rsidRPr="00681658">
        <w:rPr>
          <w:rFonts w:eastAsia="Times New Roman" w:cstheme="minorHAnsi"/>
          <w:color w:val="000000" w:themeColor="text1"/>
        </w:rPr>
        <w:t>Contractor</w:t>
      </w:r>
      <w:r w:rsidRPr="00681658">
        <w:rPr>
          <w:rFonts w:eastAsia="Times New Roman" w:cstheme="minorHAnsi"/>
          <w:color w:val="000000" w:themeColor="text1"/>
        </w:rPr>
        <w:t xml:space="preserve"> pursuant to this </w:t>
      </w:r>
      <w:r w:rsidR="008732E3" w:rsidRPr="00681658">
        <w:rPr>
          <w:rFonts w:eastAsia="Times New Roman" w:cstheme="minorHAnsi"/>
          <w:color w:val="000000" w:themeColor="text1"/>
        </w:rPr>
        <w:t>Contract</w:t>
      </w:r>
      <w:r w:rsidRPr="00681658">
        <w:rPr>
          <w:rFonts w:eastAsia="Times New Roman" w:cstheme="minorHAnsi"/>
          <w:color w:val="000000" w:themeColor="text1"/>
        </w:rPr>
        <w:t xml:space="preserve">. </w:t>
      </w:r>
    </w:p>
    <w:p w14:paraId="18FC7692" w14:textId="5C9702B2" w:rsidR="009809CB" w:rsidRPr="008F6874"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bookmarkStart w:id="43" w:name="_DV_M24"/>
      <w:bookmarkEnd w:id="43"/>
      <w:r w:rsidRPr="00681658">
        <w:rPr>
          <w:rFonts w:eastAsia="Times New Roman" w:cstheme="minorHAnsi"/>
          <w:b/>
          <w:color w:val="000000" w:themeColor="text1"/>
        </w:rPr>
        <w:t>“Specialty Drug”</w:t>
      </w:r>
      <w:r w:rsidRPr="00681658">
        <w:rPr>
          <w:rFonts w:eastAsia="Times New Roman" w:cstheme="minorHAnsi"/>
          <w:color w:val="000000" w:themeColor="text1"/>
        </w:rPr>
        <w:t xml:space="preserve"> </w:t>
      </w:r>
      <w:r w:rsidR="007362B1" w:rsidRPr="00681658">
        <w:rPr>
          <w:rFonts w:cstheme="minorHAnsi"/>
          <w:color w:val="000000" w:themeColor="text1"/>
        </w:rPr>
        <w:t>or “</w:t>
      </w:r>
      <w:r w:rsidR="007362B1" w:rsidRPr="00681658">
        <w:rPr>
          <w:rFonts w:cstheme="minorHAnsi"/>
          <w:b/>
          <w:bCs/>
          <w:color w:val="000000" w:themeColor="text1"/>
        </w:rPr>
        <w:t>Specialty Product</w:t>
      </w:r>
      <w:r w:rsidRPr="00681658">
        <w:rPr>
          <w:rFonts w:cstheme="minorHAnsi"/>
          <w:color w:val="000000" w:themeColor="text1"/>
        </w:rPr>
        <w:t xml:space="preserve">” </w:t>
      </w:r>
      <w:r w:rsidRPr="008F6874">
        <w:rPr>
          <w:rFonts w:cstheme="minorHAnsi"/>
          <w:color w:val="000000" w:themeColor="text1"/>
        </w:rPr>
        <w:t xml:space="preserve">means </w:t>
      </w:r>
      <w:r w:rsidR="007362B1" w:rsidRPr="008F6874">
        <w:rPr>
          <w:rFonts w:cstheme="minorHAnsi"/>
          <w:color w:val="000000" w:themeColor="text1"/>
        </w:rPr>
        <w:t xml:space="preserve">a Covered Product on the Specialty Drug Price List.  Specialty Drugs include </w:t>
      </w:r>
      <w:r w:rsidRPr="008F6874">
        <w:rPr>
          <w:rFonts w:cstheme="minorHAnsi"/>
          <w:color w:val="000000" w:themeColor="text1"/>
        </w:rPr>
        <w:t>certain pharmaceuticals, biotech</w:t>
      </w:r>
      <w:r w:rsidR="008310FB">
        <w:rPr>
          <w:rFonts w:cstheme="minorHAnsi"/>
          <w:color w:val="000000" w:themeColor="text1"/>
        </w:rPr>
        <w:t>,</w:t>
      </w:r>
      <w:r w:rsidRPr="008F6874">
        <w:rPr>
          <w:rFonts w:cstheme="minorHAnsi"/>
          <w:color w:val="000000" w:themeColor="text1"/>
        </w:rPr>
        <w:t xml:space="preserve"> or biological drugs</w:t>
      </w:r>
      <w:r w:rsidR="007362B1" w:rsidRPr="008F6874">
        <w:rPr>
          <w:rFonts w:cstheme="minorHAnsi"/>
          <w:color w:val="000000" w:themeColor="text1"/>
        </w:rPr>
        <w:t xml:space="preserve"> (including </w:t>
      </w:r>
      <w:r w:rsidR="00935FE2" w:rsidRPr="008F6874">
        <w:rPr>
          <w:rFonts w:cstheme="minorHAnsi"/>
          <w:color w:val="000000" w:themeColor="text1"/>
        </w:rPr>
        <w:t>B</w:t>
      </w:r>
      <w:r w:rsidR="007362B1" w:rsidRPr="008F6874">
        <w:rPr>
          <w:rFonts w:cstheme="minorHAnsi"/>
          <w:color w:val="000000" w:themeColor="text1"/>
        </w:rPr>
        <w:t>iosimilars or “follow-on biologics”),</w:t>
      </w:r>
      <w:r w:rsidRPr="008F6874">
        <w:rPr>
          <w:rFonts w:cstheme="minorHAnsi"/>
          <w:color w:val="000000" w:themeColor="text1"/>
        </w:rPr>
        <w:t xml:space="preserve"> that are Covered </w:t>
      </w:r>
      <w:r w:rsidR="007362B1" w:rsidRPr="008F6874">
        <w:rPr>
          <w:rFonts w:cstheme="minorHAnsi"/>
          <w:color w:val="000000" w:themeColor="text1"/>
        </w:rPr>
        <w:t xml:space="preserve">Products </w:t>
      </w:r>
      <w:r w:rsidRPr="008F6874">
        <w:rPr>
          <w:rFonts w:cstheme="minorHAnsi"/>
          <w:color w:val="000000" w:themeColor="text1"/>
        </w:rPr>
        <w:t xml:space="preserve">and that are </w:t>
      </w:r>
      <w:r w:rsidR="007362B1" w:rsidRPr="008F6874">
        <w:rPr>
          <w:rFonts w:cstheme="minorHAnsi"/>
          <w:color w:val="000000" w:themeColor="text1"/>
        </w:rPr>
        <w:t>defined</w:t>
      </w:r>
      <w:r w:rsidRPr="008F6874">
        <w:rPr>
          <w:rFonts w:cstheme="minorHAnsi"/>
          <w:color w:val="000000" w:themeColor="text1"/>
        </w:rPr>
        <w:t xml:space="preserve"> by </w:t>
      </w:r>
      <w:r w:rsidR="0017470B" w:rsidRPr="008F6874">
        <w:rPr>
          <w:rFonts w:cstheme="minorHAnsi"/>
          <w:color w:val="000000" w:themeColor="text1"/>
        </w:rPr>
        <w:t xml:space="preserve">Contractor’s </w:t>
      </w:r>
      <w:r w:rsidR="007362B1" w:rsidRPr="008F6874">
        <w:rPr>
          <w:rFonts w:cstheme="minorHAnsi"/>
          <w:color w:val="000000" w:themeColor="text1"/>
        </w:rPr>
        <w:t>specialty pharmacy</w:t>
      </w:r>
      <w:r w:rsidRPr="008F6874">
        <w:rPr>
          <w:rFonts w:cstheme="minorHAnsi"/>
          <w:color w:val="000000" w:themeColor="text1"/>
        </w:rPr>
        <w:t xml:space="preserve">, that are used </w:t>
      </w:r>
      <w:r w:rsidR="007362B1" w:rsidRPr="008F6874">
        <w:rPr>
          <w:rFonts w:cstheme="minorHAnsi"/>
          <w:color w:val="000000" w:themeColor="text1"/>
        </w:rPr>
        <w:t xml:space="preserve">by </w:t>
      </w:r>
      <w:r w:rsidR="0017470B" w:rsidRPr="008F6874">
        <w:rPr>
          <w:rFonts w:cstheme="minorHAnsi"/>
          <w:color w:val="000000" w:themeColor="text1"/>
        </w:rPr>
        <w:t xml:space="preserve">Contractor </w:t>
      </w:r>
      <w:r w:rsidRPr="008F6874">
        <w:rPr>
          <w:rFonts w:cstheme="minorHAnsi"/>
          <w:color w:val="000000" w:themeColor="text1"/>
        </w:rPr>
        <w:t>in the management of chronic</w:t>
      </w:r>
      <w:r w:rsidR="007362B1" w:rsidRPr="008F6874">
        <w:rPr>
          <w:rFonts w:cstheme="minorHAnsi"/>
          <w:color w:val="000000" w:themeColor="text1"/>
        </w:rPr>
        <w:t>, complex, rare</w:t>
      </w:r>
      <w:r w:rsidR="008310FB">
        <w:rPr>
          <w:rFonts w:cstheme="minorHAnsi"/>
          <w:color w:val="000000" w:themeColor="text1"/>
        </w:rPr>
        <w:t>,</w:t>
      </w:r>
      <w:r w:rsidRPr="008F6874">
        <w:rPr>
          <w:rFonts w:cstheme="minorHAnsi"/>
          <w:color w:val="000000" w:themeColor="text1"/>
        </w:rPr>
        <w:t xml:space="preserve"> or genetic disease, including but not limited to, </w:t>
      </w:r>
      <w:r w:rsidR="007362B1" w:rsidRPr="008F6874">
        <w:rPr>
          <w:rFonts w:cstheme="minorHAnsi"/>
          <w:color w:val="000000" w:themeColor="text1"/>
        </w:rPr>
        <w:t>injectable</w:t>
      </w:r>
      <w:r w:rsidRPr="008F6874">
        <w:rPr>
          <w:rFonts w:cstheme="minorHAnsi"/>
          <w:color w:val="000000" w:themeColor="text1"/>
        </w:rPr>
        <w:t xml:space="preserve">, infused, </w:t>
      </w:r>
      <w:r w:rsidR="007362B1" w:rsidRPr="008F6874">
        <w:rPr>
          <w:rFonts w:cstheme="minorHAnsi"/>
          <w:color w:val="000000" w:themeColor="text1"/>
        </w:rPr>
        <w:t xml:space="preserve">inhaled </w:t>
      </w:r>
      <w:r w:rsidRPr="008F6874">
        <w:rPr>
          <w:rFonts w:cstheme="minorHAnsi"/>
          <w:color w:val="000000" w:themeColor="text1"/>
        </w:rPr>
        <w:t>or oral medications, or products that otherwise require special handling</w:t>
      </w:r>
      <w:r w:rsidR="007362B1" w:rsidRPr="008F6874">
        <w:rPr>
          <w:rFonts w:cstheme="minorHAnsi"/>
          <w:color w:val="000000" w:themeColor="text1"/>
        </w:rPr>
        <w:t>. As of the Effective Date, Specialty Drugs are those products</w:t>
      </w:r>
      <w:r w:rsidRPr="008F6874">
        <w:rPr>
          <w:rFonts w:cstheme="minorHAnsi"/>
          <w:color w:val="000000" w:themeColor="text1"/>
        </w:rPr>
        <w:t xml:space="preserve"> listed in Exhibit A</w:t>
      </w:r>
      <w:r w:rsidR="00B621B0" w:rsidRPr="008F6874">
        <w:rPr>
          <w:rFonts w:cstheme="minorHAnsi"/>
          <w:color w:val="000000" w:themeColor="text1"/>
        </w:rPr>
        <w:t>-</w:t>
      </w:r>
      <w:r w:rsidR="002B5AA5" w:rsidRPr="008F6874">
        <w:rPr>
          <w:rFonts w:cstheme="minorHAnsi"/>
          <w:color w:val="000000" w:themeColor="text1"/>
        </w:rPr>
        <w:t>7</w:t>
      </w:r>
      <w:r w:rsidRPr="008F6874">
        <w:rPr>
          <w:rFonts w:cstheme="minorHAnsi"/>
          <w:color w:val="000000" w:themeColor="text1"/>
        </w:rPr>
        <w:t xml:space="preserve"> (which </w:t>
      </w:r>
      <w:r w:rsidR="00B621B0" w:rsidRPr="008F6874">
        <w:rPr>
          <w:rFonts w:cstheme="minorHAnsi"/>
          <w:color w:val="000000" w:themeColor="text1"/>
        </w:rPr>
        <w:t>Contractor</w:t>
      </w:r>
      <w:r w:rsidRPr="008F6874">
        <w:rPr>
          <w:rFonts w:cstheme="minorHAnsi"/>
          <w:color w:val="000000" w:themeColor="text1"/>
        </w:rPr>
        <w:t xml:space="preserve"> may amend from time to time</w:t>
      </w:r>
      <w:r w:rsidR="00A353A8" w:rsidRPr="008F6874">
        <w:rPr>
          <w:rFonts w:cstheme="minorHAnsi"/>
          <w:color w:val="000000" w:themeColor="text1"/>
        </w:rPr>
        <w:t xml:space="preserve"> in accordance with the restrictions specified in section 2.A(5)</w:t>
      </w:r>
      <w:r w:rsidRPr="008F6874">
        <w:rPr>
          <w:rFonts w:cstheme="minorHAnsi"/>
          <w:color w:val="000000" w:themeColor="text1"/>
        </w:rPr>
        <w:t>).</w:t>
      </w:r>
    </w:p>
    <w:p w14:paraId="4FAE89D2" w14:textId="55472035" w:rsidR="007362B1" w:rsidRPr="00681658" w:rsidRDefault="007362B1"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t xml:space="preserve">“Specialty Drug Price List” </w:t>
      </w:r>
      <w:r w:rsidRPr="00E50B7E">
        <w:rPr>
          <w:rFonts w:eastAsia="Times New Roman" w:cstheme="minorHAnsi"/>
          <w:bCs/>
          <w:color w:val="000000" w:themeColor="text1"/>
        </w:rPr>
        <w:t>m</w:t>
      </w:r>
      <w:r w:rsidRPr="00681658">
        <w:rPr>
          <w:rFonts w:cstheme="minorHAnsi"/>
          <w:color w:val="000000" w:themeColor="text1"/>
        </w:rPr>
        <w:t xml:space="preserve">eans the list of products which identifies the reimbursement rates applicable under this Agreement which is maintained and updated by </w:t>
      </w:r>
      <w:r w:rsidR="0017470B">
        <w:rPr>
          <w:rFonts w:cstheme="minorHAnsi"/>
          <w:color w:val="000000" w:themeColor="text1"/>
        </w:rPr>
        <w:t>Contractor</w:t>
      </w:r>
      <w:r w:rsidR="0017470B" w:rsidRPr="00681658">
        <w:rPr>
          <w:rFonts w:cstheme="minorHAnsi"/>
          <w:color w:val="000000" w:themeColor="text1"/>
        </w:rPr>
        <w:t xml:space="preserve"> </w:t>
      </w:r>
      <w:r w:rsidRPr="00681658">
        <w:rPr>
          <w:rFonts w:cstheme="minorHAnsi"/>
          <w:color w:val="000000" w:themeColor="text1"/>
        </w:rPr>
        <w:t>from time to time as new products come to market, in accordance with the restrictions specified in section 2.A(5).</w:t>
      </w:r>
      <w:r w:rsidRPr="00681658">
        <w:rPr>
          <w:rFonts w:eastAsia="Times New Roman" w:cstheme="minorHAnsi"/>
          <w:b/>
          <w:color w:val="000000" w:themeColor="text1"/>
        </w:rPr>
        <w:t xml:space="preserve"> </w:t>
      </w:r>
    </w:p>
    <w:p w14:paraId="71877362" w14:textId="25F54C07" w:rsidR="007362B1" w:rsidRPr="00681658" w:rsidRDefault="007362B1"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t xml:space="preserve">“Specialty Pharmacy” </w:t>
      </w:r>
      <w:r w:rsidRPr="00681658">
        <w:rPr>
          <w:rFonts w:cstheme="minorHAnsi"/>
          <w:color w:val="000000" w:themeColor="text1"/>
        </w:rPr>
        <w:t xml:space="preserve">means one or more duly licensed pharmacies specified by </w:t>
      </w:r>
      <w:r w:rsidR="0017470B">
        <w:rPr>
          <w:rFonts w:cstheme="minorHAnsi"/>
          <w:color w:val="000000" w:themeColor="text1"/>
        </w:rPr>
        <w:t>Contractor</w:t>
      </w:r>
      <w:r w:rsidRPr="00681658">
        <w:rPr>
          <w:rFonts w:cstheme="minorHAnsi"/>
          <w:color w:val="000000" w:themeColor="text1"/>
        </w:rPr>
        <w:t>, where prescriptions for Specialty Products are dispensed and delivered to Members via the mail. This classification as a Specialty Pharmacy is regardless of NCPDP's retail vs mail designation.</w:t>
      </w:r>
      <w:r w:rsidRPr="00681658">
        <w:rPr>
          <w:rFonts w:eastAsia="Times New Roman" w:cstheme="minorHAnsi"/>
          <w:b/>
          <w:color w:val="000000" w:themeColor="text1"/>
        </w:rPr>
        <w:t xml:space="preserve"> </w:t>
      </w:r>
    </w:p>
    <w:p w14:paraId="285D8F84" w14:textId="43A6D007" w:rsidR="00A353A8" w:rsidRPr="00681658" w:rsidRDefault="00EC78C1"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t>“</w:t>
      </w:r>
      <w:r w:rsidR="00A353A8" w:rsidRPr="00681658">
        <w:rPr>
          <w:rFonts w:eastAsia="Times New Roman" w:cstheme="minorHAnsi"/>
          <w:b/>
          <w:color w:val="000000" w:themeColor="text1"/>
        </w:rPr>
        <w:t>Specialty Pharmacy Program</w:t>
      </w:r>
      <w:r w:rsidR="00A353A8" w:rsidRPr="00681658">
        <w:rPr>
          <w:rFonts w:eastAsia="Times New Roman" w:cstheme="minorHAnsi"/>
          <w:color w:val="000000" w:themeColor="text1"/>
        </w:rPr>
        <w:t xml:space="preserve">” means the program described in Section 1 in which Eligible Persons may submit a Specialty Drug prescription along with the applicable Copayment/ </w:t>
      </w:r>
      <w:r w:rsidRPr="00681658">
        <w:rPr>
          <w:rFonts w:eastAsia="Times New Roman" w:cstheme="minorHAnsi"/>
          <w:color w:val="000000" w:themeColor="text1"/>
        </w:rPr>
        <w:t>Cost Share</w:t>
      </w:r>
      <w:r w:rsidR="00A353A8" w:rsidRPr="00681658">
        <w:rPr>
          <w:rFonts w:eastAsia="Times New Roman" w:cstheme="minorHAnsi"/>
          <w:color w:val="000000" w:themeColor="text1"/>
        </w:rPr>
        <w:t xml:space="preserve"> to Contractor for dispensing via mail order.</w:t>
      </w:r>
    </w:p>
    <w:p w14:paraId="28577194" w14:textId="62BDBDA5" w:rsidR="00A353A8" w:rsidRPr="00681658" w:rsidRDefault="00A353A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State Agency</w:t>
      </w:r>
      <w:r w:rsidRPr="00681658">
        <w:rPr>
          <w:rFonts w:eastAsia="Times New Roman" w:cstheme="minorHAnsi"/>
          <w:color w:val="000000" w:themeColor="text1"/>
        </w:rPr>
        <w:t xml:space="preserve">” shall have the meaning set forth in IC </w:t>
      </w:r>
      <w:r w:rsidR="008C5512" w:rsidRPr="00DC6515">
        <w:rPr>
          <w:rFonts w:eastAsia="Times New Roman" w:cs="Times New Roman"/>
        </w:rPr>
        <w:t>§</w:t>
      </w:r>
      <w:r w:rsidRPr="00681658">
        <w:rPr>
          <w:rFonts w:eastAsia="Times New Roman" w:cstheme="minorHAnsi"/>
          <w:color w:val="000000" w:themeColor="text1"/>
        </w:rPr>
        <w:t>4-15-</w:t>
      </w:r>
      <w:r w:rsidR="008C5512">
        <w:rPr>
          <w:rFonts w:eastAsia="Times New Roman" w:cstheme="minorHAnsi"/>
          <w:color w:val="000000" w:themeColor="text1"/>
        </w:rPr>
        <w:t>2.2</w:t>
      </w:r>
      <w:r w:rsidRPr="00681658">
        <w:rPr>
          <w:rFonts w:eastAsia="Times New Roman" w:cstheme="minorHAnsi"/>
          <w:color w:val="000000" w:themeColor="text1"/>
        </w:rPr>
        <w:t>-</w:t>
      </w:r>
      <w:r w:rsidR="008C5512">
        <w:rPr>
          <w:rFonts w:eastAsia="Times New Roman" w:cstheme="minorHAnsi"/>
          <w:color w:val="000000" w:themeColor="text1"/>
        </w:rPr>
        <w:t>9</w:t>
      </w:r>
      <w:r w:rsidRPr="00681658">
        <w:rPr>
          <w:rFonts w:eastAsia="Times New Roman" w:cstheme="minorHAnsi"/>
          <w:color w:val="000000" w:themeColor="text1"/>
        </w:rPr>
        <w:t>.</w:t>
      </w:r>
    </w:p>
    <w:p w14:paraId="3DACFE34" w14:textId="55B7A08C" w:rsidR="00A353A8" w:rsidRPr="00681658" w:rsidRDefault="00A353A8"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color w:val="000000" w:themeColor="text1"/>
        </w:rPr>
        <w:t>“</w:t>
      </w:r>
      <w:r w:rsidRPr="00681658">
        <w:rPr>
          <w:rFonts w:eastAsia="Times New Roman" w:cstheme="minorHAnsi"/>
          <w:b/>
          <w:color w:val="000000" w:themeColor="text1"/>
        </w:rPr>
        <w:t>State Educational Institution</w:t>
      </w:r>
      <w:r w:rsidRPr="00681658">
        <w:rPr>
          <w:rFonts w:eastAsia="Times New Roman" w:cstheme="minorHAnsi"/>
          <w:color w:val="000000" w:themeColor="text1"/>
        </w:rPr>
        <w:t xml:space="preserve">” shall have the meaning set forth in IC </w:t>
      </w:r>
      <w:r w:rsidR="008C5512" w:rsidRPr="00DC6515">
        <w:rPr>
          <w:rFonts w:eastAsia="Times New Roman" w:cs="Times New Roman"/>
        </w:rPr>
        <w:t>§</w:t>
      </w:r>
      <w:r w:rsidRPr="00681658">
        <w:rPr>
          <w:rFonts w:eastAsia="Times New Roman" w:cstheme="minorHAnsi"/>
          <w:color w:val="000000" w:themeColor="text1"/>
        </w:rPr>
        <w:t>21-7-13-32.</w:t>
      </w:r>
    </w:p>
    <w:p w14:paraId="30A0D6A6" w14:textId="77777777" w:rsidR="009809CB"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eastAsia="Times New Roman" w:cstheme="minorHAnsi"/>
          <w:color w:val="000000" w:themeColor="text1"/>
        </w:rPr>
      </w:pPr>
      <w:r w:rsidRPr="00681658">
        <w:rPr>
          <w:rFonts w:eastAsia="Times New Roman" w:cstheme="minorHAnsi"/>
          <w:b/>
          <w:color w:val="000000" w:themeColor="text1"/>
        </w:rPr>
        <w:lastRenderedPageBreak/>
        <w:t>“Term”</w:t>
      </w:r>
      <w:r w:rsidRPr="00681658">
        <w:rPr>
          <w:rFonts w:eastAsia="Times New Roman" w:cstheme="minorHAnsi"/>
          <w:color w:val="000000" w:themeColor="text1"/>
        </w:rPr>
        <w:t xml:space="preserve"> shall mean the time period between the Effective Date and termination of this </w:t>
      </w:r>
      <w:r w:rsidR="008732E3" w:rsidRPr="00681658">
        <w:rPr>
          <w:rFonts w:eastAsia="Times New Roman" w:cstheme="minorHAnsi"/>
          <w:color w:val="000000" w:themeColor="text1"/>
        </w:rPr>
        <w:t>Contract</w:t>
      </w:r>
      <w:r w:rsidRPr="00681658">
        <w:rPr>
          <w:rFonts w:eastAsia="Times New Roman" w:cstheme="minorHAnsi"/>
          <w:color w:val="000000" w:themeColor="text1"/>
        </w:rPr>
        <w:t xml:space="preserve">, including the Initial Term, as extended by any Renewal Term.  </w:t>
      </w:r>
    </w:p>
    <w:p w14:paraId="1FCFFC44" w14:textId="77777777" w:rsidR="007362B1" w:rsidRPr="00681658" w:rsidRDefault="007362B1"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cstheme="minorHAnsi"/>
          <w:b/>
          <w:color w:val="000000" w:themeColor="text1"/>
        </w:rPr>
      </w:pPr>
      <w:bookmarkStart w:id="44" w:name="_DV_M25"/>
      <w:bookmarkEnd w:id="44"/>
      <w:r w:rsidRPr="001465D5">
        <w:rPr>
          <w:rFonts w:eastAsia="Times New Roman" w:cstheme="minorHAnsi"/>
          <w:b/>
          <w:color w:val="000000" w:themeColor="text1"/>
        </w:rPr>
        <w:t>“Total</w:t>
      </w:r>
      <w:r w:rsidRPr="00681658">
        <w:rPr>
          <w:rFonts w:eastAsia="Times New Roman" w:cstheme="minorHAnsi"/>
          <w:b/>
          <w:color w:val="000000" w:themeColor="text1"/>
        </w:rPr>
        <w:t xml:space="preserve"> Rebates” </w:t>
      </w:r>
      <w:r w:rsidRPr="00681658">
        <w:rPr>
          <w:rFonts w:cstheme="minorHAnsi"/>
          <w:color w:val="000000" w:themeColor="text1"/>
        </w:rPr>
        <w:t>mean all Rebates plus Manufacturer Administrative Fees.</w:t>
      </w:r>
      <w:r w:rsidRPr="00681658">
        <w:rPr>
          <w:rFonts w:eastAsia="Times New Roman" w:cstheme="minorHAnsi"/>
          <w:b/>
          <w:color w:val="000000" w:themeColor="text1"/>
        </w:rPr>
        <w:t xml:space="preserve"> </w:t>
      </w:r>
    </w:p>
    <w:p w14:paraId="0AA047FC" w14:textId="3B9136A1" w:rsidR="007362B1" w:rsidRPr="00681658" w:rsidRDefault="009809CB"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cstheme="minorHAnsi"/>
          <w:b/>
          <w:color w:val="000000" w:themeColor="text1"/>
        </w:rPr>
      </w:pPr>
      <w:r w:rsidRPr="00681658">
        <w:rPr>
          <w:rFonts w:eastAsia="Times New Roman" w:cstheme="minorHAnsi"/>
          <w:b/>
          <w:color w:val="000000" w:themeColor="text1"/>
        </w:rPr>
        <w:t>“Usual and Customary”</w:t>
      </w:r>
      <w:r w:rsidRPr="00681658">
        <w:rPr>
          <w:rFonts w:eastAsia="Times New Roman" w:cstheme="minorHAnsi"/>
          <w:color w:val="000000" w:themeColor="text1"/>
        </w:rPr>
        <w:t xml:space="preserve"> or </w:t>
      </w:r>
      <w:r w:rsidRPr="00681658">
        <w:rPr>
          <w:rFonts w:eastAsia="Times New Roman" w:cstheme="minorHAnsi"/>
          <w:b/>
          <w:color w:val="000000" w:themeColor="text1"/>
        </w:rPr>
        <w:t>“U&amp;C”</w:t>
      </w:r>
      <w:r w:rsidRPr="00681658">
        <w:rPr>
          <w:rFonts w:eastAsia="Times New Roman" w:cstheme="minorHAnsi"/>
          <w:color w:val="000000" w:themeColor="text1"/>
        </w:rPr>
        <w:t xml:space="preserve"> </w:t>
      </w:r>
      <w:r w:rsidRPr="00681658">
        <w:rPr>
          <w:rFonts w:cstheme="minorHAnsi"/>
          <w:color w:val="000000" w:themeColor="text1"/>
        </w:rPr>
        <w:t xml:space="preserve">means a Participating </w:t>
      </w:r>
      <w:r w:rsidR="007362B1" w:rsidRPr="00681658">
        <w:rPr>
          <w:rFonts w:cstheme="minorHAnsi"/>
          <w:color w:val="000000" w:themeColor="text1"/>
        </w:rPr>
        <w:t>Pharmacy's</w:t>
      </w:r>
      <w:r w:rsidRPr="00681658">
        <w:rPr>
          <w:rFonts w:cstheme="minorHAnsi"/>
          <w:color w:val="000000" w:themeColor="text1"/>
        </w:rPr>
        <w:t xml:space="preserve"> usual selling price </w:t>
      </w:r>
      <w:r w:rsidR="007362B1" w:rsidRPr="00681658">
        <w:rPr>
          <w:rFonts w:cstheme="minorHAnsi"/>
          <w:color w:val="000000" w:themeColor="text1"/>
        </w:rPr>
        <w:t xml:space="preserve">(or sale price, if any) if the product were not eligible </w:t>
      </w:r>
      <w:r w:rsidRPr="00681658">
        <w:rPr>
          <w:rFonts w:cstheme="minorHAnsi"/>
          <w:color w:val="000000" w:themeColor="text1"/>
        </w:rPr>
        <w:t xml:space="preserve">for </w:t>
      </w:r>
      <w:r w:rsidR="007362B1" w:rsidRPr="00681658">
        <w:rPr>
          <w:rFonts w:cstheme="minorHAnsi"/>
          <w:color w:val="000000" w:themeColor="text1"/>
        </w:rPr>
        <w:t>coverage under the State/IAPPP's Plan.</w:t>
      </w:r>
    </w:p>
    <w:p w14:paraId="77E49DA4" w14:textId="318EA8CE" w:rsidR="007362B1" w:rsidRPr="00681658" w:rsidRDefault="007362B1"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rFonts w:cstheme="minorHAnsi"/>
          <w:b/>
          <w:color w:val="000000" w:themeColor="text1"/>
        </w:rPr>
      </w:pPr>
      <w:r w:rsidRPr="00681658">
        <w:rPr>
          <w:rFonts w:eastAsia="Times New Roman" w:cstheme="minorHAnsi"/>
          <w:b/>
          <w:color w:val="000000" w:themeColor="text1"/>
        </w:rPr>
        <w:t xml:space="preserve">“340B Claim” </w:t>
      </w:r>
      <w:r w:rsidRPr="00681658">
        <w:rPr>
          <w:rFonts w:cstheme="minorHAnsi"/>
          <w:color w:val="000000" w:themeColor="text1"/>
        </w:rPr>
        <w:t xml:space="preserve">means </w:t>
      </w:r>
      <w:r w:rsidR="009809CB" w:rsidRPr="00681658">
        <w:rPr>
          <w:rFonts w:cstheme="minorHAnsi"/>
          <w:color w:val="000000" w:themeColor="text1"/>
        </w:rPr>
        <w:t xml:space="preserve">a </w:t>
      </w:r>
      <w:r w:rsidRPr="00681658">
        <w:rPr>
          <w:rFonts w:cstheme="minorHAnsi"/>
          <w:color w:val="000000" w:themeColor="text1"/>
        </w:rPr>
        <w:t xml:space="preserve">Claim identified by the submission of “20” in any of the Submission Clarification Code fields and/or a Claim submitted by pharmacy owned by a covered entity, as defined in Section 340B(a)(4) of the Public Health Services Act, whose 340B status is coded as “39” in the NCPDP </w:t>
      </w:r>
      <w:proofErr w:type="spellStart"/>
      <w:r w:rsidRPr="00681658">
        <w:rPr>
          <w:rFonts w:cstheme="minorHAnsi"/>
          <w:color w:val="000000" w:themeColor="text1"/>
        </w:rPr>
        <w:t>DataQ</w:t>
      </w:r>
      <w:proofErr w:type="spellEnd"/>
      <w:r w:rsidRPr="00681658">
        <w:rPr>
          <w:rFonts w:cstheme="minorHAnsi"/>
          <w:color w:val="000000" w:themeColor="text1"/>
        </w:rPr>
        <w:t xml:space="preserve"> database.</w:t>
      </w:r>
    </w:p>
    <w:p w14:paraId="0A422B69" w14:textId="77777777" w:rsidR="00997344" w:rsidRDefault="00975B56" w:rsidP="00064FEC">
      <w:pPr>
        <w:numPr>
          <w:ilvl w:val="1"/>
          <w:numId w:val="50"/>
        </w:numPr>
        <w:suppressLineNumbers/>
        <w:tabs>
          <w:tab w:val="left" w:pos="-180"/>
        </w:tabs>
        <w:autoSpaceDE w:val="0"/>
        <w:autoSpaceDN w:val="0"/>
        <w:adjustRightInd w:val="0"/>
        <w:spacing w:after="0" w:line="240" w:lineRule="auto"/>
        <w:ind w:left="720" w:right="18" w:hanging="720"/>
        <w:contextualSpacing/>
        <w:jc w:val="both"/>
        <w:rPr>
          <w:b/>
        </w:rPr>
      </w:pPr>
      <w:r>
        <w:rPr>
          <w:b/>
        </w:rPr>
        <w:br w:type="page"/>
      </w:r>
    </w:p>
    <w:p w14:paraId="28470E01" w14:textId="5301E1D9" w:rsidR="00975B56" w:rsidRDefault="00975B56" w:rsidP="00997344">
      <w:pPr>
        <w:suppressLineNumbers/>
        <w:tabs>
          <w:tab w:val="left" w:pos="-180"/>
        </w:tabs>
        <w:autoSpaceDE w:val="0"/>
        <w:autoSpaceDN w:val="0"/>
        <w:adjustRightInd w:val="0"/>
        <w:spacing w:after="0" w:line="240" w:lineRule="auto"/>
        <w:ind w:left="720" w:right="18"/>
        <w:contextualSpacing/>
        <w:jc w:val="center"/>
        <w:rPr>
          <w:b/>
        </w:rPr>
      </w:pPr>
      <w:r>
        <w:rPr>
          <w:b/>
        </w:rPr>
        <w:lastRenderedPageBreak/>
        <w:t>Exhibit A-</w:t>
      </w:r>
      <w:r w:rsidR="009A299C">
        <w:rPr>
          <w:b/>
        </w:rPr>
        <w:t>6</w:t>
      </w:r>
    </w:p>
    <w:p w14:paraId="48F0F2E9" w14:textId="039EE1BD" w:rsidR="00975B56" w:rsidRPr="00A27230" w:rsidRDefault="00B17D1A" w:rsidP="00032875">
      <w:pPr>
        <w:pStyle w:val="NoSpacing"/>
        <w:jc w:val="center"/>
        <w:rPr>
          <w:b/>
        </w:rPr>
      </w:pPr>
      <w:r w:rsidRPr="00B17D1A">
        <w:rPr>
          <w:b/>
        </w:rPr>
        <w:t>E</w:t>
      </w:r>
      <w:r w:rsidR="00975B56" w:rsidRPr="00B17D1A">
        <w:rPr>
          <w:b/>
        </w:rPr>
        <w:t>ligibility Criteria, Enrollment and Effective Date</w:t>
      </w:r>
      <w:r w:rsidR="00E459A9">
        <w:rPr>
          <w:b/>
        </w:rPr>
        <w:t xml:space="preserve"> (</w:t>
      </w:r>
      <w:r w:rsidR="00D15ED1">
        <w:rPr>
          <w:b/>
        </w:rPr>
        <w:t>provisions for the State employee plans)</w:t>
      </w:r>
    </w:p>
    <w:p w14:paraId="5EA3B779" w14:textId="77777777" w:rsidR="00975B56" w:rsidRDefault="00975B56" w:rsidP="00032875">
      <w:pPr>
        <w:pStyle w:val="NoSpacing"/>
        <w:jc w:val="center"/>
        <w:rPr>
          <w:b/>
        </w:rPr>
      </w:pPr>
    </w:p>
    <w:p w14:paraId="49C28D33" w14:textId="77777777" w:rsidR="00975B56" w:rsidRDefault="00975B56" w:rsidP="00032875">
      <w:pPr>
        <w:rPr>
          <w:b/>
        </w:rPr>
      </w:pPr>
    </w:p>
    <w:p w14:paraId="47AFBB1D" w14:textId="77777777" w:rsidR="00975B56" w:rsidRDefault="00975B56" w:rsidP="00032875">
      <w:pPr>
        <w:rPr>
          <w:b/>
        </w:rPr>
      </w:pPr>
      <w:r>
        <w:rPr>
          <w:b/>
        </w:rPr>
        <w:br w:type="page"/>
      </w:r>
    </w:p>
    <w:p w14:paraId="3BAA1C5B" w14:textId="0BD60FEA" w:rsidR="009B518B" w:rsidRDefault="009B518B" w:rsidP="00032875">
      <w:pPr>
        <w:pStyle w:val="NoSpacing"/>
        <w:jc w:val="center"/>
        <w:rPr>
          <w:b/>
        </w:rPr>
      </w:pPr>
      <w:r w:rsidRPr="00A27230">
        <w:rPr>
          <w:b/>
        </w:rPr>
        <w:lastRenderedPageBreak/>
        <w:t>Exhibit A-</w:t>
      </w:r>
      <w:r w:rsidR="009A299C">
        <w:rPr>
          <w:b/>
        </w:rPr>
        <w:t>7</w:t>
      </w:r>
    </w:p>
    <w:p w14:paraId="333EEA93" w14:textId="66840B78" w:rsidR="00B17D1A" w:rsidRPr="00B17D1A" w:rsidRDefault="00B17D1A" w:rsidP="00032875">
      <w:pPr>
        <w:pStyle w:val="NoSpacing"/>
        <w:jc w:val="center"/>
        <w:rPr>
          <w:b/>
        </w:rPr>
      </w:pPr>
      <w:r w:rsidRPr="00B17D1A">
        <w:rPr>
          <w:rFonts w:eastAsia="Times New Roman" w:cs="Times New Roman"/>
          <w:b/>
        </w:rPr>
        <w:t>Specialty</w:t>
      </w:r>
      <w:r w:rsidR="00B37846">
        <w:rPr>
          <w:rFonts w:eastAsia="Times New Roman" w:cs="Times New Roman"/>
          <w:b/>
        </w:rPr>
        <w:t xml:space="preserve"> Pharmacy Program</w:t>
      </w:r>
      <w:r w:rsidRPr="00B17D1A">
        <w:rPr>
          <w:rFonts w:eastAsia="Times New Roman" w:cs="Times New Roman"/>
          <w:b/>
        </w:rPr>
        <w:t xml:space="preserve"> Price Lists</w:t>
      </w:r>
    </w:p>
    <w:p w14:paraId="0FB9E4E5" w14:textId="77777777" w:rsidR="00B2318F" w:rsidRDefault="00B2318F" w:rsidP="00032875">
      <w:pPr>
        <w:pStyle w:val="NoSpacing"/>
        <w:jc w:val="center"/>
        <w:rPr>
          <w:b/>
        </w:rPr>
      </w:pPr>
    </w:p>
    <w:p w14:paraId="698ED059" w14:textId="2AA3929C" w:rsidR="00A27230" w:rsidRDefault="00A27230" w:rsidP="00032875">
      <w:pPr>
        <w:pStyle w:val="NoSpacing"/>
        <w:jc w:val="center"/>
        <w:rPr>
          <w:b/>
        </w:rPr>
      </w:pPr>
      <w:r w:rsidRPr="00A27230">
        <w:rPr>
          <w:b/>
        </w:rPr>
        <w:t>Specialty Fee Schedule (</w:t>
      </w:r>
      <w:r w:rsidR="00B37846" w:rsidRPr="009A299C">
        <w:rPr>
          <w:b/>
        </w:rPr>
        <w:t xml:space="preserve">Contractor as </w:t>
      </w:r>
      <w:r w:rsidR="00DB0DAD">
        <w:rPr>
          <w:b/>
        </w:rPr>
        <w:t>Restrict</w:t>
      </w:r>
      <w:r w:rsidR="00EB6B35">
        <w:rPr>
          <w:b/>
        </w:rPr>
        <w:t>ed/</w:t>
      </w:r>
      <w:r w:rsidRPr="009A299C">
        <w:rPr>
          <w:b/>
        </w:rPr>
        <w:t>Exclusive</w:t>
      </w:r>
      <w:r w:rsidR="00B37846" w:rsidRPr="009A299C">
        <w:rPr>
          <w:b/>
        </w:rPr>
        <w:t xml:space="preserve"> Specialty Drug </w:t>
      </w:r>
      <w:r w:rsidR="005534B2">
        <w:rPr>
          <w:b/>
        </w:rPr>
        <w:t>Provider</w:t>
      </w:r>
      <w:r w:rsidR="00DB0DAD">
        <w:rPr>
          <w:b/>
        </w:rPr>
        <w:t>*</w:t>
      </w:r>
      <w:r w:rsidRPr="00A27230">
        <w:rPr>
          <w:b/>
        </w:rPr>
        <w:t>)</w:t>
      </w:r>
    </w:p>
    <w:p w14:paraId="26DBD826" w14:textId="77777777" w:rsidR="00A27230" w:rsidRPr="00A27230" w:rsidRDefault="00A27230" w:rsidP="00032875">
      <w:pPr>
        <w:pStyle w:val="NoSpacing"/>
        <w:jc w:val="center"/>
        <w:rPr>
          <w:b/>
        </w:rPr>
      </w:pPr>
    </w:p>
    <w:tbl>
      <w:tblPr>
        <w:tblW w:w="87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2790"/>
        <w:gridCol w:w="1620"/>
        <w:gridCol w:w="1710"/>
      </w:tblGrid>
      <w:tr w:rsidR="00482B25" w:rsidRPr="00A27230" w14:paraId="5A429D58" w14:textId="77777777" w:rsidTr="00A27230">
        <w:trPr>
          <w:trHeight w:val="330"/>
          <w:tblHeader/>
        </w:trPr>
        <w:tc>
          <w:tcPr>
            <w:tcW w:w="5415" w:type="dxa"/>
            <w:gridSpan w:val="2"/>
            <w:tcBorders>
              <w:top w:val="nil"/>
              <w:left w:val="nil"/>
              <w:bottom w:val="single" w:sz="4" w:space="0" w:color="auto"/>
              <w:right w:val="single" w:sz="4" w:space="0" w:color="auto"/>
            </w:tcBorders>
            <w:noWrap/>
            <w:vAlign w:val="center"/>
            <w:hideMark/>
          </w:tcPr>
          <w:p w14:paraId="5B000045" w14:textId="77777777" w:rsidR="00482B25" w:rsidRPr="00A27230" w:rsidRDefault="00482B25" w:rsidP="00032875">
            <w:pPr>
              <w:spacing w:after="0" w:line="240" w:lineRule="auto"/>
              <w:jc w:val="center"/>
              <w:rPr>
                <w:rFonts w:eastAsia="Times New Roman" w:cs="Times New Roman"/>
                <w:b/>
                <w:bCs/>
                <w:color w:val="FFFFFF"/>
                <w:sz w:val="20"/>
                <w:szCs w:val="20"/>
              </w:rPr>
            </w:pPr>
          </w:p>
        </w:tc>
        <w:tc>
          <w:tcPr>
            <w:tcW w:w="3330" w:type="dxa"/>
            <w:gridSpan w:val="2"/>
            <w:tcBorders>
              <w:left w:val="single" w:sz="4" w:space="0" w:color="auto"/>
            </w:tcBorders>
            <w:shd w:val="clear" w:color="000000" w:fill="E73242"/>
            <w:noWrap/>
            <w:vAlign w:val="center"/>
            <w:hideMark/>
          </w:tcPr>
          <w:p w14:paraId="2A17486F" w14:textId="77777777" w:rsidR="00482B25" w:rsidRPr="00A27230" w:rsidRDefault="00482B25" w:rsidP="00032875">
            <w:pPr>
              <w:spacing w:after="0" w:line="240" w:lineRule="auto"/>
              <w:jc w:val="center"/>
              <w:rPr>
                <w:rFonts w:eastAsia="Times New Roman" w:cs="Times New Roman"/>
                <w:b/>
                <w:bCs/>
                <w:color w:val="FFFFFF"/>
                <w:sz w:val="20"/>
                <w:szCs w:val="20"/>
              </w:rPr>
            </w:pPr>
            <w:r w:rsidRPr="00A27230">
              <w:rPr>
                <w:rFonts w:eastAsia="Times New Roman" w:cs="Times New Roman"/>
                <w:b/>
                <w:bCs/>
                <w:color w:val="FFFFFF"/>
                <w:sz w:val="20"/>
                <w:szCs w:val="20"/>
              </w:rPr>
              <w:t>Exclusive</w:t>
            </w:r>
          </w:p>
        </w:tc>
      </w:tr>
      <w:tr w:rsidR="00482B25" w:rsidRPr="00A27230" w14:paraId="5FCF0ADD" w14:textId="77777777" w:rsidTr="00A27230">
        <w:trPr>
          <w:trHeight w:val="315"/>
          <w:tblHeader/>
        </w:trPr>
        <w:tc>
          <w:tcPr>
            <w:tcW w:w="2625" w:type="dxa"/>
            <w:tcBorders>
              <w:top w:val="single" w:sz="4" w:space="0" w:color="auto"/>
            </w:tcBorders>
            <w:shd w:val="clear" w:color="000000" w:fill="E73242"/>
            <w:vAlign w:val="center"/>
            <w:hideMark/>
          </w:tcPr>
          <w:p w14:paraId="489B1CB3" w14:textId="77777777" w:rsidR="00482B25" w:rsidRPr="00A27230" w:rsidRDefault="00482B25" w:rsidP="00032875">
            <w:pPr>
              <w:spacing w:after="0" w:line="240" w:lineRule="auto"/>
              <w:jc w:val="center"/>
              <w:rPr>
                <w:rFonts w:eastAsia="Times New Roman" w:cs="Times New Roman"/>
                <w:b/>
                <w:bCs/>
                <w:color w:val="FFFFFF"/>
                <w:sz w:val="20"/>
                <w:szCs w:val="20"/>
              </w:rPr>
            </w:pPr>
            <w:r w:rsidRPr="00A27230">
              <w:rPr>
                <w:rFonts w:eastAsia="Times New Roman" w:cs="Times New Roman"/>
                <w:b/>
                <w:bCs/>
                <w:color w:val="FFFFFF"/>
                <w:sz w:val="20"/>
                <w:szCs w:val="20"/>
              </w:rPr>
              <w:t>Drug Therapy</w:t>
            </w:r>
          </w:p>
        </w:tc>
        <w:tc>
          <w:tcPr>
            <w:tcW w:w="2790" w:type="dxa"/>
            <w:tcBorders>
              <w:top w:val="single" w:sz="4" w:space="0" w:color="auto"/>
            </w:tcBorders>
            <w:shd w:val="clear" w:color="000000" w:fill="E73242"/>
            <w:vAlign w:val="center"/>
            <w:hideMark/>
          </w:tcPr>
          <w:p w14:paraId="01A8CFCE" w14:textId="77777777" w:rsidR="00482B25" w:rsidRPr="00A27230" w:rsidRDefault="00482B25" w:rsidP="00032875">
            <w:pPr>
              <w:spacing w:after="0" w:line="240" w:lineRule="auto"/>
              <w:jc w:val="center"/>
              <w:rPr>
                <w:rFonts w:eastAsia="Times New Roman" w:cs="Times New Roman"/>
                <w:b/>
                <w:bCs/>
                <w:color w:val="FFFFFF"/>
                <w:sz w:val="20"/>
                <w:szCs w:val="20"/>
              </w:rPr>
            </w:pPr>
            <w:r w:rsidRPr="00A27230">
              <w:rPr>
                <w:rFonts w:eastAsia="Times New Roman" w:cs="Times New Roman"/>
                <w:b/>
                <w:bCs/>
                <w:color w:val="FFFFFF"/>
                <w:sz w:val="20"/>
                <w:szCs w:val="20"/>
              </w:rPr>
              <w:t>Drug Name</w:t>
            </w:r>
          </w:p>
        </w:tc>
        <w:tc>
          <w:tcPr>
            <w:tcW w:w="1620" w:type="dxa"/>
            <w:shd w:val="clear" w:color="000000" w:fill="E73242"/>
            <w:vAlign w:val="center"/>
            <w:hideMark/>
          </w:tcPr>
          <w:p w14:paraId="4438BDF8" w14:textId="77777777" w:rsidR="00482B25" w:rsidRPr="00A27230" w:rsidRDefault="00482B25" w:rsidP="00032875">
            <w:pPr>
              <w:spacing w:after="0" w:line="240" w:lineRule="auto"/>
              <w:jc w:val="center"/>
              <w:rPr>
                <w:rFonts w:eastAsia="Times New Roman" w:cs="Times New Roman"/>
                <w:b/>
                <w:bCs/>
                <w:color w:val="FFFFFF"/>
                <w:sz w:val="20"/>
                <w:szCs w:val="20"/>
              </w:rPr>
            </w:pPr>
            <w:r w:rsidRPr="00A27230">
              <w:rPr>
                <w:rFonts w:eastAsia="Times New Roman" w:cs="Times New Roman"/>
                <w:b/>
                <w:bCs/>
                <w:color w:val="FFFFFF"/>
                <w:sz w:val="20"/>
                <w:szCs w:val="20"/>
              </w:rPr>
              <w:t>AWP Discount</w:t>
            </w:r>
          </w:p>
        </w:tc>
        <w:tc>
          <w:tcPr>
            <w:tcW w:w="1710" w:type="dxa"/>
            <w:shd w:val="clear" w:color="000000" w:fill="E73242"/>
            <w:vAlign w:val="center"/>
            <w:hideMark/>
          </w:tcPr>
          <w:p w14:paraId="4FDCAC69" w14:textId="77777777" w:rsidR="00482B25" w:rsidRPr="00A27230" w:rsidRDefault="00482B25" w:rsidP="00032875">
            <w:pPr>
              <w:spacing w:after="0" w:line="240" w:lineRule="auto"/>
              <w:jc w:val="center"/>
              <w:rPr>
                <w:rFonts w:eastAsia="Times New Roman" w:cs="Times New Roman"/>
                <w:b/>
                <w:bCs/>
                <w:color w:val="FFFFFF"/>
                <w:sz w:val="20"/>
                <w:szCs w:val="20"/>
              </w:rPr>
            </w:pPr>
            <w:r w:rsidRPr="00A27230">
              <w:rPr>
                <w:rFonts w:eastAsia="Times New Roman" w:cs="Times New Roman"/>
                <w:b/>
                <w:bCs/>
                <w:color w:val="FFFFFF"/>
                <w:sz w:val="20"/>
                <w:szCs w:val="20"/>
              </w:rPr>
              <w:t>Notes</w:t>
            </w:r>
          </w:p>
        </w:tc>
      </w:tr>
      <w:tr w:rsidR="00482B25" w:rsidRPr="00A27230" w14:paraId="7899D730" w14:textId="77777777" w:rsidTr="00A27230">
        <w:trPr>
          <w:trHeight w:val="300"/>
        </w:trPr>
        <w:tc>
          <w:tcPr>
            <w:tcW w:w="2625" w:type="dxa"/>
            <w:noWrap/>
            <w:vAlign w:val="bottom"/>
            <w:hideMark/>
          </w:tcPr>
          <w:p w14:paraId="24E0AE82" w14:textId="6DA5223E" w:rsidR="00482B25" w:rsidRPr="00A27230" w:rsidRDefault="00482B25" w:rsidP="00032875">
            <w:pPr>
              <w:spacing w:after="0" w:line="240" w:lineRule="auto"/>
              <w:rPr>
                <w:rFonts w:eastAsia="Times New Roman" w:cs="Times New Roman"/>
                <w:color w:val="000000"/>
                <w:sz w:val="20"/>
                <w:szCs w:val="20"/>
              </w:rPr>
            </w:pPr>
          </w:p>
        </w:tc>
        <w:tc>
          <w:tcPr>
            <w:tcW w:w="2790" w:type="dxa"/>
            <w:noWrap/>
            <w:vAlign w:val="bottom"/>
            <w:hideMark/>
          </w:tcPr>
          <w:p w14:paraId="5A936C1E" w14:textId="7CA8AA95" w:rsidR="00482B25" w:rsidRPr="00A27230" w:rsidRDefault="00482B25" w:rsidP="00032875">
            <w:pPr>
              <w:spacing w:after="0" w:line="240" w:lineRule="auto"/>
              <w:rPr>
                <w:rFonts w:eastAsia="Times New Roman" w:cs="Times New Roman"/>
                <w:color w:val="000000"/>
                <w:sz w:val="20"/>
                <w:szCs w:val="20"/>
              </w:rPr>
            </w:pPr>
          </w:p>
        </w:tc>
        <w:tc>
          <w:tcPr>
            <w:tcW w:w="1620" w:type="dxa"/>
            <w:noWrap/>
            <w:vAlign w:val="bottom"/>
            <w:hideMark/>
          </w:tcPr>
          <w:p w14:paraId="64A7B242" w14:textId="221AE3FA" w:rsidR="00482B25" w:rsidRPr="00A27230" w:rsidRDefault="00482B25" w:rsidP="00032875">
            <w:pPr>
              <w:spacing w:after="0" w:line="240" w:lineRule="auto"/>
              <w:jc w:val="right"/>
              <w:rPr>
                <w:rFonts w:eastAsia="Times New Roman" w:cs="Times New Roman"/>
                <w:color w:val="000000"/>
                <w:sz w:val="20"/>
                <w:szCs w:val="20"/>
              </w:rPr>
            </w:pPr>
          </w:p>
        </w:tc>
        <w:tc>
          <w:tcPr>
            <w:tcW w:w="1710" w:type="dxa"/>
            <w:noWrap/>
            <w:vAlign w:val="bottom"/>
            <w:hideMark/>
          </w:tcPr>
          <w:p w14:paraId="106E7561" w14:textId="77777777" w:rsidR="00482B25" w:rsidRPr="00A27230" w:rsidRDefault="00482B25" w:rsidP="00032875">
            <w:pPr>
              <w:spacing w:after="0" w:line="240" w:lineRule="auto"/>
              <w:jc w:val="center"/>
              <w:rPr>
                <w:rFonts w:eastAsia="Times New Roman" w:cs="Times New Roman"/>
                <w:color w:val="000000"/>
                <w:sz w:val="20"/>
                <w:szCs w:val="20"/>
              </w:rPr>
            </w:pPr>
            <w:r w:rsidRPr="00A27230">
              <w:rPr>
                <w:rFonts w:eastAsia="Times New Roman" w:cs="Times New Roman"/>
                <w:color w:val="000000"/>
                <w:sz w:val="20"/>
                <w:szCs w:val="20"/>
              </w:rPr>
              <w:t> </w:t>
            </w:r>
          </w:p>
        </w:tc>
      </w:tr>
      <w:tr w:rsidR="005534B2" w:rsidRPr="00A27230" w14:paraId="0D71DB20" w14:textId="77777777" w:rsidTr="00A27230">
        <w:trPr>
          <w:trHeight w:val="300"/>
        </w:trPr>
        <w:tc>
          <w:tcPr>
            <w:tcW w:w="5415" w:type="dxa"/>
            <w:gridSpan w:val="2"/>
            <w:noWrap/>
            <w:vAlign w:val="bottom"/>
          </w:tcPr>
          <w:p w14:paraId="0BE0EC94" w14:textId="770278EA" w:rsidR="005534B2" w:rsidRPr="00A27230" w:rsidRDefault="005534B2" w:rsidP="00032875">
            <w:pPr>
              <w:spacing w:after="0" w:line="240" w:lineRule="auto"/>
              <w:jc w:val="right"/>
              <w:rPr>
                <w:rFonts w:eastAsia="Times New Roman" w:cs="Times New Roman"/>
                <w:color w:val="000000"/>
                <w:sz w:val="20"/>
                <w:szCs w:val="20"/>
              </w:rPr>
            </w:pPr>
            <w:r>
              <w:rPr>
                <w:rFonts w:eastAsia="Times New Roman" w:cs="Times New Roman"/>
                <w:color w:val="000000"/>
                <w:sz w:val="20"/>
                <w:szCs w:val="20"/>
              </w:rPr>
              <w:t>Default Rate:</w:t>
            </w:r>
          </w:p>
        </w:tc>
        <w:tc>
          <w:tcPr>
            <w:tcW w:w="1620" w:type="dxa"/>
            <w:noWrap/>
            <w:vAlign w:val="bottom"/>
          </w:tcPr>
          <w:p w14:paraId="4EE0ABED" w14:textId="77777777" w:rsidR="005534B2" w:rsidRPr="00A27230" w:rsidRDefault="005534B2" w:rsidP="00032875">
            <w:pPr>
              <w:spacing w:after="0" w:line="240" w:lineRule="auto"/>
              <w:jc w:val="right"/>
              <w:rPr>
                <w:rFonts w:eastAsia="Times New Roman" w:cs="Times New Roman"/>
                <w:color w:val="000000"/>
                <w:sz w:val="20"/>
                <w:szCs w:val="20"/>
              </w:rPr>
            </w:pPr>
          </w:p>
        </w:tc>
        <w:tc>
          <w:tcPr>
            <w:tcW w:w="1710" w:type="dxa"/>
            <w:noWrap/>
            <w:vAlign w:val="bottom"/>
          </w:tcPr>
          <w:p w14:paraId="1C308BDA" w14:textId="77777777" w:rsidR="005534B2" w:rsidRPr="00A27230" w:rsidRDefault="005534B2" w:rsidP="00032875">
            <w:pPr>
              <w:spacing w:after="0" w:line="240" w:lineRule="auto"/>
              <w:jc w:val="right"/>
              <w:rPr>
                <w:rFonts w:eastAsia="Times New Roman" w:cs="Times New Roman"/>
                <w:color w:val="000000"/>
                <w:sz w:val="20"/>
                <w:szCs w:val="20"/>
              </w:rPr>
            </w:pPr>
          </w:p>
        </w:tc>
      </w:tr>
      <w:tr w:rsidR="00482B25" w:rsidRPr="00A27230" w14:paraId="01E97A7D" w14:textId="77777777" w:rsidTr="00A27230">
        <w:trPr>
          <w:trHeight w:val="300"/>
        </w:trPr>
        <w:tc>
          <w:tcPr>
            <w:tcW w:w="5415" w:type="dxa"/>
            <w:gridSpan w:val="2"/>
            <w:noWrap/>
            <w:vAlign w:val="bottom"/>
            <w:hideMark/>
          </w:tcPr>
          <w:p w14:paraId="01F1C179" w14:textId="77777777" w:rsidR="00482B25" w:rsidRPr="00A27230" w:rsidRDefault="00482B25" w:rsidP="00032875">
            <w:pPr>
              <w:spacing w:after="0" w:line="240" w:lineRule="auto"/>
              <w:jc w:val="right"/>
              <w:rPr>
                <w:rFonts w:eastAsia="Times New Roman" w:cs="Times New Roman"/>
                <w:color w:val="000000"/>
                <w:sz w:val="20"/>
                <w:szCs w:val="20"/>
              </w:rPr>
            </w:pPr>
            <w:r w:rsidRPr="00A27230">
              <w:rPr>
                <w:rFonts w:eastAsia="Times New Roman" w:cs="Times New Roman"/>
                <w:color w:val="000000"/>
                <w:sz w:val="20"/>
                <w:szCs w:val="20"/>
              </w:rPr>
              <w:t>Overall Effective Discount (OED):</w:t>
            </w:r>
          </w:p>
        </w:tc>
        <w:tc>
          <w:tcPr>
            <w:tcW w:w="1620" w:type="dxa"/>
            <w:noWrap/>
            <w:vAlign w:val="bottom"/>
            <w:hideMark/>
          </w:tcPr>
          <w:p w14:paraId="3297F79B" w14:textId="649E60CB" w:rsidR="00482B25" w:rsidRPr="00A27230" w:rsidRDefault="00482B25" w:rsidP="00032875">
            <w:pPr>
              <w:spacing w:after="0" w:line="240" w:lineRule="auto"/>
              <w:jc w:val="right"/>
              <w:rPr>
                <w:rFonts w:eastAsia="Times New Roman" w:cs="Times New Roman"/>
                <w:color w:val="000000"/>
                <w:sz w:val="20"/>
                <w:szCs w:val="20"/>
              </w:rPr>
            </w:pPr>
          </w:p>
        </w:tc>
        <w:tc>
          <w:tcPr>
            <w:tcW w:w="1710" w:type="dxa"/>
            <w:noWrap/>
            <w:vAlign w:val="bottom"/>
            <w:hideMark/>
          </w:tcPr>
          <w:p w14:paraId="0B02B514" w14:textId="254B3882" w:rsidR="00482B25" w:rsidRPr="00A27230" w:rsidRDefault="00482B25" w:rsidP="00032875">
            <w:pPr>
              <w:spacing w:after="0" w:line="240" w:lineRule="auto"/>
              <w:jc w:val="right"/>
              <w:rPr>
                <w:rFonts w:eastAsia="Times New Roman" w:cs="Times New Roman"/>
                <w:color w:val="000000"/>
                <w:sz w:val="20"/>
                <w:szCs w:val="20"/>
              </w:rPr>
            </w:pPr>
          </w:p>
        </w:tc>
      </w:tr>
      <w:tr w:rsidR="00482B25" w:rsidRPr="00A27230" w14:paraId="1C3B6E53" w14:textId="77777777" w:rsidTr="00A27230">
        <w:trPr>
          <w:trHeight w:val="315"/>
        </w:trPr>
        <w:tc>
          <w:tcPr>
            <w:tcW w:w="5415" w:type="dxa"/>
            <w:gridSpan w:val="2"/>
            <w:noWrap/>
            <w:vAlign w:val="center"/>
            <w:hideMark/>
          </w:tcPr>
          <w:p w14:paraId="750CC60E" w14:textId="77777777" w:rsidR="00482B25" w:rsidRPr="00A27230" w:rsidRDefault="00482B25" w:rsidP="00032875">
            <w:pPr>
              <w:spacing w:after="0" w:line="240" w:lineRule="auto"/>
              <w:jc w:val="right"/>
              <w:rPr>
                <w:rFonts w:eastAsia="Times New Roman" w:cs="Times New Roman"/>
                <w:color w:val="000000"/>
                <w:sz w:val="20"/>
                <w:szCs w:val="20"/>
              </w:rPr>
            </w:pPr>
            <w:r w:rsidRPr="00A27230">
              <w:rPr>
                <w:rFonts w:eastAsia="Times New Roman" w:cs="Times New Roman"/>
                <w:color w:val="000000"/>
                <w:sz w:val="20"/>
                <w:szCs w:val="20"/>
              </w:rPr>
              <w:t>Dispensing Fee:</w:t>
            </w:r>
          </w:p>
        </w:tc>
        <w:tc>
          <w:tcPr>
            <w:tcW w:w="1620" w:type="dxa"/>
            <w:vAlign w:val="center"/>
            <w:hideMark/>
          </w:tcPr>
          <w:p w14:paraId="0616ED38" w14:textId="269C6F73" w:rsidR="00482B25" w:rsidRPr="00A27230" w:rsidRDefault="00482B25" w:rsidP="008F4DA1">
            <w:pPr>
              <w:spacing w:after="0" w:line="240" w:lineRule="auto"/>
              <w:rPr>
                <w:rFonts w:eastAsia="Times New Roman" w:cs="Times New Roman"/>
                <w:color w:val="000000"/>
                <w:sz w:val="20"/>
                <w:szCs w:val="20"/>
              </w:rPr>
            </w:pPr>
          </w:p>
        </w:tc>
        <w:tc>
          <w:tcPr>
            <w:tcW w:w="1710" w:type="dxa"/>
            <w:vAlign w:val="center"/>
            <w:hideMark/>
          </w:tcPr>
          <w:p w14:paraId="38973790" w14:textId="327FA382" w:rsidR="00482B25" w:rsidRPr="00A27230" w:rsidRDefault="00482B25" w:rsidP="008F4DA1">
            <w:pPr>
              <w:spacing w:after="0" w:line="240" w:lineRule="auto"/>
              <w:jc w:val="center"/>
              <w:rPr>
                <w:rFonts w:eastAsia="Times New Roman" w:cs="Times New Roman"/>
                <w:color w:val="000000"/>
                <w:sz w:val="20"/>
                <w:szCs w:val="20"/>
              </w:rPr>
            </w:pPr>
          </w:p>
        </w:tc>
      </w:tr>
    </w:tbl>
    <w:p w14:paraId="2F0425EB" w14:textId="77777777" w:rsidR="00834DA7" w:rsidRDefault="00834DA7" w:rsidP="00032875">
      <w:pPr>
        <w:pStyle w:val="NoSpacing"/>
        <w:jc w:val="both"/>
        <w:rPr>
          <w:b/>
          <w:sz w:val="20"/>
          <w:szCs w:val="20"/>
          <w:u w:val="single"/>
        </w:rPr>
      </w:pPr>
    </w:p>
    <w:p w14:paraId="4D2F71F3" w14:textId="77777777" w:rsidR="00AF0A76" w:rsidRPr="00A27230" w:rsidRDefault="00AF0A76" w:rsidP="00032875">
      <w:pPr>
        <w:pStyle w:val="NoSpacing"/>
        <w:jc w:val="both"/>
        <w:rPr>
          <w:b/>
          <w:sz w:val="20"/>
          <w:szCs w:val="20"/>
        </w:rPr>
      </w:pPr>
      <w:r w:rsidRPr="00A27230">
        <w:rPr>
          <w:b/>
          <w:sz w:val="20"/>
          <w:szCs w:val="20"/>
          <w:u w:val="single"/>
        </w:rPr>
        <w:t>NOTES</w:t>
      </w:r>
      <w:r w:rsidRPr="00A27230">
        <w:rPr>
          <w:b/>
          <w:sz w:val="20"/>
          <w:szCs w:val="20"/>
        </w:rPr>
        <w:t>:</w:t>
      </w:r>
      <w:r w:rsidRPr="00A27230">
        <w:rPr>
          <w:b/>
          <w:sz w:val="20"/>
          <w:szCs w:val="20"/>
        </w:rPr>
        <w:tab/>
      </w:r>
      <w:r w:rsidRPr="00A27230">
        <w:rPr>
          <w:b/>
          <w:sz w:val="20"/>
          <w:szCs w:val="20"/>
        </w:rPr>
        <w:tab/>
      </w:r>
      <w:r w:rsidRPr="00A27230">
        <w:rPr>
          <w:b/>
          <w:sz w:val="20"/>
          <w:szCs w:val="20"/>
        </w:rPr>
        <w:tab/>
      </w:r>
    </w:p>
    <w:p w14:paraId="30335F5B" w14:textId="5034FC89" w:rsidR="000F3337" w:rsidRDefault="00AF0A76" w:rsidP="00032875">
      <w:pPr>
        <w:pStyle w:val="NoSpacing"/>
        <w:jc w:val="both"/>
        <w:rPr>
          <w:sz w:val="20"/>
          <w:szCs w:val="20"/>
        </w:rPr>
      </w:pPr>
      <w:r w:rsidRPr="00A27230">
        <w:rPr>
          <w:sz w:val="20"/>
          <w:szCs w:val="20"/>
        </w:rPr>
        <w:t>The Overall Effective Discount (</w:t>
      </w:r>
      <w:r w:rsidR="000B6E32">
        <w:rPr>
          <w:sz w:val="20"/>
          <w:szCs w:val="20"/>
        </w:rPr>
        <w:t>“</w:t>
      </w:r>
      <w:r w:rsidRPr="00A27230">
        <w:rPr>
          <w:sz w:val="20"/>
          <w:szCs w:val="20"/>
        </w:rPr>
        <w:t>OED</w:t>
      </w:r>
      <w:r w:rsidR="000B6E32">
        <w:rPr>
          <w:sz w:val="20"/>
          <w:szCs w:val="20"/>
        </w:rPr>
        <w:t>”</w:t>
      </w:r>
      <w:r w:rsidRPr="00A27230">
        <w:rPr>
          <w:sz w:val="20"/>
          <w:szCs w:val="20"/>
        </w:rPr>
        <w:t xml:space="preserve">) offer is conditioned on </w:t>
      </w:r>
      <w:r w:rsidR="000F3337">
        <w:rPr>
          <w:sz w:val="20"/>
          <w:szCs w:val="20"/>
        </w:rPr>
        <w:t>the State</w:t>
      </w:r>
      <w:r w:rsidRPr="00A27230">
        <w:rPr>
          <w:sz w:val="20"/>
          <w:szCs w:val="20"/>
        </w:rPr>
        <w:t xml:space="preserve"> maintaining a Generic Drugs first Plan design for </w:t>
      </w:r>
      <w:r w:rsidR="00B2318F">
        <w:rPr>
          <w:sz w:val="20"/>
          <w:szCs w:val="20"/>
        </w:rPr>
        <w:t>S</w:t>
      </w:r>
      <w:r w:rsidRPr="00A27230">
        <w:rPr>
          <w:sz w:val="20"/>
          <w:szCs w:val="20"/>
        </w:rPr>
        <w:t xml:space="preserve">pecialty </w:t>
      </w:r>
      <w:r w:rsidR="00B2318F">
        <w:rPr>
          <w:sz w:val="20"/>
          <w:szCs w:val="20"/>
        </w:rPr>
        <w:t xml:space="preserve">Drugs </w:t>
      </w:r>
      <w:r w:rsidRPr="00A27230">
        <w:rPr>
          <w:sz w:val="20"/>
          <w:szCs w:val="20"/>
        </w:rPr>
        <w:t xml:space="preserve">and will apply to all </w:t>
      </w:r>
      <w:r w:rsidR="00B2318F">
        <w:rPr>
          <w:sz w:val="20"/>
          <w:szCs w:val="20"/>
        </w:rPr>
        <w:t>S</w:t>
      </w:r>
      <w:r w:rsidRPr="00A27230">
        <w:rPr>
          <w:sz w:val="20"/>
          <w:szCs w:val="20"/>
        </w:rPr>
        <w:t>pecial</w:t>
      </w:r>
      <w:r w:rsidR="000F3337">
        <w:rPr>
          <w:sz w:val="20"/>
          <w:szCs w:val="20"/>
        </w:rPr>
        <w:t>t</w:t>
      </w:r>
      <w:r w:rsidRPr="00A27230">
        <w:rPr>
          <w:sz w:val="20"/>
          <w:szCs w:val="20"/>
        </w:rPr>
        <w:t xml:space="preserve">y </w:t>
      </w:r>
      <w:r w:rsidR="00B2318F">
        <w:rPr>
          <w:sz w:val="20"/>
          <w:szCs w:val="20"/>
        </w:rPr>
        <w:t>Drug C</w:t>
      </w:r>
      <w:r w:rsidRPr="00A27230">
        <w:rPr>
          <w:sz w:val="20"/>
          <w:szCs w:val="20"/>
        </w:rPr>
        <w:t xml:space="preserve">laims processed through </w:t>
      </w:r>
      <w:r w:rsidR="000F3337">
        <w:rPr>
          <w:sz w:val="20"/>
          <w:szCs w:val="20"/>
        </w:rPr>
        <w:t>Contractor</w:t>
      </w:r>
      <w:r w:rsidRPr="00A27230">
        <w:rPr>
          <w:sz w:val="20"/>
          <w:szCs w:val="20"/>
        </w:rPr>
        <w:t xml:space="preserve"> specialty pharmacies and its affiliates.  Individual drug discounts may vary.  The OED rate is measured and reconciled annually across all Specialty </w:t>
      </w:r>
      <w:r w:rsidR="000F3337">
        <w:rPr>
          <w:sz w:val="20"/>
          <w:szCs w:val="20"/>
        </w:rPr>
        <w:t>D</w:t>
      </w:r>
      <w:r w:rsidRPr="00A27230">
        <w:rPr>
          <w:sz w:val="20"/>
          <w:szCs w:val="20"/>
        </w:rPr>
        <w:t xml:space="preserve">rugs on the Specialty </w:t>
      </w:r>
      <w:r w:rsidR="000F3337">
        <w:rPr>
          <w:sz w:val="20"/>
          <w:szCs w:val="20"/>
        </w:rPr>
        <w:t>Fee Schedule</w:t>
      </w:r>
      <w:r w:rsidRPr="00A27230">
        <w:rPr>
          <w:sz w:val="20"/>
          <w:szCs w:val="20"/>
        </w:rPr>
        <w:t xml:space="preserve"> dispensed from a </w:t>
      </w:r>
      <w:r w:rsidR="000F3337">
        <w:rPr>
          <w:sz w:val="20"/>
          <w:szCs w:val="20"/>
        </w:rPr>
        <w:t>Contractor</w:t>
      </w:r>
      <w:r w:rsidRPr="00A27230">
        <w:rPr>
          <w:sz w:val="20"/>
          <w:szCs w:val="20"/>
        </w:rPr>
        <w:t xml:space="preserve"> Specialty owned or affiliated pharmacy.  The OED rate will apply to all Specialty </w:t>
      </w:r>
      <w:r w:rsidR="000F3337">
        <w:rPr>
          <w:sz w:val="20"/>
          <w:szCs w:val="20"/>
        </w:rPr>
        <w:t>D</w:t>
      </w:r>
      <w:r w:rsidRPr="00A27230">
        <w:rPr>
          <w:sz w:val="20"/>
          <w:szCs w:val="20"/>
        </w:rPr>
        <w:t xml:space="preserve">rugs on the Specialty </w:t>
      </w:r>
      <w:r w:rsidR="000F3337">
        <w:rPr>
          <w:sz w:val="20"/>
          <w:szCs w:val="20"/>
        </w:rPr>
        <w:t>Fee Schedule</w:t>
      </w:r>
      <w:r w:rsidRPr="00A27230">
        <w:rPr>
          <w:sz w:val="20"/>
          <w:szCs w:val="20"/>
        </w:rPr>
        <w:t xml:space="preserve"> dispensed from a </w:t>
      </w:r>
      <w:r w:rsidR="000F3337">
        <w:rPr>
          <w:sz w:val="20"/>
          <w:szCs w:val="20"/>
        </w:rPr>
        <w:t>Contractor</w:t>
      </w:r>
      <w:r w:rsidR="000F3337" w:rsidRPr="00A27230">
        <w:rPr>
          <w:sz w:val="20"/>
          <w:szCs w:val="20"/>
        </w:rPr>
        <w:t xml:space="preserve"> </w:t>
      </w:r>
      <w:r w:rsidRPr="00A27230">
        <w:rPr>
          <w:sz w:val="20"/>
          <w:szCs w:val="20"/>
        </w:rPr>
        <w:t>Specialty owned or affiliated pharmacy. New to Market Specialty Drugs and Biosimilars will be priced at AWP -</w:t>
      </w:r>
      <w:r w:rsidR="00490C66">
        <w:rPr>
          <w:sz w:val="20"/>
          <w:szCs w:val="20"/>
        </w:rPr>
        <w:t>xx</w:t>
      </w:r>
      <w:r w:rsidRPr="00A27230">
        <w:rPr>
          <w:sz w:val="20"/>
          <w:szCs w:val="20"/>
        </w:rPr>
        <w:t xml:space="preserve">% but included in the OED. </w:t>
      </w:r>
    </w:p>
    <w:p w14:paraId="6AB39C18" w14:textId="45615308" w:rsidR="00AF0A76" w:rsidRPr="00DB0DAD" w:rsidRDefault="00AF0A76" w:rsidP="00474E8B">
      <w:pPr>
        <w:pStyle w:val="NoSpacing"/>
        <w:jc w:val="both"/>
        <w:rPr>
          <w:rFonts w:ascii="Calibri" w:eastAsia="Times New Roman" w:hAnsi="Calibri" w:cs="Times New Roman"/>
          <w:sz w:val="20"/>
          <w:szCs w:val="20"/>
        </w:rPr>
      </w:pPr>
      <w:r w:rsidRPr="00A27230">
        <w:rPr>
          <w:sz w:val="20"/>
          <w:szCs w:val="20"/>
        </w:rPr>
        <w:br/>
      </w:r>
      <w:r w:rsidR="00B13F94" w:rsidRPr="00DB0DAD">
        <w:rPr>
          <w:rFonts w:ascii="Calibri" w:eastAsia="Times New Roman" w:hAnsi="Calibri" w:cs="Times New Roman"/>
          <w:sz w:val="20"/>
          <w:szCs w:val="20"/>
        </w:rPr>
        <w:t xml:space="preserve">* Subject to IC </w:t>
      </w:r>
      <w:r w:rsidR="00B6562A" w:rsidRPr="00DC6515">
        <w:rPr>
          <w:rFonts w:eastAsia="Times New Roman" w:cs="Times New Roman"/>
        </w:rPr>
        <w:t>§</w:t>
      </w:r>
      <w:r w:rsidR="00B13F94" w:rsidRPr="00DB0DAD">
        <w:rPr>
          <w:rFonts w:ascii="Calibri" w:eastAsia="Times New Roman" w:hAnsi="Calibri" w:cs="Times New Roman"/>
          <w:sz w:val="20"/>
          <w:szCs w:val="20"/>
        </w:rPr>
        <w:t>5-10-8-13(f)</w:t>
      </w:r>
    </w:p>
    <w:p w14:paraId="07784107" w14:textId="77777777" w:rsidR="00B2318F" w:rsidRDefault="00B2318F" w:rsidP="00032875">
      <w:pPr>
        <w:rPr>
          <w:rFonts w:ascii="Calibri" w:eastAsia="Times New Roman" w:hAnsi="Calibri" w:cs="Times New Roman"/>
          <w:b/>
          <w:bCs/>
          <w:sz w:val="23"/>
          <w:szCs w:val="23"/>
        </w:rPr>
      </w:pPr>
      <w:r>
        <w:rPr>
          <w:rFonts w:ascii="Calibri" w:eastAsia="Times New Roman" w:hAnsi="Calibri" w:cs="Times New Roman"/>
          <w:b/>
          <w:bCs/>
          <w:sz w:val="23"/>
          <w:szCs w:val="23"/>
        </w:rPr>
        <w:br w:type="page"/>
      </w:r>
    </w:p>
    <w:p w14:paraId="2B636A22" w14:textId="6B0048DC" w:rsidR="00B2318F" w:rsidRDefault="00B2318F" w:rsidP="00032875">
      <w:pPr>
        <w:pStyle w:val="NoSpacing"/>
        <w:jc w:val="center"/>
        <w:rPr>
          <w:b/>
        </w:rPr>
      </w:pPr>
      <w:r w:rsidRPr="00A27230">
        <w:rPr>
          <w:b/>
        </w:rPr>
        <w:lastRenderedPageBreak/>
        <w:t>Specialty Fee Schedule (</w:t>
      </w:r>
      <w:r>
        <w:rPr>
          <w:b/>
        </w:rPr>
        <w:t>Open</w:t>
      </w:r>
      <w:r w:rsidR="00B37846">
        <w:rPr>
          <w:b/>
        </w:rPr>
        <w:t xml:space="preserve"> – Contractor Not the Exclusive Specialty Drug </w:t>
      </w:r>
      <w:r w:rsidR="009E192C">
        <w:rPr>
          <w:b/>
        </w:rPr>
        <w:t>Provider</w:t>
      </w:r>
      <w:r w:rsidRPr="00A27230">
        <w:rPr>
          <w:b/>
        </w:rPr>
        <w:t>)</w:t>
      </w:r>
    </w:p>
    <w:p w14:paraId="1FEB63DC" w14:textId="77777777" w:rsidR="009B518B" w:rsidRDefault="009B518B" w:rsidP="00032875">
      <w:pPr>
        <w:pStyle w:val="NoSpacing"/>
      </w:pPr>
    </w:p>
    <w:tbl>
      <w:tblPr>
        <w:tblW w:w="87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2790"/>
        <w:gridCol w:w="1620"/>
        <w:gridCol w:w="1710"/>
      </w:tblGrid>
      <w:tr w:rsidR="00B2318F" w:rsidRPr="00834DA7" w14:paraId="29F37C5B" w14:textId="77777777" w:rsidTr="00834DA7">
        <w:trPr>
          <w:trHeight w:val="330"/>
          <w:tblHeader/>
        </w:trPr>
        <w:tc>
          <w:tcPr>
            <w:tcW w:w="5415" w:type="dxa"/>
            <w:gridSpan w:val="2"/>
            <w:tcBorders>
              <w:top w:val="nil"/>
              <w:left w:val="nil"/>
              <w:bottom w:val="single" w:sz="4" w:space="0" w:color="auto"/>
              <w:right w:val="single" w:sz="4" w:space="0" w:color="auto"/>
            </w:tcBorders>
            <w:noWrap/>
            <w:vAlign w:val="center"/>
            <w:hideMark/>
          </w:tcPr>
          <w:p w14:paraId="2462A9AB" w14:textId="77777777" w:rsidR="00B2318F" w:rsidRPr="00834DA7" w:rsidRDefault="00B2318F" w:rsidP="00032875">
            <w:pPr>
              <w:spacing w:after="0" w:line="240" w:lineRule="auto"/>
              <w:jc w:val="center"/>
              <w:rPr>
                <w:rFonts w:eastAsia="Times New Roman" w:cs="Times New Roman"/>
                <w:b/>
                <w:bCs/>
                <w:color w:val="FFFFFF"/>
                <w:sz w:val="20"/>
                <w:szCs w:val="20"/>
              </w:rPr>
            </w:pPr>
          </w:p>
        </w:tc>
        <w:tc>
          <w:tcPr>
            <w:tcW w:w="3330" w:type="dxa"/>
            <w:gridSpan w:val="2"/>
            <w:tcBorders>
              <w:left w:val="single" w:sz="4" w:space="0" w:color="auto"/>
            </w:tcBorders>
            <w:shd w:val="clear" w:color="000000" w:fill="E73242"/>
            <w:noWrap/>
            <w:vAlign w:val="center"/>
            <w:hideMark/>
          </w:tcPr>
          <w:p w14:paraId="7813C82E" w14:textId="77777777" w:rsidR="00B2318F" w:rsidRPr="00834DA7" w:rsidRDefault="00B2318F" w:rsidP="00032875">
            <w:pPr>
              <w:spacing w:after="0" w:line="240" w:lineRule="auto"/>
              <w:jc w:val="center"/>
              <w:rPr>
                <w:rFonts w:eastAsia="Times New Roman" w:cs="Times New Roman"/>
                <w:b/>
                <w:bCs/>
                <w:color w:val="FFFFFF"/>
                <w:sz w:val="20"/>
                <w:szCs w:val="20"/>
              </w:rPr>
            </w:pPr>
            <w:r w:rsidRPr="00834DA7">
              <w:rPr>
                <w:rFonts w:eastAsia="Times New Roman" w:cs="Times New Roman"/>
                <w:b/>
                <w:bCs/>
                <w:color w:val="FFFFFF"/>
                <w:sz w:val="20"/>
                <w:szCs w:val="20"/>
              </w:rPr>
              <w:t>Open</w:t>
            </w:r>
          </w:p>
        </w:tc>
      </w:tr>
      <w:tr w:rsidR="00B2318F" w:rsidRPr="00834DA7" w14:paraId="29E401D6" w14:textId="77777777" w:rsidTr="00834DA7">
        <w:trPr>
          <w:trHeight w:val="315"/>
          <w:tblHeader/>
        </w:trPr>
        <w:tc>
          <w:tcPr>
            <w:tcW w:w="2625" w:type="dxa"/>
            <w:tcBorders>
              <w:top w:val="single" w:sz="4" w:space="0" w:color="auto"/>
            </w:tcBorders>
            <w:shd w:val="clear" w:color="000000" w:fill="E73242"/>
            <w:vAlign w:val="center"/>
            <w:hideMark/>
          </w:tcPr>
          <w:p w14:paraId="7CF67B68" w14:textId="77777777" w:rsidR="00B2318F" w:rsidRPr="00834DA7" w:rsidRDefault="00B2318F" w:rsidP="00032875">
            <w:pPr>
              <w:spacing w:after="0" w:line="240" w:lineRule="auto"/>
              <w:jc w:val="center"/>
              <w:rPr>
                <w:rFonts w:eastAsia="Times New Roman" w:cs="Times New Roman"/>
                <w:b/>
                <w:bCs/>
                <w:color w:val="FFFFFF"/>
                <w:sz w:val="20"/>
                <w:szCs w:val="20"/>
              </w:rPr>
            </w:pPr>
            <w:r w:rsidRPr="00834DA7">
              <w:rPr>
                <w:rFonts w:eastAsia="Times New Roman" w:cs="Times New Roman"/>
                <w:b/>
                <w:bCs/>
                <w:color w:val="FFFFFF"/>
                <w:sz w:val="20"/>
                <w:szCs w:val="20"/>
              </w:rPr>
              <w:t>Drug Therapy</w:t>
            </w:r>
          </w:p>
        </w:tc>
        <w:tc>
          <w:tcPr>
            <w:tcW w:w="2790" w:type="dxa"/>
            <w:tcBorders>
              <w:top w:val="single" w:sz="4" w:space="0" w:color="auto"/>
            </w:tcBorders>
            <w:shd w:val="clear" w:color="000000" w:fill="E73242"/>
            <w:vAlign w:val="center"/>
            <w:hideMark/>
          </w:tcPr>
          <w:p w14:paraId="16E94882" w14:textId="77777777" w:rsidR="00B2318F" w:rsidRPr="00834DA7" w:rsidRDefault="00B2318F" w:rsidP="00032875">
            <w:pPr>
              <w:spacing w:after="0" w:line="240" w:lineRule="auto"/>
              <w:jc w:val="center"/>
              <w:rPr>
                <w:rFonts w:eastAsia="Times New Roman" w:cs="Times New Roman"/>
                <w:b/>
                <w:bCs/>
                <w:color w:val="FFFFFF"/>
                <w:sz w:val="20"/>
                <w:szCs w:val="20"/>
              </w:rPr>
            </w:pPr>
            <w:r w:rsidRPr="00834DA7">
              <w:rPr>
                <w:rFonts w:eastAsia="Times New Roman" w:cs="Times New Roman"/>
                <w:b/>
                <w:bCs/>
                <w:color w:val="FFFFFF"/>
                <w:sz w:val="20"/>
                <w:szCs w:val="20"/>
              </w:rPr>
              <w:t>Drug Name</w:t>
            </w:r>
          </w:p>
        </w:tc>
        <w:tc>
          <w:tcPr>
            <w:tcW w:w="1620" w:type="dxa"/>
            <w:shd w:val="clear" w:color="000000" w:fill="E73242"/>
            <w:vAlign w:val="center"/>
            <w:hideMark/>
          </w:tcPr>
          <w:p w14:paraId="0E8F634B" w14:textId="77777777" w:rsidR="00B2318F" w:rsidRPr="00834DA7" w:rsidRDefault="00B2318F" w:rsidP="00032875">
            <w:pPr>
              <w:spacing w:after="0" w:line="240" w:lineRule="auto"/>
              <w:jc w:val="center"/>
              <w:rPr>
                <w:rFonts w:eastAsia="Times New Roman" w:cs="Times New Roman"/>
                <w:b/>
                <w:bCs/>
                <w:color w:val="FFFFFF"/>
                <w:sz w:val="20"/>
                <w:szCs w:val="20"/>
              </w:rPr>
            </w:pPr>
            <w:r w:rsidRPr="00834DA7">
              <w:rPr>
                <w:rFonts w:eastAsia="Times New Roman" w:cs="Times New Roman"/>
                <w:b/>
                <w:bCs/>
                <w:color w:val="FFFFFF"/>
                <w:sz w:val="20"/>
                <w:szCs w:val="20"/>
              </w:rPr>
              <w:t>AWP Discount</w:t>
            </w:r>
          </w:p>
        </w:tc>
        <w:tc>
          <w:tcPr>
            <w:tcW w:w="1710" w:type="dxa"/>
            <w:shd w:val="clear" w:color="000000" w:fill="E73242"/>
            <w:vAlign w:val="center"/>
            <w:hideMark/>
          </w:tcPr>
          <w:p w14:paraId="2DE0F356" w14:textId="77777777" w:rsidR="00B2318F" w:rsidRPr="00834DA7" w:rsidRDefault="00B2318F" w:rsidP="00032875">
            <w:pPr>
              <w:spacing w:after="0" w:line="240" w:lineRule="auto"/>
              <w:jc w:val="center"/>
              <w:rPr>
                <w:rFonts w:eastAsia="Times New Roman" w:cs="Times New Roman"/>
                <w:b/>
                <w:bCs/>
                <w:color w:val="FFFFFF"/>
                <w:sz w:val="20"/>
                <w:szCs w:val="20"/>
              </w:rPr>
            </w:pPr>
            <w:r w:rsidRPr="00834DA7">
              <w:rPr>
                <w:rFonts w:eastAsia="Times New Roman" w:cs="Times New Roman"/>
                <w:b/>
                <w:bCs/>
                <w:color w:val="FFFFFF"/>
                <w:sz w:val="20"/>
                <w:szCs w:val="20"/>
              </w:rPr>
              <w:t>Notes</w:t>
            </w:r>
          </w:p>
        </w:tc>
      </w:tr>
      <w:tr w:rsidR="00B2318F" w:rsidRPr="00834DA7" w14:paraId="37BD5141" w14:textId="77777777" w:rsidTr="00834DA7">
        <w:trPr>
          <w:trHeight w:val="300"/>
        </w:trPr>
        <w:tc>
          <w:tcPr>
            <w:tcW w:w="2625" w:type="dxa"/>
            <w:noWrap/>
            <w:vAlign w:val="bottom"/>
            <w:hideMark/>
          </w:tcPr>
          <w:p w14:paraId="2B272F2F" w14:textId="12C1A206" w:rsidR="00B2318F" w:rsidRPr="00834DA7" w:rsidRDefault="00B2318F" w:rsidP="00032875">
            <w:pPr>
              <w:spacing w:after="0" w:line="240" w:lineRule="auto"/>
              <w:rPr>
                <w:rFonts w:eastAsia="Times New Roman" w:cs="Times New Roman"/>
                <w:color w:val="000000"/>
                <w:sz w:val="20"/>
                <w:szCs w:val="20"/>
              </w:rPr>
            </w:pPr>
          </w:p>
        </w:tc>
        <w:tc>
          <w:tcPr>
            <w:tcW w:w="2790" w:type="dxa"/>
            <w:noWrap/>
            <w:vAlign w:val="bottom"/>
            <w:hideMark/>
          </w:tcPr>
          <w:p w14:paraId="1949D9A5" w14:textId="72961102" w:rsidR="00B2318F" w:rsidRPr="00834DA7" w:rsidRDefault="00B2318F" w:rsidP="00032875">
            <w:pPr>
              <w:spacing w:after="0" w:line="240" w:lineRule="auto"/>
              <w:rPr>
                <w:rFonts w:eastAsia="Times New Roman" w:cs="Times New Roman"/>
                <w:color w:val="000000"/>
                <w:sz w:val="20"/>
                <w:szCs w:val="20"/>
              </w:rPr>
            </w:pPr>
          </w:p>
        </w:tc>
        <w:tc>
          <w:tcPr>
            <w:tcW w:w="1620" w:type="dxa"/>
            <w:noWrap/>
            <w:vAlign w:val="bottom"/>
            <w:hideMark/>
          </w:tcPr>
          <w:p w14:paraId="412F51ED" w14:textId="0BE4F04A" w:rsidR="00B2318F" w:rsidRPr="00834DA7" w:rsidRDefault="00B2318F" w:rsidP="00032875">
            <w:pPr>
              <w:spacing w:after="0" w:line="240" w:lineRule="auto"/>
              <w:jc w:val="right"/>
              <w:rPr>
                <w:rFonts w:eastAsia="Times New Roman" w:cs="Times New Roman"/>
                <w:color w:val="000000"/>
                <w:sz w:val="20"/>
                <w:szCs w:val="20"/>
              </w:rPr>
            </w:pPr>
          </w:p>
        </w:tc>
        <w:tc>
          <w:tcPr>
            <w:tcW w:w="1710" w:type="dxa"/>
            <w:noWrap/>
            <w:vAlign w:val="bottom"/>
            <w:hideMark/>
          </w:tcPr>
          <w:p w14:paraId="4F66D9C6" w14:textId="77777777" w:rsidR="00B2318F" w:rsidRPr="00834DA7" w:rsidRDefault="00B2318F" w:rsidP="00032875">
            <w:pPr>
              <w:spacing w:after="0" w:line="240" w:lineRule="auto"/>
              <w:jc w:val="center"/>
              <w:rPr>
                <w:rFonts w:eastAsia="Times New Roman" w:cs="Times New Roman"/>
                <w:color w:val="000000"/>
                <w:sz w:val="20"/>
                <w:szCs w:val="20"/>
              </w:rPr>
            </w:pPr>
            <w:r w:rsidRPr="00834DA7">
              <w:rPr>
                <w:rFonts w:eastAsia="Times New Roman" w:cs="Times New Roman"/>
                <w:color w:val="000000"/>
                <w:sz w:val="20"/>
                <w:szCs w:val="20"/>
              </w:rPr>
              <w:t> </w:t>
            </w:r>
          </w:p>
        </w:tc>
      </w:tr>
      <w:tr w:rsidR="00B2318F" w:rsidRPr="00834DA7" w14:paraId="01529B30" w14:textId="77777777" w:rsidTr="00834DA7">
        <w:trPr>
          <w:trHeight w:val="300"/>
        </w:trPr>
        <w:tc>
          <w:tcPr>
            <w:tcW w:w="5415" w:type="dxa"/>
            <w:gridSpan w:val="2"/>
            <w:noWrap/>
            <w:vAlign w:val="center"/>
            <w:hideMark/>
          </w:tcPr>
          <w:p w14:paraId="6EA4EBC1" w14:textId="77777777" w:rsidR="00B2318F" w:rsidRPr="00834DA7" w:rsidRDefault="00B2318F" w:rsidP="00032875">
            <w:pPr>
              <w:spacing w:after="0" w:line="240" w:lineRule="auto"/>
              <w:jc w:val="right"/>
              <w:rPr>
                <w:rFonts w:eastAsia="Times New Roman" w:cs="Times New Roman"/>
                <w:color w:val="000000"/>
                <w:sz w:val="20"/>
                <w:szCs w:val="20"/>
              </w:rPr>
            </w:pPr>
            <w:r w:rsidRPr="00834DA7">
              <w:rPr>
                <w:rFonts w:eastAsia="Times New Roman" w:cs="Times New Roman"/>
                <w:color w:val="000000"/>
                <w:sz w:val="20"/>
                <w:szCs w:val="20"/>
              </w:rPr>
              <w:t>Default Rate:</w:t>
            </w:r>
          </w:p>
        </w:tc>
        <w:tc>
          <w:tcPr>
            <w:tcW w:w="1620" w:type="dxa"/>
            <w:vAlign w:val="center"/>
            <w:hideMark/>
          </w:tcPr>
          <w:p w14:paraId="47F5495E" w14:textId="5E91A2E6" w:rsidR="00B2318F" w:rsidRPr="00834DA7" w:rsidRDefault="00B2318F" w:rsidP="00032875">
            <w:pPr>
              <w:spacing w:after="0" w:line="240" w:lineRule="auto"/>
              <w:jc w:val="right"/>
              <w:rPr>
                <w:rFonts w:eastAsia="Times New Roman" w:cs="Times New Roman"/>
                <w:color w:val="000000"/>
                <w:sz w:val="20"/>
                <w:szCs w:val="20"/>
              </w:rPr>
            </w:pPr>
          </w:p>
        </w:tc>
        <w:tc>
          <w:tcPr>
            <w:tcW w:w="1710" w:type="dxa"/>
            <w:vAlign w:val="center"/>
            <w:hideMark/>
          </w:tcPr>
          <w:p w14:paraId="280C7789" w14:textId="2B8961B7" w:rsidR="00B2318F" w:rsidRPr="00834DA7" w:rsidRDefault="00B2318F" w:rsidP="008F4DA1">
            <w:pPr>
              <w:spacing w:after="0" w:line="240" w:lineRule="auto"/>
              <w:rPr>
                <w:rFonts w:eastAsia="Times New Roman" w:cs="Times New Roman"/>
                <w:color w:val="000000"/>
                <w:sz w:val="20"/>
                <w:szCs w:val="20"/>
              </w:rPr>
            </w:pPr>
          </w:p>
        </w:tc>
      </w:tr>
      <w:tr w:rsidR="00B2318F" w:rsidRPr="00834DA7" w14:paraId="7710BE42" w14:textId="77777777" w:rsidTr="00834DA7">
        <w:trPr>
          <w:trHeight w:val="300"/>
        </w:trPr>
        <w:tc>
          <w:tcPr>
            <w:tcW w:w="5415" w:type="dxa"/>
            <w:gridSpan w:val="2"/>
            <w:noWrap/>
            <w:vAlign w:val="bottom"/>
            <w:hideMark/>
          </w:tcPr>
          <w:p w14:paraId="591840CD" w14:textId="77777777" w:rsidR="00B2318F" w:rsidRPr="00834DA7" w:rsidRDefault="00B2318F" w:rsidP="00032875">
            <w:pPr>
              <w:spacing w:after="0" w:line="240" w:lineRule="auto"/>
              <w:jc w:val="right"/>
              <w:rPr>
                <w:rFonts w:eastAsia="Times New Roman" w:cs="Times New Roman"/>
                <w:color w:val="000000"/>
                <w:sz w:val="20"/>
                <w:szCs w:val="20"/>
              </w:rPr>
            </w:pPr>
            <w:r w:rsidRPr="00834DA7">
              <w:rPr>
                <w:rFonts w:eastAsia="Times New Roman" w:cs="Times New Roman"/>
                <w:color w:val="000000"/>
                <w:sz w:val="20"/>
                <w:szCs w:val="20"/>
              </w:rPr>
              <w:t>Overall Effective Discount (OED):</w:t>
            </w:r>
          </w:p>
        </w:tc>
        <w:tc>
          <w:tcPr>
            <w:tcW w:w="1620" w:type="dxa"/>
            <w:noWrap/>
            <w:vAlign w:val="bottom"/>
            <w:hideMark/>
          </w:tcPr>
          <w:p w14:paraId="127AD371" w14:textId="649E9EE3" w:rsidR="00B2318F" w:rsidRPr="00834DA7" w:rsidRDefault="00B2318F" w:rsidP="008F4DA1">
            <w:pPr>
              <w:spacing w:after="0" w:line="240" w:lineRule="auto"/>
              <w:jc w:val="center"/>
              <w:rPr>
                <w:rFonts w:eastAsia="Times New Roman" w:cs="Times New Roman"/>
                <w:color w:val="000000"/>
                <w:sz w:val="20"/>
                <w:szCs w:val="20"/>
              </w:rPr>
            </w:pPr>
          </w:p>
        </w:tc>
        <w:tc>
          <w:tcPr>
            <w:tcW w:w="1710" w:type="dxa"/>
            <w:noWrap/>
            <w:vAlign w:val="bottom"/>
            <w:hideMark/>
          </w:tcPr>
          <w:p w14:paraId="0D0E4243" w14:textId="3E046B04" w:rsidR="00B2318F" w:rsidRPr="00834DA7" w:rsidRDefault="00B2318F" w:rsidP="00032875">
            <w:pPr>
              <w:spacing w:after="0" w:line="240" w:lineRule="auto"/>
              <w:jc w:val="right"/>
              <w:rPr>
                <w:rFonts w:eastAsia="Times New Roman" w:cs="Times New Roman"/>
                <w:color w:val="000000"/>
                <w:sz w:val="20"/>
                <w:szCs w:val="20"/>
              </w:rPr>
            </w:pPr>
          </w:p>
        </w:tc>
      </w:tr>
      <w:tr w:rsidR="00B2318F" w:rsidRPr="00834DA7" w14:paraId="4397D136" w14:textId="77777777" w:rsidTr="00834DA7">
        <w:trPr>
          <w:trHeight w:val="315"/>
        </w:trPr>
        <w:tc>
          <w:tcPr>
            <w:tcW w:w="5415" w:type="dxa"/>
            <w:gridSpan w:val="2"/>
            <w:noWrap/>
            <w:vAlign w:val="center"/>
            <w:hideMark/>
          </w:tcPr>
          <w:p w14:paraId="585FD379" w14:textId="77777777" w:rsidR="00B2318F" w:rsidRPr="00834DA7" w:rsidRDefault="00B2318F" w:rsidP="00032875">
            <w:pPr>
              <w:spacing w:after="0" w:line="240" w:lineRule="auto"/>
              <w:jc w:val="right"/>
              <w:rPr>
                <w:rFonts w:eastAsia="Times New Roman" w:cs="Times New Roman"/>
                <w:color w:val="000000"/>
                <w:sz w:val="20"/>
                <w:szCs w:val="20"/>
              </w:rPr>
            </w:pPr>
            <w:r w:rsidRPr="00834DA7">
              <w:rPr>
                <w:rFonts w:eastAsia="Times New Roman" w:cs="Times New Roman"/>
                <w:color w:val="000000"/>
                <w:sz w:val="20"/>
                <w:szCs w:val="20"/>
              </w:rPr>
              <w:t>Dispensing Fee:</w:t>
            </w:r>
          </w:p>
        </w:tc>
        <w:tc>
          <w:tcPr>
            <w:tcW w:w="1620" w:type="dxa"/>
            <w:vAlign w:val="center"/>
            <w:hideMark/>
          </w:tcPr>
          <w:p w14:paraId="6F40BF91" w14:textId="41D9924E" w:rsidR="00B2318F" w:rsidRPr="00834DA7" w:rsidRDefault="00B2318F" w:rsidP="00032875">
            <w:pPr>
              <w:spacing w:after="0" w:line="240" w:lineRule="auto"/>
              <w:jc w:val="right"/>
              <w:rPr>
                <w:rFonts w:eastAsia="Times New Roman" w:cs="Times New Roman"/>
                <w:color w:val="000000"/>
                <w:sz w:val="20"/>
                <w:szCs w:val="20"/>
              </w:rPr>
            </w:pPr>
          </w:p>
        </w:tc>
        <w:tc>
          <w:tcPr>
            <w:tcW w:w="1710" w:type="dxa"/>
            <w:vAlign w:val="center"/>
            <w:hideMark/>
          </w:tcPr>
          <w:p w14:paraId="22020C1F" w14:textId="0E15FD23" w:rsidR="00B2318F" w:rsidRPr="00834DA7" w:rsidRDefault="00B2318F" w:rsidP="00032875">
            <w:pPr>
              <w:spacing w:after="0" w:line="240" w:lineRule="auto"/>
              <w:jc w:val="right"/>
              <w:rPr>
                <w:rFonts w:eastAsia="Times New Roman" w:cs="Times New Roman"/>
                <w:color w:val="000000"/>
                <w:sz w:val="20"/>
                <w:szCs w:val="20"/>
              </w:rPr>
            </w:pPr>
          </w:p>
        </w:tc>
      </w:tr>
    </w:tbl>
    <w:p w14:paraId="3241D730" w14:textId="77777777" w:rsidR="00B2318F" w:rsidRDefault="00B2318F" w:rsidP="00032875">
      <w:pPr>
        <w:pStyle w:val="NoSpacing"/>
        <w:jc w:val="center"/>
      </w:pPr>
    </w:p>
    <w:p w14:paraId="22E92CB9" w14:textId="77777777" w:rsidR="00834DA7" w:rsidRPr="00834DA7" w:rsidRDefault="00834DA7" w:rsidP="00032875">
      <w:pPr>
        <w:pStyle w:val="NoSpacing"/>
        <w:jc w:val="both"/>
        <w:rPr>
          <w:b/>
        </w:rPr>
      </w:pPr>
      <w:r w:rsidRPr="00834DA7">
        <w:rPr>
          <w:b/>
          <w:u w:val="single"/>
        </w:rPr>
        <w:t>NOTES</w:t>
      </w:r>
      <w:r w:rsidRPr="00834DA7">
        <w:rPr>
          <w:b/>
        </w:rPr>
        <w:t>:</w:t>
      </w:r>
      <w:r w:rsidRPr="00834DA7">
        <w:rPr>
          <w:b/>
        </w:rPr>
        <w:tab/>
      </w:r>
      <w:r w:rsidRPr="00834DA7">
        <w:rPr>
          <w:b/>
        </w:rPr>
        <w:tab/>
      </w:r>
      <w:r w:rsidRPr="00834DA7">
        <w:rPr>
          <w:b/>
        </w:rPr>
        <w:tab/>
      </w:r>
    </w:p>
    <w:p w14:paraId="66657857" w14:textId="7EC73AC5" w:rsidR="00834DA7" w:rsidRDefault="00834DA7" w:rsidP="00032875">
      <w:pPr>
        <w:pStyle w:val="NoSpacing"/>
        <w:jc w:val="both"/>
      </w:pPr>
      <w:r w:rsidRPr="00834DA7">
        <w:t>The Overall Effective Discount (</w:t>
      </w:r>
      <w:r>
        <w:t>“</w:t>
      </w:r>
      <w:r w:rsidRPr="00834DA7">
        <w:t>OED</w:t>
      </w:r>
      <w:r>
        <w:t>”</w:t>
      </w:r>
      <w:r w:rsidRPr="00834DA7">
        <w:t xml:space="preserve">) offer is conditioned on </w:t>
      </w:r>
      <w:r>
        <w:t xml:space="preserve">the </w:t>
      </w:r>
      <w:r w:rsidR="00D2521D">
        <w:t>Client</w:t>
      </w:r>
      <w:r>
        <w:t xml:space="preserve"> </w:t>
      </w:r>
      <w:r w:rsidRPr="00834DA7">
        <w:t xml:space="preserve">maintaining a Generic Drugs first Plan design for </w:t>
      </w:r>
      <w:r>
        <w:t>S</w:t>
      </w:r>
      <w:r w:rsidRPr="00834DA7">
        <w:t xml:space="preserve">pecialty </w:t>
      </w:r>
      <w:r>
        <w:t xml:space="preserve">Drugs </w:t>
      </w:r>
      <w:r w:rsidRPr="00834DA7">
        <w:t xml:space="preserve">and will apply to all </w:t>
      </w:r>
      <w:r>
        <w:t>S</w:t>
      </w:r>
      <w:r w:rsidRPr="00834DA7">
        <w:t>pecial</w:t>
      </w:r>
      <w:r>
        <w:t>t</w:t>
      </w:r>
      <w:r w:rsidRPr="00834DA7">
        <w:t xml:space="preserve">y </w:t>
      </w:r>
      <w:r>
        <w:t>Drug C</w:t>
      </w:r>
      <w:r w:rsidRPr="00834DA7">
        <w:t xml:space="preserve">laims processed through </w:t>
      </w:r>
      <w:r>
        <w:t>Contractor</w:t>
      </w:r>
      <w:r w:rsidRPr="00834DA7">
        <w:t xml:space="preserve"> specialty pharmacies and affiliates.  Individual drug discounts may vary.  The OED rate is measured and reconciled annually across all Specialty </w:t>
      </w:r>
      <w:r>
        <w:t>D</w:t>
      </w:r>
      <w:r w:rsidRPr="00834DA7">
        <w:t xml:space="preserve">rugs on the Specialty </w:t>
      </w:r>
      <w:r>
        <w:t>Fee Schedule</w:t>
      </w:r>
      <w:r w:rsidRPr="00834DA7">
        <w:t xml:space="preserve"> dispensed from a </w:t>
      </w:r>
      <w:r>
        <w:t>Contractor</w:t>
      </w:r>
      <w:r w:rsidRPr="00834DA7">
        <w:t xml:space="preserve"> Specialty owned or affiliated pharmacy.   The OED rate will apply to all Specialty </w:t>
      </w:r>
      <w:r>
        <w:t>D</w:t>
      </w:r>
      <w:r w:rsidRPr="00834DA7">
        <w:t xml:space="preserve">rugs on the Specialty </w:t>
      </w:r>
      <w:r>
        <w:t xml:space="preserve">Fee Schedule </w:t>
      </w:r>
      <w:r w:rsidRPr="00834DA7">
        <w:t xml:space="preserve">dispensed from a </w:t>
      </w:r>
      <w:r>
        <w:t>Contractor</w:t>
      </w:r>
      <w:r w:rsidRPr="00834DA7">
        <w:t xml:space="preserve"> Specialty owned or affiliated pharmacy. New to Market Specialty Drugs and Biosimilars will be priced at AWP -</w:t>
      </w:r>
      <w:r w:rsidR="00490C66">
        <w:t>xx</w:t>
      </w:r>
      <w:r w:rsidRPr="00834DA7">
        <w:t xml:space="preserve">% but included in the OED. </w:t>
      </w:r>
    </w:p>
    <w:p w14:paraId="3CC5121A" w14:textId="488DCAAF" w:rsidR="00834DA7" w:rsidRPr="00834DA7" w:rsidRDefault="00834DA7" w:rsidP="00EB6B35">
      <w:pPr>
        <w:pStyle w:val="NoSpacing"/>
        <w:jc w:val="both"/>
      </w:pPr>
      <w:r w:rsidRPr="00834DA7">
        <w:br/>
      </w:r>
    </w:p>
    <w:p w14:paraId="6F543188" w14:textId="77777777" w:rsidR="00834DA7" w:rsidRPr="00834DA7" w:rsidRDefault="00834DA7" w:rsidP="00032875">
      <w:pPr>
        <w:pStyle w:val="NoSpacing"/>
        <w:jc w:val="both"/>
      </w:pPr>
    </w:p>
    <w:p w14:paraId="0BFD1031" w14:textId="77777777" w:rsidR="000836F7" w:rsidRDefault="000836F7">
      <w:pPr>
        <w:rPr>
          <w:rFonts w:ascii="Calibri" w:eastAsia="Times New Roman" w:hAnsi="Calibri" w:cs="Times New Roman"/>
          <w:b/>
          <w:bCs/>
          <w:sz w:val="23"/>
          <w:szCs w:val="23"/>
        </w:rPr>
      </w:pPr>
      <w:r>
        <w:rPr>
          <w:rFonts w:ascii="Calibri" w:eastAsia="Times New Roman" w:hAnsi="Calibri" w:cs="Times New Roman"/>
          <w:b/>
          <w:bCs/>
          <w:sz w:val="23"/>
          <w:szCs w:val="23"/>
        </w:rPr>
        <w:br w:type="page"/>
      </w:r>
    </w:p>
    <w:p w14:paraId="0662DCEE" w14:textId="691A8FDE" w:rsidR="000836F7" w:rsidRPr="00EA5658" w:rsidRDefault="000836F7" w:rsidP="000836F7">
      <w:pPr>
        <w:tabs>
          <w:tab w:val="num" w:pos="900"/>
        </w:tabs>
        <w:spacing w:after="0" w:line="240" w:lineRule="auto"/>
        <w:ind w:left="2160" w:hanging="1440"/>
        <w:jc w:val="center"/>
        <w:rPr>
          <w:b/>
          <w:bCs/>
          <w:color w:val="000000"/>
        </w:rPr>
      </w:pPr>
      <w:r w:rsidRPr="00EA5658">
        <w:rPr>
          <w:b/>
          <w:bCs/>
          <w:color w:val="000000"/>
        </w:rPr>
        <w:lastRenderedPageBreak/>
        <w:t>Exhibit A-</w:t>
      </w:r>
      <w:r w:rsidR="002F3087" w:rsidRPr="00EA5658">
        <w:rPr>
          <w:b/>
          <w:bCs/>
          <w:color w:val="000000"/>
        </w:rPr>
        <w:t>8</w:t>
      </w:r>
    </w:p>
    <w:p w14:paraId="19C2419F" w14:textId="77777777" w:rsidR="000836F7" w:rsidRPr="00EA5658" w:rsidRDefault="000836F7" w:rsidP="000836F7">
      <w:pPr>
        <w:tabs>
          <w:tab w:val="num" w:pos="900"/>
        </w:tabs>
        <w:spacing w:after="0" w:line="240" w:lineRule="auto"/>
        <w:ind w:left="2160" w:hanging="1440"/>
        <w:jc w:val="center"/>
        <w:rPr>
          <w:b/>
          <w:bCs/>
          <w:color w:val="000000"/>
        </w:rPr>
      </w:pPr>
      <w:r w:rsidRPr="00EA5658">
        <w:rPr>
          <w:b/>
          <w:bCs/>
          <w:color w:val="000000"/>
        </w:rPr>
        <w:t>Optional PBM Services &amp; Prices</w:t>
      </w:r>
    </w:p>
    <w:p w14:paraId="4C5C3C37" w14:textId="77777777" w:rsidR="0071057F" w:rsidRDefault="0071057F">
      <w:pPr>
        <w:tabs>
          <w:tab w:val="num" w:pos="900"/>
        </w:tabs>
        <w:spacing w:after="0" w:line="240" w:lineRule="auto"/>
        <w:ind w:left="2160" w:hanging="1440"/>
        <w:rPr>
          <w:color w:val="000000"/>
          <w:sz w:val="36"/>
          <w:szCs w:val="36"/>
        </w:rPr>
      </w:pPr>
    </w:p>
    <w:p w14:paraId="097EE074" w14:textId="5456352E" w:rsidR="0071057F" w:rsidRPr="00EA5658" w:rsidRDefault="00391EBF">
      <w:pPr>
        <w:spacing w:after="0"/>
        <w:ind w:left="450"/>
        <w:rPr>
          <w:color w:val="000000"/>
        </w:rPr>
      </w:pPr>
      <w:r w:rsidRPr="00EA5658">
        <w:rPr>
          <w:color w:val="000000"/>
        </w:rPr>
        <w:t>The following services and programs are available at the written election of the State or IAPPP Affiliates, for an additional fee</w:t>
      </w:r>
      <w:r w:rsidR="00A71A71" w:rsidRPr="00EA5658">
        <w:rPr>
          <w:color w:val="000000"/>
        </w:rPr>
        <w:t>, as indicated</w:t>
      </w:r>
      <w:r w:rsidRPr="00EA5658">
        <w:rPr>
          <w:color w:val="000000"/>
        </w:rPr>
        <w:t>:</w:t>
      </w:r>
    </w:p>
    <w:p w14:paraId="637566C7" w14:textId="77777777" w:rsidR="000836F7" w:rsidRPr="00EA5658" w:rsidRDefault="000836F7" w:rsidP="00A27014">
      <w:pPr>
        <w:spacing w:after="0"/>
        <w:ind w:left="540" w:hanging="360"/>
        <w:jc w:val="both"/>
        <w:rPr>
          <w:color w:val="000000"/>
        </w:rPr>
      </w:pPr>
    </w:p>
    <w:p w14:paraId="29F4D9AE" w14:textId="77777777" w:rsidR="00A27014" w:rsidRPr="00EA5658" w:rsidRDefault="00A27014" w:rsidP="00A27014">
      <w:pPr>
        <w:spacing w:after="0"/>
        <w:ind w:left="540" w:hanging="360"/>
        <w:jc w:val="both"/>
        <w:rPr>
          <w:color w:val="000000"/>
        </w:rPr>
      </w:pPr>
      <w:r w:rsidRPr="00EA5658">
        <w:rPr>
          <w:color w:val="000000"/>
        </w:rPr>
        <w:t xml:space="preserve">1. </w:t>
      </w:r>
      <w:r w:rsidRPr="00EA5658">
        <w:rPr>
          <w:color w:val="000000"/>
        </w:rPr>
        <w:tab/>
        <w:t>Enhanced Clinical Programs and Services</w:t>
      </w:r>
    </w:p>
    <w:p w14:paraId="314FA594" w14:textId="77777777" w:rsidR="00A27014" w:rsidRPr="00B13DD0" w:rsidRDefault="00A27014" w:rsidP="00A27014">
      <w:pPr>
        <w:spacing w:after="0"/>
        <w:ind w:left="540" w:hanging="360"/>
        <w:jc w:val="both"/>
        <w:rPr>
          <w:color w:val="000000"/>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504"/>
        <w:gridCol w:w="4264"/>
        <w:gridCol w:w="2003"/>
        <w:gridCol w:w="1890"/>
      </w:tblGrid>
      <w:tr w:rsidR="000836F7" w:rsidRPr="00B13DD0" w14:paraId="50BED697" w14:textId="77777777" w:rsidTr="009A299C">
        <w:tc>
          <w:tcPr>
            <w:tcW w:w="5305" w:type="dxa"/>
            <w:gridSpan w:val="3"/>
            <w:shd w:val="clear" w:color="auto" w:fill="E0E0E0"/>
          </w:tcPr>
          <w:p w14:paraId="578FEF8A" w14:textId="77777777" w:rsidR="000836F7" w:rsidRPr="00B13DD0" w:rsidRDefault="000836F7" w:rsidP="00632E1A">
            <w:pPr>
              <w:pStyle w:val="CMKHeader3"/>
              <w:widowControl w:val="0"/>
              <w:spacing w:before="40" w:after="40"/>
              <w:ind w:right="49"/>
              <w:rPr>
                <w:rFonts w:asciiTheme="minorHAnsi" w:hAnsiTheme="minorHAnsi" w:cs="Times New Roman"/>
                <w:bCs w:val="0"/>
                <w:color w:val="000000"/>
              </w:rPr>
            </w:pPr>
            <w:r w:rsidRPr="00B13DD0">
              <w:rPr>
                <w:rFonts w:asciiTheme="minorHAnsi" w:hAnsiTheme="minorHAnsi" w:cs="Times New Roman"/>
                <w:bCs w:val="0"/>
                <w:color w:val="000000"/>
              </w:rPr>
              <w:t>Enhanced Clinical Program</w:t>
            </w:r>
            <w:r w:rsidR="00A27014" w:rsidRPr="00B13DD0">
              <w:rPr>
                <w:rFonts w:asciiTheme="minorHAnsi" w:hAnsiTheme="minorHAnsi" w:cs="Times New Roman"/>
                <w:bCs w:val="0"/>
                <w:color w:val="000000"/>
              </w:rPr>
              <w:t xml:space="preserve"> or </w:t>
            </w:r>
            <w:r w:rsidRPr="00B13DD0">
              <w:rPr>
                <w:rFonts w:asciiTheme="minorHAnsi" w:hAnsiTheme="minorHAnsi" w:cs="Times New Roman"/>
                <w:bCs w:val="0"/>
                <w:color w:val="000000"/>
              </w:rPr>
              <w:t xml:space="preserve">Service </w:t>
            </w:r>
          </w:p>
          <w:p w14:paraId="47E553A1" w14:textId="77777777" w:rsidR="000836F7" w:rsidRPr="00B13DD0" w:rsidRDefault="000836F7" w:rsidP="00632E1A">
            <w:pPr>
              <w:pStyle w:val="CMKHeader3"/>
              <w:widowControl w:val="0"/>
              <w:spacing w:before="40" w:after="40"/>
              <w:ind w:right="49"/>
              <w:rPr>
                <w:rFonts w:asciiTheme="minorHAnsi" w:hAnsiTheme="minorHAnsi" w:cs="Times New Roman"/>
                <w:bCs w:val="0"/>
                <w:color w:val="000000"/>
              </w:rPr>
            </w:pPr>
          </w:p>
        </w:tc>
        <w:tc>
          <w:tcPr>
            <w:tcW w:w="2003" w:type="dxa"/>
            <w:shd w:val="clear" w:color="auto" w:fill="E0E0E0"/>
          </w:tcPr>
          <w:p w14:paraId="43C620CE" w14:textId="77777777" w:rsidR="000836F7" w:rsidRPr="00B13DD0" w:rsidRDefault="000836F7" w:rsidP="00632E1A">
            <w:pPr>
              <w:pStyle w:val="CMKHeader3"/>
              <w:widowControl w:val="0"/>
              <w:spacing w:before="40" w:after="40"/>
              <w:ind w:right="49"/>
              <w:rPr>
                <w:rFonts w:asciiTheme="minorHAnsi" w:hAnsiTheme="minorHAnsi" w:cs="Times New Roman"/>
                <w:bCs w:val="0"/>
                <w:color w:val="000000"/>
              </w:rPr>
            </w:pPr>
            <w:r w:rsidRPr="00B13DD0">
              <w:rPr>
                <w:rFonts w:asciiTheme="minorHAnsi" w:hAnsiTheme="minorHAnsi" w:cs="Times New Roman"/>
                <w:bCs w:val="0"/>
                <w:color w:val="000000"/>
              </w:rPr>
              <w:t>Fee</w:t>
            </w:r>
          </w:p>
        </w:tc>
        <w:tc>
          <w:tcPr>
            <w:tcW w:w="1890" w:type="dxa"/>
            <w:shd w:val="clear" w:color="auto" w:fill="E0E0E0"/>
          </w:tcPr>
          <w:p w14:paraId="22E54618" w14:textId="77777777" w:rsidR="000836F7" w:rsidRPr="00B13DD0" w:rsidRDefault="000836F7" w:rsidP="00632E1A">
            <w:pPr>
              <w:pStyle w:val="CMKHeader3"/>
              <w:widowControl w:val="0"/>
              <w:spacing w:before="40" w:after="40"/>
              <w:ind w:right="49"/>
              <w:rPr>
                <w:rFonts w:asciiTheme="minorHAnsi" w:hAnsiTheme="minorHAnsi" w:cs="Times New Roman"/>
                <w:bCs w:val="0"/>
                <w:color w:val="000000"/>
              </w:rPr>
            </w:pPr>
            <w:r w:rsidRPr="00B13DD0">
              <w:rPr>
                <w:rFonts w:asciiTheme="minorHAnsi" w:hAnsiTheme="minorHAnsi" w:cs="Times New Roman"/>
                <w:bCs w:val="0"/>
                <w:color w:val="000000"/>
              </w:rPr>
              <w:t>Guaranteed Return on Investment (“ROI”)</w:t>
            </w:r>
          </w:p>
        </w:tc>
      </w:tr>
      <w:tr w:rsidR="000836F7" w:rsidRPr="00B13DD0" w14:paraId="516E51AB" w14:textId="77777777" w:rsidTr="009A299C">
        <w:tc>
          <w:tcPr>
            <w:tcW w:w="537" w:type="dxa"/>
          </w:tcPr>
          <w:p w14:paraId="443B50D2" w14:textId="66B8F645" w:rsidR="000836F7" w:rsidRPr="00B13DD0" w:rsidRDefault="000836F7" w:rsidP="00632E1A">
            <w:pPr>
              <w:pStyle w:val="CMKHeader3"/>
              <w:widowControl w:val="0"/>
              <w:spacing w:before="40" w:after="40"/>
              <w:ind w:right="-540"/>
              <w:rPr>
                <w:rFonts w:asciiTheme="minorHAnsi" w:hAnsiTheme="minorHAnsi" w:cs="Times New Roman"/>
                <w:b w:val="0"/>
                <w:bCs w:val="0"/>
                <w:color w:val="000000"/>
              </w:rPr>
            </w:pPr>
          </w:p>
        </w:tc>
        <w:tc>
          <w:tcPr>
            <w:tcW w:w="504" w:type="dxa"/>
          </w:tcPr>
          <w:p w14:paraId="32986CB2" w14:textId="77777777" w:rsidR="000836F7" w:rsidRPr="00B13DD0" w:rsidRDefault="000836F7" w:rsidP="00632E1A">
            <w:pPr>
              <w:pStyle w:val="CMKHeader3"/>
              <w:widowControl w:val="0"/>
              <w:spacing w:before="40" w:after="40"/>
              <w:ind w:right="-540"/>
              <w:rPr>
                <w:rFonts w:asciiTheme="minorHAnsi" w:hAnsiTheme="minorHAnsi" w:cs="Times New Roman"/>
                <w:bCs w:val="0"/>
                <w:color w:val="000000"/>
              </w:rPr>
            </w:pPr>
          </w:p>
        </w:tc>
        <w:tc>
          <w:tcPr>
            <w:tcW w:w="4264" w:type="dxa"/>
          </w:tcPr>
          <w:p w14:paraId="1C8EAB6D" w14:textId="0ECCED51" w:rsidR="000836F7" w:rsidRPr="00B13DD0" w:rsidRDefault="000836F7" w:rsidP="00632E1A">
            <w:pPr>
              <w:pStyle w:val="CMKHeader3"/>
              <w:widowControl w:val="0"/>
              <w:spacing w:before="40" w:after="40"/>
              <w:ind w:right="49"/>
              <w:rPr>
                <w:rFonts w:asciiTheme="minorHAnsi" w:hAnsiTheme="minorHAnsi" w:cs="Times New Roman"/>
                <w:b w:val="0"/>
                <w:bCs w:val="0"/>
                <w:color w:val="000000"/>
              </w:rPr>
            </w:pPr>
          </w:p>
        </w:tc>
        <w:tc>
          <w:tcPr>
            <w:tcW w:w="2003" w:type="dxa"/>
          </w:tcPr>
          <w:p w14:paraId="2853485F" w14:textId="77777777" w:rsidR="000836F7" w:rsidRPr="00B13DD0" w:rsidRDefault="000836F7" w:rsidP="00632E1A">
            <w:pPr>
              <w:pStyle w:val="CMKHeader3"/>
              <w:widowControl w:val="0"/>
              <w:ind w:right="54"/>
              <w:rPr>
                <w:rFonts w:asciiTheme="minorHAnsi" w:hAnsiTheme="minorHAnsi" w:cs="Times New Roman"/>
                <w:b w:val="0"/>
                <w:bCs w:val="0"/>
                <w:color w:val="000000"/>
              </w:rPr>
            </w:pPr>
          </w:p>
        </w:tc>
        <w:tc>
          <w:tcPr>
            <w:tcW w:w="1890" w:type="dxa"/>
          </w:tcPr>
          <w:p w14:paraId="1E0C1AD6" w14:textId="77777777" w:rsidR="000836F7" w:rsidRPr="00B13DD0" w:rsidRDefault="000836F7" w:rsidP="00632E1A">
            <w:pPr>
              <w:pStyle w:val="CMKHeader3"/>
              <w:widowControl w:val="0"/>
              <w:spacing w:before="40" w:after="40"/>
              <w:ind w:right="54"/>
              <w:rPr>
                <w:rFonts w:asciiTheme="minorHAnsi" w:hAnsiTheme="minorHAnsi" w:cs="Times New Roman"/>
                <w:b w:val="0"/>
                <w:bCs w:val="0"/>
                <w:color w:val="000000"/>
              </w:rPr>
            </w:pPr>
          </w:p>
        </w:tc>
      </w:tr>
    </w:tbl>
    <w:p w14:paraId="525225E2" w14:textId="77777777" w:rsidR="000836F7" w:rsidRPr="00EA5658" w:rsidRDefault="000836F7" w:rsidP="00A27014">
      <w:pPr>
        <w:tabs>
          <w:tab w:val="num" w:pos="900"/>
        </w:tabs>
        <w:spacing w:after="0" w:line="240" w:lineRule="auto"/>
        <w:ind w:left="2160" w:hanging="1440"/>
        <w:jc w:val="both"/>
        <w:rPr>
          <w:color w:val="000000"/>
        </w:rPr>
      </w:pPr>
    </w:p>
    <w:p w14:paraId="348425F2" w14:textId="20AF0853" w:rsidR="00A27014" w:rsidRPr="00EA5658" w:rsidRDefault="00A27014" w:rsidP="00A27014">
      <w:pPr>
        <w:spacing w:after="0"/>
        <w:ind w:left="540" w:hanging="360"/>
        <w:jc w:val="both"/>
        <w:rPr>
          <w:color w:val="000000"/>
        </w:rPr>
      </w:pPr>
      <w:r w:rsidRPr="00EA5658">
        <w:rPr>
          <w:color w:val="000000"/>
        </w:rPr>
        <w:t xml:space="preserve">2. </w:t>
      </w:r>
      <w:r w:rsidRPr="00EA5658">
        <w:rPr>
          <w:color w:val="000000"/>
        </w:rPr>
        <w:tab/>
        <w:t>Medicare Part D Retiree Drug Subsidy (RDS) Services</w:t>
      </w:r>
      <w:r w:rsidR="000D392E" w:rsidRPr="00EA5658">
        <w:rPr>
          <w:color w:val="000000"/>
        </w:rPr>
        <w:t xml:space="preserve">.  </w:t>
      </w:r>
      <w:r w:rsidR="00A71A71" w:rsidRPr="00EA5658">
        <w:rPr>
          <w:color w:val="000000"/>
        </w:rPr>
        <w:t>The following RDS Services will be performed by Contractor at no additional cost if elected by the State or an IAPPP Affiliate:</w:t>
      </w:r>
    </w:p>
    <w:p w14:paraId="4CB07C65" w14:textId="77777777" w:rsidR="00A27014" w:rsidRPr="00EA5658" w:rsidRDefault="00A27014" w:rsidP="00A27014">
      <w:pPr>
        <w:tabs>
          <w:tab w:val="num" w:pos="900"/>
        </w:tabs>
        <w:spacing w:after="0" w:line="240" w:lineRule="auto"/>
        <w:ind w:left="2160" w:hanging="1440"/>
        <w:jc w:val="both"/>
        <w:rPr>
          <w:color w:val="000000"/>
        </w:rPr>
      </w:pPr>
    </w:p>
    <w:p w14:paraId="29A11379" w14:textId="0A4319C7" w:rsidR="00A27014" w:rsidRPr="00EA5658" w:rsidRDefault="00A27014" w:rsidP="00A27014">
      <w:pPr>
        <w:pStyle w:val="NoSpacing"/>
        <w:ind w:left="720" w:hanging="360"/>
        <w:jc w:val="both"/>
      </w:pPr>
      <w:r w:rsidRPr="00EA5658">
        <w:t>A.</w:t>
      </w:r>
      <w:r w:rsidRPr="00EA5658">
        <w:tab/>
        <w:t xml:space="preserve">Background.  The Centers for Medicare and Medicaid Services (“CMS”) have adopted regulations regarding the Medicare Prescription Drug Benefit (“Part D”), which regulations allow for a retiree drug subsidy (“Subsidy”) from CMS.  IAPPP Affiliate </w:t>
      </w:r>
      <w:r w:rsidR="00F25B1F" w:rsidRPr="00EA5658">
        <w:t>may</w:t>
      </w:r>
      <w:r w:rsidRPr="00EA5658">
        <w:t xml:space="preserve"> inform Contractor that IAPPP Affiliate intends to apply for the Subsidy payments specified in 42 CFR Part 423, Subpart R for its prescription drug coverage for qualifying covered retirees as defined in 42 CFR §423.880 (“Covered Retirees”)</w:t>
      </w:r>
      <w:r w:rsidR="00F25B1F" w:rsidRPr="00EA5658">
        <w:t>, and desire</w:t>
      </w:r>
      <w:r w:rsidR="002845BE" w:rsidRPr="00EA5658">
        <w:t>s</w:t>
      </w:r>
      <w:r w:rsidR="00F25B1F" w:rsidRPr="00EA5658">
        <w:t xml:space="preserve"> </w:t>
      </w:r>
      <w:r w:rsidRPr="00EA5658">
        <w:t>to have Contractor assist IAPPP Affiliate with applying for such Subsidy and, if qualified, to assist IAPPP Affiliate with complying with CMS requirements for obtaining and maintaining such Subsidy.</w:t>
      </w:r>
      <w:r w:rsidR="00F25B1F" w:rsidRPr="00EA5658">
        <w:t xml:space="preserve">  In the event of such IAPPP Affiliate election, Contractor shall perform the Part D Subsidy-related services as follows.</w:t>
      </w:r>
    </w:p>
    <w:p w14:paraId="2374C833" w14:textId="77777777" w:rsidR="00A27014" w:rsidRPr="00EA5658" w:rsidRDefault="00A27014" w:rsidP="00A27014">
      <w:pPr>
        <w:pStyle w:val="NoSpacing"/>
        <w:ind w:left="720" w:hanging="360"/>
        <w:jc w:val="both"/>
      </w:pPr>
    </w:p>
    <w:p w14:paraId="52310BB1" w14:textId="77777777" w:rsidR="00A27014" w:rsidRPr="00EA5658" w:rsidRDefault="00A27014" w:rsidP="00A27014">
      <w:pPr>
        <w:pStyle w:val="NoSpacing"/>
        <w:ind w:left="720" w:hanging="360"/>
        <w:jc w:val="both"/>
      </w:pPr>
      <w:r w:rsidRPr="00EA5658">
        <w:t>B.</w:t>
      </w:r>
      <w:r w:rsidRPr="00EA5658">
        <w:tab/>
        <w:t>Contractor Responsibilities.</w:t>
      </w:r>
    </w:p>
    <w:p w14:paraId="3E9A63DC" w14:textId="1FEC8771" w:rsidR="00A27014" w:rsidRPr="00EA5658" w:rsidRDefault="00A27014" w:rsidP="00A27014">
      <w:pPr>
        <w:pStyle w:val="NoSpacing"/>
        <w:ind w:left="1080" w:hanging="360"/>
        <w:jc w:val="both"/>
      </w:pPr>
      <w:r w:rsidRPr="00EA5658">
        <w:t>(1)</w:t>
      </w:r>
      <w:r w:rsidRPr="00EA5658">
        <w:tab/>
        <w:t>Part D Subsidy Services.  Contractor will provide IAPPP Affiliate the services set forth in this section and the services described in any attachment, Exhibit</w:t>
      </w:r>
      <w:r w:rsidR="00B6562A">
        <w:t>,</w:t>
      </w:r>
      <w:r w:rsidRPr="00EA5658">
        <w:t xml:space="preserve"> or amendment hereto (collectively the “Services”).  Contractor may recommend changes to the Services from time to time, and may use Claims Information and other Protected Health Information (as defined in the Contract) to improve or recommend additional Services to IAPPP Affiliate, or suggest alternate drug coverage options for Covered Retirees, so long as such changes are consistent with the requirements of Part D and do not materially alter any of the provisions of this section or the Contract.  IAPPP Affiliate, acting on behalf of its Plan, also authorizes Contractor to use and disclose Protected Health Information as necessary to perform its Services and otherwise assist the Plan in submitting information to CMS as necessary to enable IAPPP Affiliate to claim the Subsidy from CMS.</w:t>
      </w:r>
    </w:p>
    <w:p w14:paraId="43F5D19A" w14:textId="4A668CE3" w:rsidR="00A27014" w:rsidRPr="00EA5658" w:rsidRDefault="00A27014" w:rsidP="00A27014">
      <w:pPr>
        <w:pStyle w:val="NoSpacing"/>
        <w:ind w:left="1080" w:hanging="360"/>
        <w:jc w:val="both"/>
      </w:pPr>
      <w:r w:rsidRPr="00EA5658">
        <w:t>(2)</w:t>
      </w:r>
      <w:r w:rsidRPr="00EA5658">
        <w:tab/>
        <w:t>Application.  Contractor agrees to assist IAPPP Affiliate with completing the Subsidy Application (the “Application”).  Upon IAPPP Affiliate’s written request at least thirty (30) business days prior to the Application submission deadline, Contractor agrees to provide to IAPPP Affiliate Contractor’s vendor ID, cost reporter designee ID</w:t>
      </w:r>
      <w:r w:rsidR="00B6562A">
        <w:t>,</w:t>
      </w:r>
      <w:r w:rsidRPr="00EA5658">
        <w:t xml:space="preserve"> and plan sponsor technical contact as obtained by Contractor from CMS’ Retiree Drug Subsidy (“RDS”) website and other information held by Contractor and required by IAPPP Affiliate to complete the Application.   </w:t>
      </w:r>
    </w:p>
    <w:p w14:paraId="4876E340" w14:textId="7F043EC8" w:rsidR="00A27014" w:rsidRPr="00EA5658" w:rsidRDefault="00A27014" w:rsidP="00A27014">
      <w:pPr>
        <w:pStyle w:val="NoSpacing"/>
        <w:ind w:left="1080" w:hanging="360"/>
        <w:jc w:val="both"/>
      </w:pPr>
      <w:r w:rsidRPr="00EA5658">
        <w:lastRenderedPageBreak/>
        <w:t>(</w:t>
      </w:r>
      <w:r w:rsidR="00F25B1F" w:rsidRPr="00EA5658">
        <w:t>3</w:t>
      </w:r>
      <w:r w:rsidRPr="00EA5658">
        <w:t>)</w:t>
      </w:r>
      <w:r w:rsidRPr="00EA5658">
        <w:tab/>
        <w:t>Eligibility Reporting and Reconciliation. If requested by IAPPP Affiliate, Contractor agrees to submit to CMS, in an electronic format acceptable to CMS, the eligibility information about Covered Retirees and periodic updates to such information, that IAPPP Affiliate provides to Contractor pursuant to Section C</w:t>
      </w:r>
      <w:r w:rsidR="00F25B1F" w:rsidRPr="00EA5658">
        <w:t>, below</w:t>
      </w:r>
      <w:r w:rsidRPr="00EA5658">
        <w:t>.  Contractor shall have no responsibility, or liability to IAPPP Affiliate, for verifying that the eligibility information it submits to CMS on behalf of IAPPP Affiliate is complete, accurate</w:t>
      </w:r>
      <w:r w:rsidR="0062114E">
        <w:t>,</w:t>
      </w:r>
      <w:r w:rsidRPr="00EA5658">
        <w:t xml:space="preserve"> or correct, and its sole responsibility shall be to transmit the information, as provided by IAPPP Affiliate, to CMS. </w:t>
      </w:r>
    </w:p>
    <w:p w14:paraId="13F8F415" w14:textId="77777777" w:rsidR="00A27014" w:rsidRPr="00EA5658" w:rsidRDefault="00A27014" w:rsidP="00A27014">
      <w:pPr>
        <w:pStyle w:val="NoSpacing"/>
        <w:ind w:left="1080" w:hanging="360"/>
        <w:jc w:val="both"/>
      </w:pPr>
      <w:r w:rsidRPr="00EA5658">
        <w:t>(</w:t>
      </w:r>
      <w:r w:rsidR="00F25B1F" w:rsidRPr="00EA5658">
        <w:t>4</w:t>
      </w:r>
      <w:r w:rsidRPr="00EA5658">
        <w:t>)</w:t>
      </w:r>
      <w:r w:rsidRPr="00EA5658">
        <w:tab/>
        <w:t xml:space="preserve">Drug Cost Reporting.  </w:t>
      </w:r>
      <w:r w:rsidRPr="00EA5658">
        <w:rPr>
          <w:color w:val="000000"/>
        </w:rPr>
        <w:t xml:space="preserve">If requested by </w:t>
      </w:r>
      <w:r w:rsidRPr="00EA5658">
        <w:t>IAPPP Affiliate</w:t>
      </w:r>
      <w:r w:rsidRPr="00EA5658">
        <w:rPr>
          <w:color w:val="000000"/>
        </w:rPr>
        <w:t xml:space="preserve">, </w:t>
      </w:r>
      <w:r w:rsidRPr="00EA5658">
        <w:t>Contractor</w:t>
      </w:r>
      <w:r w:rsidRPr="00EA5658">
        <w:rPr>
          <w:color w:val="000000"/>
        </w:rPr>
        <w:t xml:space="preserve"> agrees to upload directly to the CMS RDS website, in an electronic format required by CMS and on the frequency indicated by </w:t>
      </w:r>
      <w:r w:rsidRPr="00EA5658">
        <w:t>IAPPP Affiliate</w:t>
      </w:r>
      <w:r w:rsidRPr="00EA5658">
        <w:rPr>
          <w:color w:val="000000"/>
        </w:rPr>
        <w:t xml:space="preserve">, the drug costs incurred by </w:t>
      </w:r>
      <w:r w:rsidRPr="00EA5658">
        <w:t>IAPPP Affiliate</w:t>
      </w:r>
      <w:r w:rsidRPr="00EA5658">
        <w:rPr>
          <w:color w:val="000000"/>
        </w:rPr>
        <w:t xml:space="preserve">’s Covered Retirees as </w:t>
      </w:r>
      <w:r w:rsidRPr="00EA5658">
        <w:t>Contractor</w:t>
      </w:r>
      <w:r w:rsidRPr="00EA5658">
        <w:rPr>
          <w:color w:val="000000"/>
        </w:rPr>
        <w:t xml:space="preserve"> reasonably believes is required by 42 CFR </w:t>
      </w:r>
      <w:r w:rsidRPr="00EA5658">
        <w:t>§</w:t>
      </w:r>
      <w:r w:rsidRPr="00EA5658">
        <w:rPr>
          <w:color w:val="000000"/>
        </w:rPr>
        <w:t xml:space="preserve">423.888(b)(2) and (b)(4).  </w:t>
      </w:r>
      <w:r w:rsidRPr="00EA5658">
        <w:t>IAPPP Affiliate</w:t>
      </w:r>
      <w:r w:rsidRPr="00EA5658">
        <w:rPr>
          <w:color w:val="000000"/>
        </w:rPr>
        <w:t xml:space="preserve">, shall remain fully responsible for determining whether drug cost data provided by </w:t>
      </w:r>
      <w:r w:rsidRPr="00EA5658">
        <w:t>Contractor</w:t>
      </w:r>
      <w:r w:rsidRPr="00EA5658">
        <w:rPr>
          <w:color w:val="000000"/>
        </w:rPr>
        <w:t xml:space="preserve"> meets CMS’ requirements, including, without limitation, the definitions of “gross retiree costs” and “allowable retiree costs” as provided in 42 CFR </w:t>
      </w:r>
      <w:r w:rsidRPr="00EA5658">
        <w:t>§</w:t>
      </w:r>
      <w:r w:rsidRPr="00EA5658">
        <w:rPr>
          <w:color w:val="000000"/>
        </w:rPr>
        <w:t xml:space="preserve">423.882.  In the case of direct uploads to the CMS RDS website, </w:t>
      </w:r>
      <w:r w:rsidRPr="00EA5658">
        <w:t>Contractor</w:t>
      </w:r>
      <w:r w:rsidRPr="00EA5658">
        <w:rPr>
          <w:color w:val="000000"/>
        </w:rPr>
        <w:t xml:space="preserve"> agrees to upload the data in sufficient time for </w:t>
      </w:r>
      <w:r w:rsidRPr="00EA5658">
        <w:t>IAPPP Affiliate</w:t>
      </w:r>
      <w:r w:rsidRPr="00EA5658">
        <w:rPr>
          <w:color w:val="000000"/>
        </w:rPr>
        <w:t xml:space="preserve"> to review and formally initiate the request for payment via the RDS website.  In the case of submissions to the </w:t>
      </w:r>
      <w:r w:rsidRPr="00EA5658">
        <w:t>IAPPP Affiliate</w:t>
      </w:r>
      <w:r w:rsidRPr="00EA5658">
        <w:rPr>
          <w:color w:val="000000"/>
        </w:rPr>
        <w:t xml:space="preserve">, </w:t>
      </w:r>
      <w:r w:rsidRPr="00EA5658">
        <w:t>Contractor</w:t>
      </w:r>
      <w:r w:rsidRPr="00EA5658">
        <w:rPr>
          <w:color w:val="000000"/>
        </w:rPr>
        <w:t xml:space="preserve"> agrees to provide such data in sufficient time to allow </w:t>
      </w:r>
      <w:r w:rsidRPr="00EA5658">
        <w:t>IAPPP Affiliate</w:t>
      </w:r>
      <w:r w:rsidRPr="00EA5658">
        <w:rPr>
          <w:color w:val="000000"/>
        </w:rPr>
        <w:t xml:space="preserve"> to submit such information via the CMS RDS website within the time periods specified by CMS.  Additionally, </w:t>
      </w:r>
      <w:r w:rsidRPr="00EA5658">
        <w:t>Contractor</w:t>
      </w:r>
      <w:r w:rsidRPr="00EA5658">
        <w:rPr>
          <w:color w:val="000000"/>
        </w:rPr>
        <w:t xml:space="preserve"> agrees to respond to the records returned from CMS related to the submission of the </w:t>
      </w:r>
      <w:r w:rsidRPr="00EA5658">
        <w:t>IAPPP Affiliate</w:t>
      </w:r>
      <w:r w:rsidRPr="00EA5658">
        <w:rPr>
          <w:color w:val="000000"/>
        </w:rPr>
        <w:t xml:space="preserve">’s drug cost data.  For all interim and final drug cost data whether uploaded by </w:t>
      </w:r>
      <w:r w:rsidRPr="00EA5658">
        <w:t>Contractor</w:t>
      </w:r>
      <w:r w:rsidRPr="00EA5658">
        <w:rPr>
          <w:color w:val="000000"/>
        </w:rPr>
        <w:t xml:space="preserve"> or </w:t>
      </w:r>
      <w:r w:rsidRPr="00EA5658">
        <w:t>IAPPP Affiliate</w:t>
      </w:r>
      <w:r w:rsidRPr="00EA5658">
        <w:rPr>
          <w:color w:val="000000"/>
        </w:rPr>
        <w:t xml:space="preserve"> to the RDS website, </w:t>
      </w:r>
      <w:r w:rsidRPr="00EA5658">
        <w:t>IAPPP Affiliate</w:t>
      </w:r>
      <w:r w:rsidRPr="00EA5658">
        <w:rPr>
          <w:color w:val="000000"/>
        </w:rPr>
        <w:t xml:space="preserve"> shall be responsible for reviewing the cost data, determining whether it meets CMS requirements, deciding to submit the payment request, accepting the terms of the payment agreement and providing its electronic signature for final submission of the payment request to CMS.  The CMS RDS Payment Instructions are available on the Medicare Retiree Drug Subsidy Center website at </w:t>
      </w:r>
      <w:hyperlink r:id="rId11" w:history="1">
        <w:r w:rsidRPr="00EA5658">
          <w:rPr>
            <w:color w:val="0000FF"/>
          </w:rPr>
          <w:t>http://rds.cms.hhs.gov</w:t>
        </w:r>
      </w:hyperlink>
      <w:r w:rsidRPr="00EA5658">
        <w:rPr>
          <w:color w:val="000000"/>
        </w:rPr>
        <w:t xml:space="preserve"> and may be amended by CMS from time to time.</w:t>
      </w:r>
    </w:p>
    <w:p w14:paraId="50B87756" w14:textId="77777777" w:rsidR="00A27014" w:rsidRPr="00EA5658" w:rsidRDefault="00A27014" w:rsidP="00A27014">
      <w:pPr>
        <w:pStyle w:val="NoSpacing"/>
        <w:ind w:left="1080" w:hanging="360"/>
        <w:jc w:val="both"/>
      </w:pPr>
      <w:r w:rsidRPr="00EA5658">
        <w:t>(</w:t>
      </w:r>
      <w:r w:rsidR="00F25B1F" w:rsidRPr="00EA5658">
        <w:t>5</w:t>
      </w:r>
      <w:r w:rsidRPr="00EA5658">
        <w:t>)</w:t>
      </w:r>
      <w:r w:rsidRPr="00EA5658">
        <w:tab/>
        <w:t xml:space="preserve">Drug Cost Reconciliation.  Contractor agrees to submit the drug cost information required for final reconciliation to CMS within fifteen (15) months after the end of the Plan year, or within any other longer time limit permitted by CMS.  IAPPP Affiliate agrees to take such steps and provide such information as are required to complete final reconciliation, including providing any additional information necessary to resolve reject responses from CMS, if applicable.  </w:t>
      </w:r>
    </w:p>
    <w:p w14:paraId="4FC6F070" w14:textId="77777777" w:rsidR="00A27014" w:rsidRPr="00EA5658" w:rsidRDefault="00A27014" w:rsidP="00A27014">
      <w:pPr>
        <w:pStyle w:val="NoSpacing"/>
        <w:ind w:left="1080" w:hanging="360"/>
        <w:jc w:val="both"/>
        <w:rPr>
          <w:color w:val="000000"/>
        </w:rPr>
      </w:pPr>
      <w:r w:rsidRPr="00EA5658">
        <w:t>(</w:t>
      </w:r>
      <w:r w:rsidR="00F25B1F" w:rsidRPr="00EA5658">
        <w:t>6</w:t>
      </w:r>
      <w:r w:rsidRPr="00EA5658">
        <w:t>)</w:t>
      </w:r>
      <w:r w:rsidRPr="00EA5658">
        <w:tab/>
      </w:r>
      <w:r w:rsidRPr="00EA5658">
        <w:rPr>
          <w:color w:val="000000"/>
        </w:rPr>
        <w:t xml:space="preserve">Non-Part D Drugs. </w:t>
      </w:r>
      <w:r w:rsidRPr="00EA5658">
        <w:t>IAPPP Affiliate</w:t>
      </w:r>
      <w:r w:rsidRPr="00EA5658">
        <w:rPr>
          <w:color w:val="000000"/>
        </w:rPr>
        <w:t xml:space="preserve"> acknowledges and agrees that it is responsible for complying with the laws governing determination of whether a drug is a covered Part D drug (as defined in 42 CFR </w:t>
      </w:r>
      <w:r w:rsidRPr="00EA5658">
        <w:t>§</w:t>
      </w:r>
      <w:r w:rsidRPr="00EA5658">
        <w:rPr>
          <w:color w:val="000000"/>
        </w:rPr>
        <w:t xml:space="preserve">423.100).  </w:t>
      </w:r>
      <w:r w:rsidRPr="00EA5658">
        <w:t>IAPPP Affiliate</w:t>
      </w:r>
      <w:r w:rsidRPr="00EA5658">
        <w:rPr>
          <w:color w:val="000000"/>
        </w:rPr>
        <w:t xml:space="preserve"> will indicate the method for determining whether drug costs for certain categories of prescription drugs that may be covered under either Medicare Part B or Part D depending upon the circumstances under which they were prescribed, dispensed or administered are for Part D drugs, and thus eligible for inclusion in the drug cost data to be provided to CMS pursuant to Section </w:t>
      </w:r>
      <w:r w:rsidR="00122EB5" w:rsidRPr="00EA5658">
        <w:rPr>
          <w:color w:val="000000"/>
        </w:rPr>
        <w:t>B94), above</w:t>
      </w:r>
      <w:r w:rsidRPr="00EA5658">
        <w:rPr>
          <w:color w:val="000000"/>
        </w:rPr>
        <w:t xml:space="preserve">.     </w:t>
      </w:r>
    </w:p>
    <w:p w14:paraId="1E02DC7F" w14:textId="77777777" w:rsidR="00122EB5" w:rsidRPr="00EA5658" w:rsidRDefault="00122EB5" w:rsidP="00A27014">
      <w:pPr>
        <w:pStyle w:val="NoSpacing"/>
        <w:ind w:left="1080" w:hanging="360"/>
        <w:jc w:val="both"/>
        <w:rPr>
          <w:color w:val="000000"/>
        </w:rPr>
      </w:pPr>
    </w:p>
    <w:p w14:paraId="6ED1A583" w14:textId="77777777" w:rsidR="00A27014" w:rsidRPr="00EA5658" w:rsidRDefault="00A27014" w:rsidP="00F25B1F">
      <w:pPr>
        <w:pStyle w:val="NoSpacing"/>
        <w:ind w:left="720" w:hanging="360"/>
        <w:jc w:val="both"/>
        <w:rPr>
          <w:color w:val="000000"/>
        </w:rPr>
      </w:pPr>
      <w:r w:rsidRPr="00EA5658">
        <w:t>C.</w:t>
      </w:r>
      <w:r w:rsidRPr="00EA5658">
        <w:tab/>
        <w:t>IAPPP Affiliate Responsibilities.  IAPPP Affiliate</w:t>
      </w:r>
      <w:r w:rsidRPr="00EA5658">
        <w:rPr>
          <w:color w:val="000000"/>
        </w:rPr>
        <w:t xml:space="preserve"> will provide to </w:t>
      </w:r>
      <w:r w:rsidRPr="00EA5658">
        <w:t>Contractor</w:t>
      </w:r>
      <w:r w:rsidRPr="00EA5658">
        <w:rPr>
          <w:color w:val="000000"/>
        </w:rPr>
        <w:t xml:space="preserve"> eligibility file(s), in the format designated by </w:t>
      </w:r>
      <w:r w:rsidRPr="00EA5658">
        <w:t>Contractor</w:t>
      </w:r>
      <w:r w:rsidRPr="00EA5658">
        <w:rPr>
          <w:color w:val="000000"/>
        </w:rPr>
        <w:t xml:space="preserve"> that include the Covered Retirees. Such files shall include each Covered Retiree’s (i) social security number or Health Information Claims number; (ii) date of birth, and (iii) such other information as may be required by </w:t>
      </w:r>
      <w:r w:rsidRPr="00EA5658">
        <w:t>Contractor</w:t>
      </w:r>
      <w:r w:rsidRPr="00EA5658">
        <w:rPr>
          <w:color w:val="000000"/>
        </w:rPr>
        <w:t xml:space="preserve">. </w:t>
      </w:r>
      <w:r w:rsidRPr="00EA5658">
        <w:t>IAPPP Affiliate</w:t>
      </w:r>
      <w:r w:rsidRPr="00EA5658">
        <w:rPr>
          <w:color w:val="000000"/>
        </w:rPr>
        <w:t xml:space="preserve"> shall provide the initial file and periodic updates to such files to </w:t>
      </w:r>
      <w:r w:rsidRPr="00EA5658">
        <w:t>Contractor</w:t>
      </w:r>
      <w:r w:rsidRPr="00EA5658">
        <w:rPr>
          <w:color w:val="000000"/>
        </w:rPr>
        <w:t xml:space="preserve"> in a timely manner If </w:t>
      </w:r>
      <w:r w:rsidRPr="00EA5658">
        <w:t>IAPPP Affiliate</w:t>
      </w:r>
      <w:r w:rsidRPr="00EA5658">
        <w:rPr>
          <w:color w:val="000000"/>
        </w:rPr>
        <w:t xml:space="preserve"> wishes </w:t>
      </w:r>
      <w:r w:rsidRPr="00EA5658">
        <w:t>Contractor</w:t>
      </w:r>
      <w:r w:rsidRPr="00EA5658">
        <w:rPr>
          <w:color w:val="000000"/>
        </w:rPr>
        <w:t xml:space="preserve"> to submit the eligibility information directly to CMS on </w:t>
      </w:r>
      <w:r w:rsidRPr="00EA5658">
        <w:t>IAPPP Affiliate</w:t>
      </w:r>
      <w:r w:rsidRPr="00EA5658">
        <w:rPr>
          <w:color w:val="000000"/>
        </w:rPr>
        <w:t xml:space="preserve">’s behalf, </w:t>
      </w:r>
      <w:r w:rsidRPr="00EA5658">
        <w:t>IAPPP Affiliate</w:t>
      </w:r>
      <w:r w:rsidRPr="00EA5658">
        <w:rPr>
          <w:color w:val="000000"/>
        </w:rPr>
        <w:t xml:space="preserve"> agrees to provide such eligibility file, including periodic updates, to </w:t>
      </w:r>
      <w:r w:rsidRPr="00EA5658">
        <w:t>Contractor</w:t>
      </w:r>
      <w:r w:rsidRPr="00EA5658">
        <w:rPr>
          <w:color w:val="000000"/>
        </w:rPr>
        <w:t xml:space="preserve"> at least fifteen (15) business days prior to the required submission date to CMS.  </w:t>
      </w:r>
      <w:r w:rsidRPr="00EA5658">
        <w:rPr>
          <w:color w:val="000000"/>
        </w:rPr>
        <w:lastRenderedPageBreak/>
        <w:t xml:space="preserve">Otherwise, if </w:t>
      </w:r>
      <w:r w:rsidRPr="00EA5658">
        <w:t>IAPPP Affiliate</w:t>
      </w:r>
      <w:r w:rsidRPr="00EA5658">
        <w:rPr>
          <w:color w:val="000000"/>
        </w:rPr>
        <w:t xml:space="preserve"> will be submitting the eligibility file to CMS itself, </w:t>
      </w:r>
      <w:r w:rsidRPr="00EA5658">
        <w:t>IAPPP Affiliate</w:t>
      </w:r>
      <w:r w:rsidRPr="00EA5658">
        <w:rPr>
          <w:color w:val="000000"/>
        </w:rPr>
        <w:t xml:space="preserve"> will provide the file to </w:t>
      </w:r>
      <w:r w:rsidRPr="00EA5658">
        <w:t>Contractor</w:t>
      </w:r>
      <w:r w:rsidRPr="00EA5658">
        <w:rPr>
          <w:color w:val="000000"/>
        </w:rPr>
        <w:t xml:space="preserve"> no later than the date it submits its Application to CMS and will provide periodic updates to the eligibility file on a timely basis thereafter.  </w:t>
      </w:r>
      <w:r w:rsidRPr="00EA5658">
        <w:t>IAPPP Affiliate</w:t>
      </w:r>
      <w:r w:rsidRPr="00EA5658">
        <w:rPr>
          <w:color w:val="000000"/>
        </w:rPr>
        <w:t xml:space="preserve"> also agrees to forward to </w:t>
      </w:r>
      <w:r w:rsidRPr="00EA5658">
        <w:t>Contractor</w:t>
      </w:r>
      <w:r w:rsidRPr="00EA5658">
        <w:rPr>
          <w:color w:val="000000"/>
        </w:rPr>
        <w:t xml:space="preserve"> the RDS retiree response file it receives from CMS immediately upon receipt of such files by </w:t>
      </w:r>
      <w:r w:rsidRPr="00EA5658">
        <w:t>IAPPP Affiliate</w:t>
      </w:r>
      <w:r w:rsidRPr="00EA5658">
        <w:rPr>
          <w:color w:val="000000"/>
        </w:rPr>
        <w:t>.</w:t>
      </w:r>
    </w:p>
    <w:p w14:paraId="7BC78753" w14:textId="77777777" w:rsidR="00122EB5" w:rsidRPr="00EA5658" w:rsidRDefault="00122EB5" w:rsidP="00F25B1F">
      <w:pPr>
        <w:pStyle w:val="NoSpacing"/>
        <w:ind w:left="720" w:hanging="360"/>
        <w:jc w:val="both"/>
        <w:rPr>
          <w:color w:val="000000"/>
        </w:rPr>
      </w:pPr>
    </w:p>
    <w:p w14:paraId="215BB0F0" w14:textId="57901335" w:rsidR="00A27014" w:rsidRPr="00EA5658" w:rsidRDefault="00A71A71" w:rsidP="00A27014">
      <w:pPr>
        <w:pStyle w:val="NoSpacing"/>
        <w:ind w:left="720" w:hanging="360"/>
        <w:jc w:val="both"/>
      </w:pPr>
      <w:r w:rsidRPr="00EA5658">
        <w:t>D</w:t>
      </w:r>
      <w:r w:rsidR="00F25B1F" w:rsidRPr="00EA5658">
        <w:t>.</w:t>
      </w:r>
      <w:r w:rsidR="00F25B1F" w:rsidRPr="00EA5658">
        <w:tab/>
      </w:r>
      <w:r w:rsidR="00A27014" w:rsidRPr="00EA5658">
        <w:t>General Provisions.</w:t>
      </w:r>
    </w:p>
    <w:p w14:paraId="559FA766" w14:textId="7F734959" w:rsidR="00A27014" w:rsidRPr="00EA5658" w:rsidRDefault="00A27014" w:rsidP="00A27014">
      <w:pPr>
        <w:pStyle w:val="NoSpacing"/>
        <w:ind w:left="1080" w:hanging="360"/>
        <w:jc w:val="both"/>
      </w:pPr>
      <w:r w:rsidRPr="00EA5658">
        <w:t>(1)</w:t>
      </w:r>
      <w:r w:rsidRPr="00EA5658">
        <w:tab/>
        <w:t>Books and Records.  Contractor shall maintain documentation of all claims processed for six (6) years.  In addition, Contractor shall maintain, for a period of six (6) years, or such longer period as may be required pursuant to 42 CFR §423.888(d)(2), books, records, documents</w:t>
      </w:r>
      <w:r w:rsidR="0062114E">
        <w:t>,</w:t>
      </w:r>
      <w:r w:rsidRPr="00EA5658">
        <w:t xml:space="preserve"> and other evidence of accounting procedures and practices directly related to the financial and other aspects of its administration of the Plan consistent with 42 CFR §423.888(d)(1).  Subject to this Section, all such records, while maintained by Contractor, shall be accessible by IAPPP Affiliate for examination and audit during the term of and in accordance with this Contract.</w:t>
      </w:r>
    </w:p>
    <w:p w14:paraId="68E5E771" w14:textId="77777777" w:rsidR="00A27014" w:rsidRPr="00EA5658" w:rsidRDefault="00A27014" w:rsidP="00A27014">
      <w:pPr>
        <w:pStyle w:val="NoSpacing"/>
        <w:ind w:left="1080" w:hanging="360"/>
        <w:jc w:val="both"/>
      </w:pPr>
      <w:r w:rsidRPr="00EA5658">
        <w:t>(2)</w:t>
      </w:r>
      <w:r w:rsidRPr="00EA5658">
        <w:tab/>
        <w:t>Audit Services.  Contractor agrees to make available for audit by CMS or its designee the claims data and such data in Contractor’s possession as required to be disclosed pursuant to 42 CFR §423.884(b) and as required to be retained pursuant to 42 CFR §888(d)(3), for CMS to verify the Subsidy payment claimed by IAPPP Affiliate, for the period specified in 42 CFR §423.888(d)(1) or 42 CFR §423.888(d)(2), as applicable.</w:t>
      </w:r>
    </w:p>
    <w:p w14:paraId="56ECCFC3" w14:textId="77777777" w:rsidR="00A27014" w:rsidRPr="00EA5658" w:rsidRDefault="00A27014" w:rsidP="00A27014">
      <w:pPr>
        <w:pStyle w:val="NoSpacing"/>
        <w:ind w:left="1080" w:hanging="360"/>
        <w:jc w:val="both"/>
      </w:pPr>
      <w:r w:rsidRPr="00EA5658">
        <w:t>(3)</w:t>
      </w:r>
      <w:r w:rsidRPr="00EA5658">
        <w:tab/>
        <w:t>Federal Funds.  Contractor acknowledges that information and services it provides in connection with this section will be used by IAPPP Affiliate for the purpose of obtaining Federal Funds, as that term is further described in the Application.</w:t>
      </w:r>
    </w:p>
    <w:p w14:paraId="55EB5364" w14:textId="77777777" w:rsidR="00A27014" w:rsidRPr="00EA5658" w:rsidRDefault="00A27014" w:rsidP="00A27014">
      <w:pPr>
        <w:pStyle w:val="NoSpacing"/>
        <w:ind w:left="1080" w:hanging="360"/>
        <w:jc w:val="both"/>
      </w:pPr>
      <w:r w:rsidRPr="00EA5658">
        <w:t>(4)</w:t>
      </w:r>
      <w:r w:rsidRPr="00EA5658">
        <w:tab/>
        <w:t>Retiree Drug Subsidy Payment Instructions.  Subsidy payment instructions are available on the Medicare Retiree Drug Subsidy Center website at</w:t>
      </w:r>
      <w:r w:rsidRPr="00EA5658">
        <w:rPr>
          <w:color w:val="0000FF"/>
        </w:rPr>
        <w:t xml:space="preserve"> http://rds.cms.hhs.gov.</w:t>
      </w:r>
    </w:p>
    <w:p w14:paraId="3FEAFE37" w14:textId="77777777" w:rsidR="00A27014" w:rsidRPr="00EA5658" w:rsidRDefault="00A27014" w:rsidP="00A27014">
      <w:pPr>
        <w:tabs>
          <w:tab w:val="num" w:pos="900"/>
        </w:tabs>
        <w:spacing w:after="0" w:line="240" w:lineRule="auto"/>
        <w:ind w:left="2160" w:hanging="1440"/>
        <w:jc w:val="both"/>
        <w:rPr>
          <w:color w:val="000000"/>
        </w:rPr>
      </w:pPr>
    </w:p>
    <w:p w14:paraId="59650AB7" w14:textId="579E6726" w:rsidR="00A71A71" w:rsidRPr="00EA5658" w:rsidRDefault="00A71A71" w:rsidP="00A71A71">
      <w:pPr>
        <w:spacing w:after="0"/>
        <w:ind w:left="540" w:hanging="360"/>
        <w:jc w:val="both"/>
        <w:rPr>
          <w:color w:val="000000"/>
        </w:rPr>
      </w:pPr>
      <w:r w:rsidRPr="00EA5658">
        <w:rPr>
          <w:color w:val="000000"/>
        </w:rPr>
        <w:t xml:space="preserve">3. </w:t>
      </w:r>
      <w:r w:rsidRPr="00EA5658">
        <w:rPr>
          <w:color w:val="000000"/>
        </w:rPr>
        <w:tab/>
        <w:t>Notices of Creditable Coverage.  Contractor shall provide notices of creditable coverage as follows at no additional cost if elected by the State or an IAPPP Affiliate:</w:t>
      </w:r>
    </w:p>
    <w:p w14:paraId="12A40980" w14:textId="77777777" w:rsidR="00862878" w:rsidRPr="00EA5658" w:rsidRDefault="00A71A71" w:rsidP="00862878">
      <w:pPr>
        <w:pStyle w:val="NoSpacing"/>
        <w:ind w:left="1080"/>
        <w:jc w:val="both"/>
      </w:pPr>
      <w:r w:rsidRPr="00EA5658">
        <w:t>Upon</w:t>
      </w:r>
      <w:r w:rsidR="003F6A40" w:rsidRPr="00EA5658">
        <w:t xml:space="preserve"> Contractor’s determination for the State (pursuant to Section 1C(11)(f) of the Contract</w:t>
      </w:r>
      <w:r w:rsidR="00C67D28" w:rsidRPr="00EA5658">
        <w:t>)</w:t>
      </w:r>
      <w:r w:rsidR="003F6A40" w:rsidRPr="00EA5658">
        <w:t>, or</w:t>
      </w:r>
      <w:r w:rsidRPr="00EA5658">
        <w:t xml:space="preserve"> IAPPP Affiliate’s independent determination</w:t>
      </w:r>
      <w:r w:rsidR="003F6A40" w:rsidRPr="00EA5658">
        <w:t>, as applicable,</w:t>
      </w:r>
      <w:r w:rsidRPr="00EA5658">
        <w:t xml:space="preserve"> as to whether its Plan qualifies as creditable prescription drug coverage within the meaning of 42 CFR §423.56(a), Contractor agrees to send to</w:t>
      </w:r>
      <w:r w:rsidR="003F6A40" w:rsidRPr="00EA5658">
        <w:t xml:space="preserve"> the State’s/</w:t>
      </w:r>
      <w:r w:rsidRPr="00EA5658">
        <w:t>IAPPP Affiliate’s Part D eligible Covered Retirees notices of creditable or non-creditable coverage, as applicable, in accordance with Part D requi</w:t>
      </w:r>
      <w:r w:rsidR="003F6A40" w:rsidRPr="00EA5658">
        <w:t>rements under 42 CFR §423.56(f).</w:t>
      </w:r>
    </w:p>
    <w:p w14:paraId="27212509" w14:textId="77777777" w:rsidR="00862878" w:rsidRPr="00EA5658" w:rsidRDefault="00862878" w:rsidP="00862878">
      <w:pPr>
        <w:pStyle w:val="NoSpacing"/>
        <w:ind w:left="1080"/>
        <w:jc w:val="both"/>
      </w:pPr>
    </w:p>
    <w:p w14:paraId="082B2848" w14:textId="5A93E7D7" w:rsidR="00B13DD0" w:rsidRDefault="00B13DD0">
      <w:pPr>
        <w:rPr>
          <w:rFonts w:ascii="Calibri" w:eastAsia="Times New Roman" w:hAnsi="Calibri" w:cs="Times New Roman"/>
          <w:b/>
          <w:bCs/>
          <w:sz w:val="23"/>
          <w:szCs w:val="23"/>
        </w:rPr>
      </w:pPr>
      <w:r>
        <w:rPr>
          <w:rFonts w:ascii="Calibri" w:eastAsia="Times New Roman" w:hAnsi="Calibri" w:cs="Times New Roman"/>
          <w:b/>
          <w:bCs/>
          <w:sz w:val="23"/>
          <w:szCs w:val="23"/>
        </w:rPr>
        <w:br w:type="page"/>
      </w:r>
    </w:p>
    <w:p w14:paraId="7AB512F7" w14:textId="77777777" w:rsidR="009B518B" w:rsidRPr="00BB715A" w:rsidRDefault="001F0912" w:rsidP="00032875">
      <w:pPr>
        <w:spacing w:after="0" w:line="240" w:lineRule="auto"/>
        <w:jc w:val="center"/>
        <w:rPr>
          <w:rFonts w:eastAsia="Times New Roman" w:cstheme="minorHAnsi"/>
          <w:b/>
          <w:bCs/>
        </w:rPr>
      </w:pPr>
      <w:r w:rsidRPr="00BB715A">
        <w:rPr>
          <w:rFonts w:eastAsia="Times New Roman" w:cstheme="minorHAnsi"/>
          <w:b/>
        </w:rPr>
        <w:lastRenderedPageBreak/>
        <w:t>Exhibit B</w:t>
      </w:r>
    </w:p>
    <w:p w14:paraId="0FA59282" w14:textId="77777777" w:rsidR="00F348A6" w:rsidRPr="00BB715A" w:rsidRDefault="00F348A6" w:rsidP="00032875">
      <w:pPr>
        <w:spacing w:after="0" w:line="240" w:lineRule="auto"/>
        <w:jc w:val="center"/>
        <w:rPr>
          <w:rFonts w:eastAsia="Times New Roman" w:cstheme="minorHAnsi"/>
          <w:b/>
          <w:bCs/>
        </w:rPr>
      </w:pPr>
      <w:r w:rsidRPr="00BB715A">
        <w:rPr>
          <w:rFonts w:eastAsia="Times New Roman" w:cstheme="minorHAnsi"/>
          <w:b/>
          <w:bCs/>
        </w:rPr>
        <w:t>INDIANA AGGREGATE PRESCRIPTION DRUG PURCHASING PROGRAM</w:t>
      </w:r>
    </w:p>
    <w:p w14:paraId="5DF2339B" w14:textId="77777777" w:rsidR="00F348A6" w:rsidRPr="00BB715A" w:rsidRDefault="00F348A6" w:rsidP="00032875">
      <w:pPr>
        <w:spacing w:after="0" w:line="240" w:lineRule="auto"/>
        <w:jc w:val="center"/>
        <w:rPr>
          <w:rFonts w:eastAsia="Times New Roman" w:cstheme="minorHAnsi"/>
          <w:b/>
        </w:rPr>
      </w:pPr>
      <w:r w:rsidRPr="00BB715A">
        <w:rPr>
          <w:rFonts w:eastAsia="Times New Roman" w:cstheme="minorHAnsi"/>
          <w:b/>
        </w:rPr>
        <w:t>ADOPTION AGREEMENT AND BINDER</w:t>
      </w:r>
    </w:p>
    <w:p w14:paraId="2FB2ABDC" w14:textId="77777777" w:rsidR="00F348A6" w:rsidRPr="00F348A6" w:rsidRDefault="00F348A6" w:rsidP="00032875">
      <w:pPr>
        <w:spacing w:after="0" w:line="240" w:lineRule="auto"/>
        <w:jc w:val="center"/>
        <w:rPr>
          <w:rFonts w:ascii="Calibri" w:eastAsia="Times New Roman" w:hAnsi="Calibri" w:cs="Times New Roman"/>
          <w:b/>
          <w:sz w:val="23"/>
          <w:szCs w:val="23"/>
        </w:rPr>
      </w:pPr>
    </w:p>
    <w:p w14:paraId="7477D5A2" w14:textId="77777777" w:rsidR="00F348A6" w:rsidRPr="00F348A6" w:rsidRDefault="00F348A6" w:rsidP="00032875">
      <w:pPr>
        <w:spacing w:after="0" w:line="240" w:lineRule="auto"/>
        <w:jc w:val="center"/>
        <w:rPr>
          <w:rFonts w:ascii="Calibri" w:eastAsia="Times New Roman" w:hAnsi="Calibri" w:cs="Arial"/>
          <w:b/>
          <w:bCs/>
          <w:sz w:val="23"/>
          <w:szCs w:val="23"/>
        </w:rPr>
      </w:pPr>
    </w:p>
    <w:p w14:paraId="344BA954" w14:textId="77777777" w:rsidR="00F348A6" w:rsidRPr="00311AF2" w:rsidRDefault="00F348A6" w:rsidP="00032875">
      <w:pPr>
        <w:spacing w:after="120" w:line="240" w:lineRule="auto"/>
        <w:jc w:val="both"/>
        <w:rPr>
          <w:rFonts w:eastAsia="Times New Roman" w:cstheme="minorHAnsi"/>
        </w:rPr>
      </w:pPr>
      <w:r w:rsidRPr="00311AF2">
        <w:rPr>
          <w:rFonts w:eastAsia="Times New Roman" w:cstheme="minorHAnsi"/>
          <w:b/>
          <w:bCs/>
        </w:rPr>
        <w:t xml:space="preserve">       </w:t>
      </w:r>
      <w:r w:rsidRPr="00311AF2">
        <w:rPr>
          <w:rFonts w:eastAsia="Times New Roman" w:cstheme="minorHAnsi"/>
          <w:b/>
          <w:bCs/>
        </w:rPr>
        <w:tab/>
      </w:r>
      <w:r w:rsidRPr="00311AF2">
        <w:rPr>
          <w:rFonts w:eastAsia="Times New Roman" w:cstheme="minorHAnsi"/>
        </w:rPr>
        <w:t>WHEREAS, I.C. 16-47-1 (Public Law 50-2004, as amended) provides for the aggregate purchasing of prescription drugs, utilizing the services of a pharmacy benefits manager.</w:t>
      </w:r>
    </w:p>
    <w:p w14:paraId="55ABD08F" w14:textId="36F48BA9" w:rsidR="00F348A6" w:rsidRPr="00311AF2" w:rsidRDefault="00F348A6" w:rsidP="00032875">
      <w:pPr>
        <w:spacing w:after="120" w:line="240" w:lineRule="auto"/>
        <w:jc w:val="both"/>
        <w:rPr>
          <w:rFonts w:eastAsia="Times New Roman" w:cstheme="minorHAnsi"/>
        </w:rPr>
      </w:pPr>
      <w:r w:rsidRPr="00311AF2">
        <w:rPr>
          <w:rFonts w:eastAsia="Times New Roman" w:cstheme="minorHAnsi"/>
        </w:rPr>
        <w:tab/>
        <w:t>This Indiana Aggregate Prescription Drug Purchasing Program Adoption Agreement and Binder ("</w:t>
      </w:r>
      <w:r w:rsidR="001D32DC">
        <w:rPr>
          <w:rFonts w:eastAsia="Times New Roman" w:cstheme="minorHAnsi"/>
        </w:rPr>
        <w:t xml:space="preserve">IAPPP </w:t>
      </w:r>
      <w:r w:rsidRPr="00311AF2">
        <w:rPr>
          <w:rFonts w:eastAsia="Times New Roman" w:cstheme="minorHAnsi"/>
        </w:rPr>
        <w:t xml:space="preserve">Binder Agreement”) is executed by and between _______________________ (“IAPPP Affiliate”) and </w:t>
      </w:r>
      <w:r w:rsidR="00EF4024" w:rsidRPr="00311AF2">
        <w:rPr>
          <w:rFonts w:eastAsia="Times New Roman" w:cstheme="minorHAnsi"/>
        </w:rPr>
        <w:t>[Vendor]</w:t>
      </w:r>
      <w:r w:rsidRPr="00311AF2">
        <w:rPr>
          <w:rFonts w:eastAsia="Times New Roman" w:cstheme="minorHAnsi"/>
        </w:rPr>
        <w:t xml:space="preserve"> (“Contractor”)</w:t>
      </w:r>
      <w:r w:rsidR="002A3940" w:rsidRPr="00311AF2">
        <w:rPr>
          <w:rFonts w:eastAsia="Times New Roman" w:cstheme="minorHAnsi"/>
        </w:rPr>
        <w:t xml:space="preserve">, and </w:t>
      </w:r>
      <w:r w:rsidR="002556B2" w:rsidRPr="00311AF2">
        <w:rPr>
          <w:rFonts w:eastAsia="Times New Roman" w:cstheme="minorHAnsi"/>
        </w:rPr>
        <w:t>[VENDOR]</w:t>
      </w:r>
      <w:r w:rsidR="002A3940" w:rsidRPr="00311AF2">
        <w:rPr>
          <w:rFonts w:eastAsia="Times New Roman" w:cstheme="minorHAnsi"/>
        </w:rPr>
        <w:t xml:space="preserve"> Pharmacy, Inc. (“Guarantor”) as guarantor of Contractor’s performance</w:t>
      </w:r>
      <w:r w:rsidRPr="00311AF2">
        <w:rPr>
          <w:rFonts w:eastAsia="Times New Roman" w:cstheme="minorHAnsi"/>
        </w:rPr>
        <w:t xml:space="preserve">, effective _________ (date) and  is  adopted  as  a  part  of  the Indiana Aggregate  Prescription  Drug Purchasing Program (“IAPPP”) and  the  Contract for Prescription Drug Benefits and Pharmacy Benefit Management Services (“Master Contract”) between the State of Indiana and Contractor.  By executing this </w:t>
      </w:r>
      <w:bookmarkStart w:id="45" w:name="_Hlk97557945"/>
      <w:r w:rsidR="001D32DC">
        <w:rPr>
          <w:rFonts w:eastAsia="Times New Roman" w:cstheme="minorHAnsi"/>
        </w:rPr>
        <w:t>IAPPP</w:t>
      </w:r>
      <w:bookmarkEnd w:id="45"/>
      <w:r w:rsidR="001D32DC">
        <w:rPr>
          <w:rFonts w:eastAsia="Times New Roman" w:cstheme="minorHAnsi"/>
        </w:rPr>
        <w:t xml:space="preserve"> </w:t>
      </w:r>
      <w:r w:rsidRPr="00311AF2">
        <w:rPr>
          <w:rFonts w:eastAsia="Times New Roman" w:cstheme="minorHAnsi"/>
        </w:rPr>
        <w:t xml:space="preserve">Binder Agreement, the parties agree that IAPPP Affiliate and Contractor are each bound by the relevant terms of the Master Contract and the IAPPP Affiliate is entitled to </w:t>
      </w:r>
      <w:proofErr w:type="gramStart"/>
      <w:r w:rsidRPr="00311AF2">
        <w:rPr>
          <w:rFonts w:eastAsia="Times New Roman" w:cstheme="minorHAnsi"/>
        </w:rPr>
        <w:t>all of</w:t>
      </w:r>
      <w:proofErr w:type="gramEnd"/>
      <w:r w:rsidRPr="00311AF2">
        <w:rPr>
          <w:rFonts w:eastAsia="Times New Roman" w:cstheme="minorHAnsi"/>
        </w:rPr>
        <w:t xml:space="preserve"> the employer’s rights and responsibilities, applicable to the IAPPP, in the Master Contract, to the extent those rights and responsibilities pertain to the Plan.  The term "Plan," as used in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means the prescription drug benefits offered by IAPPP Affiliate.</w:t>
      </w:r>
    </w:p>
    <w:p w14:paraId="3B6CDE02" w14:textId="77777777" w:rsidR="00F348A6" w:rsidRPr="00311AF2" w:rsidRDefault="00F348A6" w:rsidP="00032875">
      <w:pPr>
        <w:spacing w:after="120" w:line="240" w:lineRule="auto"/>
        <w:rPr>
          <w:rFonts w:eastAsia="Times New Roman" w:cstheme="minorHAnsi"/>
        </w:rPr>
      </w:pPr>
    </w:p>
    <w:p w14:paraId="5A8DC752" w14:textId="77777777" w:rsidR="00F348A6" w:rsidRPr="00311AF2" w:rsidRDefault="00F348A6" w:rsidP="00032875">
      <w:pPr>
        <w:spacing w:after="0" w:line="240" w:lineRule="auto"/>
        <w:rPr>
          <w:rFonts w:eastAsia="Times New Roman" w:cstheme="minorHAnsi"/>
        </w:rPr>
      </w:pPr>
      <w:r w:rsidRPr="00311AF2">
        <w:rPr>
          <w:rFonts w:eastAsia="Times New Roman" w:cstheme="minorHAnsi"/>
          <w:b/>
          <w:bCs/>
        </w:rPr>
        <w:t xml:space="preserve">1.  </w:t>
      </w:r>
      <w:r w:rsidRPr="00311AF2">
        <w:rPr>
          <w:rFonts w:eastAsia="Times New Roman" w:cstheme="minorHAnsi"/>
          <w:b/>
        </w:rPr>
        <w:t>DUTIES</w:t>
      </w:r>
      <w:r w:rsidRPr="00311AF2">
        <w:rPr>
          <w:rFonts w:eastAsia="Times New Roman" w:cstheme="minorHAnsi"/>
          <w:b/>
          <w:bCs/>
        </w:rPr>
        <w:t xml:space="preserve"> OF CONTRACTOR</w:t>
      </w:r>
      <w:r w:rsidRPr="00311AF2">
        <w:rPr>
          <w:rFonts w:eastAsia="Times New Roman" w:cstheme="minorHAnsi"/>
          <w:b/>
        </w:rPr>
        <w:t xml:space="preserve"> AND IAPPP AFFILIATE</w:t>
      </w:r>
      <w:r w:rsidRPr="00311AF2">
        <w:rPr>
          <w:rFonts w:eastAsia="Times New Roman" w:cstheme="minorHAnsi"/>
        </w:rPr>
        <w:t xml:space="preserve"> </w:t>
      </w:r>
    </w:p>
    <w:p w14:paraId="0C247167" w14:textId="77777777" w:rsidR="00F348A6" w:rsidRPr="00311AF2" w:rsidRDefault="00F348A6" w:rsidP="00032875">
      <w:pPr>
        <w:spacing w:after="120" w:line="240" w:lineRule="auto"/>
        <w:rPr>
          <w:rFonts w:eastAsia="Times New Roman" w:cstheme="minorHAnsi"/>
          <w:b/>
          <w:bCs/>
        </w:rPr>
      </w:pPr>
    </w:p>
    <w:p w14:paraId="6D1F435F" w14:textId="015D706D" w:rsidR="00F348A6" w:rsidRPr="00311AF2" w:rsidRDefault="00F348A6" w:rsidP="00064FEC">
      <w:pPr>
        <w:numPr>
          <w:ilvl w:val="0"/>
          <w:numId w:val="35"/>
        </w:numPr>
        <w:spacing w:after="0" w:line="240" w:lineRule="auto"/>
        <w:rPr>
          <w:rFonts w:eastAsia="Times New Roman" w:cstheme="minorHAnsi"/>
          <w:u w:val="double"/>
        </w:rPr>
      </w:pPr>
      <w:r w:rsidRPr="00311AF2">
        <w:rPr>
          <w:rFonts w:eastAsia="Times New Roman" w:cstheme="minorHAnsi"/>
        </w:rPr>
        <w:t xml:space="preserve">Contractor will provide IAPPP Affiliate pharmacy benefits and the services set forth in the Master Contract, all in accordance with the terms of the Plan and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w:t>
      </w:r>
      <w:r w:rsidRPr="00311AF2" w:rsidDel="008B79A1">
        <w:rPr>
          <w:rFonts w:eastAsia="Times New Roman" w:cstheme="minorHAnsi"/>
        </w:rPr>
        <w:t xml:space="preserve"> </w:t>
      </w:r>
      <w:r w:rsidRPr="00311AF2">
        <w:rPr>
          <w:rFonts w:eastAsia="Times New Roman" w:cstheme="minorHAnsi"/>
        </w:rPr>
        <w:t>(collectively the “Services”).</w:t>
      </w:r>
      <w:r w:rsidRPr="00311AF2">
        <w:rPr>
          <w:rFonts w:eastAsia="Times New Roman" w:cstheme="minorHAnsi"/>
          <w:u w:val="double"/>
        </w:rPr>
        <w:t xml:space="preserve"> </w:t>
      </w:r>
    </w:p>
    <w:p w14:paraId="6368943D" w14:textId="77777777" w:rsidR="00F348A6" w:rsidRPr="00311AF2" w:rsidRDefault="00F348A6" w:rsidP="00032875">
      <w:pPr>
        <w:spacing w:after="0" w:line="240" w:lineRule="auto"/>
        <w:ind w:left="540"/>
        <w:rPr>
          <w:rFonts w:eastAsia="Times New Roman" w:cstheme="minorHAnsi"/>
        </w:rPr>
      </w:pPr>
    </w:p>
    <w:p w14:paraId="3E0BC466" w14:textId="77777777" w:rsidR="00F348A6" w:rsidRPr="00311AF2" w:rsidRDefault="00F348A6" w:rsidP="00064FEC">
      <w:pPr>
        <w:numPr>
          <w:ilvl w:val="0"/>
          <w:numId w:val="35"/>
        </w:numPr>
        <w:spacing w:after="0" w:line="240" w:lineRule="auto"/>
        <w:rPr>
          <w:rFonts w:eastAsia="Times New Roman" w:cstheme="minorHAnsi"/>
          <w:bCs/>
        </w:rPr>
      </w:pPr>
      <w:r w:rsidRPr="00311AF2">
        <w:rPr>
          <w:rFonts w:eastAsia="Times New Roman" w:cstheme="minorHAnsi"/>
          <w:bCs/>
        </w:rPr>
        <w:t>IAPPP Affiliate assumes the responsibilities that the State assumes in the Master Contract,</w:t>
      </w:r>
      <w:r w:rsidRPr="00311AF2">
        <w:rPr>
          <w:rFonts w:eastAsia="Times New Roman" w:cstheme="minorHAnsi"/>
          <w:color w:val="FF0000"/>
          <w:u w:val="double"/>
        </w:rPr>
        <w:t xml:space="preserve"> </w:t>
      </w:r>
      <w:r w:rsidRPr="00311AF2">
        <w:rPr>
          <w:rFonts w:eastAsia="Times New Roman" w:cstheme="minorHAnsi"/>
        </w:rPr>
        <w:t>to the extent they pertain to the Plan</w:t>
      </w:r>
      <w:r w:rsidRPr="00311AF2">
        <w:rPr>
          <w:rFonts w:eastAsia="Times New Roman" w:cstheme="minorHAnsi"/>
          <w:bCs/>
        </w:rPr>
        <w:t>.</w:t>
      </w:r>
      <w:r w:rsidRPr="00311AF2">
        <w:rPr>
          <w:rFonts w:eastAsia="Times New Roman" w:cstheme="minorHAnsi"/>
          <w:bCs/>
        </w:rPr>
        <w:br/>
      </w:r>
    </w:p>
    <w:p w14:paraId="647A4788" w14:textId="77777777" w:rsidR="00F348A6" w:rsidRPr="00311AF2" w:rsidRDefault="00F348A6" w:rsidP="00064FEC">
      <w:pPr>
        <w:numPr>
          <w:ilvl w:val="0"/>
          <w:numId w:val="35"/>
        </w:numPr>
        <w:spacing w:after="120" w:line="240" w:lineRule="auto"/>
        <w:jc w:val="both"/>
        <w:rPr>
          <w:rFonts w:eastAsia="Times New Roman" w:cstheme="minorHAnsi"/>
          <w:bCs/>
        </w:rPr>
      </w:pPr>
      <w:r w:rsidRPr="00311AF2">
        <w:rPr>
          <w:rFonts w:eastAsia="Times New Roman" w:cstheme="minorHAnsi"/>
          <w:bCs/>
        </w:rPr>
        <w:t>In addition to the general provisions of the Master Contract, terms specific to the IAPPP follow:</w:t>
      </w:r>
    </w:p>
    <w:p w14:paraId="42171B60" w14:textId="77777777" w:rsidR="00F348A6" w:rsidRPr="00311AF2" w:rsidRDefault="00F348A6" w:rsidP="00064FEC">
      <w:pPr>
        <w:numPr>
          <w:ilvl w:val="0"/>
          <w:numId w:val="34"/>
        </w:numPr>
        <w:tabs>
          <w:tab w:val="num" w:pos="1620"/>
        </w:tabs>
        <w:spacing w:after="0" w:line="240" w:lineRule="auto"/>
        <w:ind w:left="1620" w:hanging="540"/>
        <w:contextualSpacing/>
        <w:jc w:val="both"/>
        <w:rPr>
          <w:rFonts w:eastAsia="Times New Roman" w:cstheme="minorHAnsi"/>
        </w:rPr>
      </w:pPr>
      <w:r w:rsidRPr="00311AF2">
        <w:rPr>
          <w:rFonts w:eastAsia="Times New Roman" w:cstheme="minorHAnsi"/>
        </w:rPr>
        <w:t>Contractor will provide explanation of payment made directly to Eligible Persons for paper claims only. (A receipt from a pharmacy may serve as the Explanation of Benefits.)</w:t>
      </w:r>
    </w:p>
    <w:p w14:paraId="0B820C18"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IAPPP Affiliate will participate in the retail audit program described in the Master Contract.</w:t>
      </w:r>
      <w:r w:rsidRPr="00311AF2" w:rsidDel="00B338CF">
        <w:rPr>
          <w:rFonts w:eastAsia="Times New Roman" w:cstheme="minorHAnsi"/>
        </w:rPr>
        <w:t xml:space="preserve"> </w:t>
      </w:r>
    </w:p>
    <w:p w14:paraId="17169C82"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Based upon the Plan, Contractor may be required to apply pharmacy co-pays and deductible costs to the out-of-pocket maximums under the Plan and make the data available to the IAPPP Affiliate’s health plan administrator.</w:t>
      </w:r>
    </w:p>
    <w:p w14:paraId="597EEC02"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Contractor will facilitate and administer the exchange of utilization information among vendors. Contractor will make available on-line claims utilization data to each IAPPP Affiliates’ health plan administrator.</w:t>
      </w:r>
    </w:p>
    <w:p w14:paraId="7530FF2F"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Contractor will provide pharmacy benefits including:</w:t>
      </w:r>
      <w:r w:rsidRPr="00311AF2">
        <w:rPr>
          <w:rFonts w:eastAsia="Times New Roman" w:cstheme="minorHAnsi"/>
          <w:highlight w:val="yellow"/>
        </w:rPr>
        <w:t xml:space="preserve"> </w:t>
      </w:r>
    </w:p>
    <w:p w14:paraId="73BAB4F1" w14:textId="77777777" w:rsidR="00F348A6" w:rsidRPr="00311AF2" w:rsidRDefault="00F348A6" w:rsidP="00064FEC">
      <w:pPr>
        <w:numPr>
          <w:ilvl w:val="0"/>
          <w:numId w:val="33"/>
        </w:numPr>
        <w:tabs>
          <w:tab w:val="num" w:pos="1440"/>
          <w:tab w:val="num" w:pos="2160"/>
        </w:tabs>
        <w:spacing w:after="0" w:line="240" w:lineRule="auto"/>
        <w:ind w:left="1980"/>
        <w:jc w:val="both"/>
        <w:rPr>
          <w:rFonts w:eastAsia="Times New Roman" w:cstheme="minorHAnsi"/>
        </w:rPr>
      </w:pPr>
      <w:r w:rsidRPr="00311AF2">
        <w:rPr>
          <w:rFonts w:eastAsia="Times New Roman" w:cstheme="minorHAnsi"/>
        </w:rPr>
        <w:t>Toll-free direct customer service by Contractor’s claim staff to handle questions and problems on a routine basis.</w:t>
      </w:r>
    </w:p>
    <w:p w14:paraId="5CBC7FF4" w14:textId="77777777" w:rsidR="00F348A6" w:rsidRPr="00311AF2" w:rsidRDefault="00F348A6" w:rsidP="00064FEC">
      <w:pPr>
        <w:numPr>
          <w:ilvl w:val="0"/>
          <w:numId w:val="33"/>
        </w:numPr>
        <w:tabs>
          <w:tab w:val="num" w:pos="1440"/>
        </w:tabs>
        <w:spacing w:after="0" w:line="240" w:lineRule="auto"/>
        <w:ind w:left="1980"/>
        <w:jc w:val="both"/>
        <w:rPr>
          <w:rFonts w:eastAsia="Times New Roman" w:cstheme="minorHAnsi"/>
        </w:rPr>
      </w:pPr>
      <w:r w:rsidRPr="00311AF2">
        <w:rPr>
          <w:rFonts w:eastAsia="Times New Roman" w:cstheme="minorHAnsi"/>
        </w:rPr>
        <w:t>Coverage verification.</w:t>
      </w:r>
    </w:p>
    <w:p w14:paraId="46859DF7" w14:textId="77777777" w:rsidR="00F348A6" w:rsidRPr="00311AF2" w:rsidRDefault="00F348A6" w:rsidP="00064FEC">
      <w:pPr>
        <w:numPr>
          <w:ilvl w:val="0"/>
          <w:numId w:val="33"/>
        </w:numPr>
        <w:tabs>
          <w:tab w:val="num" w:pos="1440"/>
          <w:tab w:val="num" w:pos="2160"/>
        </w:tabs>
        <w:spacing w:after="0" w:line="240" w:lineRule="auto"/>
        <w:ind w:left="1980"/>
        <w:jc w:val="both"/>
        <w:rPr>
          <w:rFonts w:eastAsia="Times New Roman" w:cstheme="minorHAnsi"/>
        </w:rPr>
      </w:pPr>
      <w:r w:rsidRPr="00311AF2">
        <w:rPr>
          <w:rFonts w:eastAsia="Times New Roman" w:cstheme="minorHAnsi"/>
        </w:rPr>
        <w:t>Benefit description booklets, as required.</w:t>
      </w:r>
    </w:p>
    <w:p w14:paraId="0F09DCE8" w14:textId="77777777" w:rsidR="00F348A6" w:rsidRPr="00311AF2" w:rsidRDefault="00F348A6" w:rsidP="00064FEC">
      <w:pPr>
        <w:numPr>
          <w:ilvl w:val="0"/>
          <w:numId w:val="33"/>
        </w:numPr>
        <w:tabs>
          <w:tab w:val="num" w:pos="1440"/>
          <w:tab w:val="num" w:pos="2160"/>
        </w:tabs>
        <w:spacing w:after="0" w:line="240" w:lineRule="auto"/>
        <w:ind w:left="1980"/>
        <w:jc w:val="both"/>
        <w:rPr>
          <w:rFonts w:eastAsia="Times New Roman" w:cstheme="minorHAnsi"/>
        </w:rPr>
      </w:pPr>
      <w:r w:rsidRPr="00311AF2">
        <w:rPr>
          <w:rFonts w:eastAsia="Times New Roman" w:cstheme="minorHAnsi"/>
        </w:rPr>
        <w:t>Prompt payment of proper claims.</w:t>
      </w:r>
    </w:p>
    <w:p w14:paraId="086C7166" w14:textId="77777777" w:rsidR="00F348A6" w:rsidRPr="00311AF2" w:rsidRDefault="00F348A6" w:rsidP="00064FEC">
      <w:pPr>
        <w:numPr>
          <w:ilvl w:val="0"/>
          <w:numId w:val="33"/>
        </w:numPr>
        <w:tabs>
          <w:tab w:val="num" w:pos="1440"/>
          <w:tab w:val="num" w:pos="2160"/>
        </w:tabs>
        <w:spacing w:after="0" w:line="240" w:lineRule="auto"/>
        <w:ind w:left="1980"/>
        <w:jc w:val="both"/>
        <w:rPr>
          <w:rFonts w:eastAsia="Times New Roman" w:cstheme="minorHAnsi"/>
        </w:rPr>
      </w:pPr>
      <w:r w:rsidRPr="00311AF2">
        <w:rPr>
          <w:rFonts w:eastAsia="Times New Roman" w:cstheme="minorHAnsi"/>
        </w:rPr>
        <w:lastRenderedPageBreak/>
        <w:t>Access to Contractor’s Prescription Management web site.</w:t>
      </w:r>
    </w:p>
    <w:p w14:paraId="4347039C"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Contractor will invoice and bill each IAPPP Affiliate.</w:t>
      </w:r>
    </w:p>
    <w:p w14:paraId="1662624C"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Each IAPPP Affiliate shall be entitled to services and have the rights stated in the Master Contract to audit its claim files maintained by Contractor or authorized Subcontractor during regular business hours and without additional charge for one audit per year.</w:t>
      </w:r>
    </w:p>
    <w:p w14:paraId="5761C34B"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Contractor will comply with the Indiana Any Willing Provider laws, as applicable, for retail pharmacies, providing the pharmacy meets the credentialing terms and conditions found in Contractor’s pharmacy provider agreements.</w:t>
      </w:r>
    </w:p>
    <w:p w14:paraId="5C8DEB3D"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Contractor will provide to each IAPPP Affiliate, upon request, back up claim documentation and method of adjudicating claims.</w:t>
      </w:r>
    </w:p>
    <w:p w14:paraId="4B865894" w14:textId="0B64537A" w:rsidR="00F348A6" w:rsidRPr="00311AF2" w:rsidRDefault="00F348A6" w:rsidP="00064FEC">
      <w:pPr>
        <w:numPr>
          <w:ilvl w:val="0"/>
          <w:numId w:val="34"/>
        </w:numPr>
        <w:tabs>
          <w:tab w:val="num" w:pos="1620"/>
        </w:tabs>
        <w:spacing w:after="0" w:line="240" w:lineRule="auto"/>
        <w:ind w:left="1620" w:hanging="540"/>
        <w:contextualSpacing/>
        <w:jc w:val="both"/>
        <w:rPr>
          <w:rFonts w:eastAsia="Times New Roman" w:cstheme="minorHAnsi"/>
        </w:rPr>
      </w:pPr>
      <w:r w:rsidRPr="00311AF2">
        <w:rPr>
          <w:rFonts w:eastAsia="Times New Roman" w:cstheme="minorHAnsi"/>
        </w:rPr>
        <w:t xml:space="preserve">Contractor will provide its standard account reporting package at standard intervals to each IAPPP </w:t>
      </w:r>
      <w:proofErr w:type="gramStart"/>
      <w:r w:rsidRPr="00311AF2">
        <w:rPr>
          <w:rFonts w:eastAsia="Times New Roman" w:cstheme="minorHAnsi"/>
        </w:rPr>
        <w:t>Affiliate</w:t>
      </w:r>
      <w:proofErr w:type="gramEnd"/>
      <w:r w:rsidRPr="00311AF2">
        <w:rPr>
          <w:rFonts w:eastAsia="Times New Roman" w:cstheme="minorHAnsi"/>
        </w:rPr>
        <w:t xml:space="preserve"> and any additional reports specified in Section 5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w:t>
      </w:r>
    </w:p>
    <w:p w14:paraId="7C01024C" w14:textId="77777777" w:rsidR="00F348A6" w:rsidRPr="00311AF2" w:rsidRDefault="00F348A6" w:rsidP="00064FEC">
      <w:pPr>
        <w:numPr>
          <w:ilvl w:val="0"/>
          <w:numId w:val="34"/>
        </w:numPr>
        <w:tabs>
          <w:tab w:val="num" w:pos="1620"/>
        </w:tabs>
        <w:spacing w:after="0" w:line="240" w:lineRule="auto"/>
        <w:ind w:left="1620" w:hanging="540"/>
        <w:jc w:val="both"/>
        <w:rPr>
          <w:rFonts w:eastAsia="Times New Roman" w:cstheme="minorHAnsi"/>
        </w:rPr>
      </w:pPr>
      <w:r w:rsidRPr="00311AF2">
        <w:rPr>
          <w:rFonts w:eastAsia="Times New Roman" w:cstheme="minorHAnsi"/>
        </w:rPr>
        <w:t xml:space="preserve">Contractor will provide to the State aggregate data needed to evaluate the entire IAPPP.  </w:t>
      </w:r>
    </w:p>
    <w:p w14:paraId="4DC22A53" w14:textId="77777777" w:rsidR="00F348A6" w:rsidRPr="00311AF2" w:rsidRDefault="00F348A6" w:rsidP="00064FEC">
      <w:pPr>
        <w:numPr>
          <w:ilvl w:val="0"/>
          <w:numId w:val="34"/>
        </w:numPr>
        <w:tabs>
          <w:tab w:val="num" w:pos="1620"/>
        </w:tabs>
        <w:spacing w:after="0" w:line="240" w:lineRule="auto"/>
        <w:ind w:left="1627" w:hanging="547"/>
        <w:jc w:val="both"/>
        <w:rPr>
          <w:rFonts w:eastAsia="Times New Roman" w:cstheme="minorHAnsi"/>
        </w:rPr>
      </w:pPr>
      <w:r w:rsidRPr="00311AF2">
        <w:rPr>
          <w:rFonts w:eastAsia="Times New Roman" w:cstheme="minorHAnsi"/>
        </w:rPr>
        <w:t>Data will not be shared among the individual IAPPP Affiliates without prior written consent.</w:t>
      </w:r>
    </w:p>
    <w:p w14:paraId="2CDE90CA" w14:textId="23F7751A" w:rsidR="00F348A6" w:rsidRPr="00311AF2" w:rsidRDefault="00F348A6" w:rsidP="00064FEC">
      <w:pPr>
        <w:numPr>
          <w:ilvl w:val="0"/>
          <w:numId w:val="34"/>
        </w:numPr>
        <w:tabs>
          <w:tab w:val="num" w:pos="1620"/>
        </w:tabs>
        <w:autoSpaceDE w:val="0"/>
        <w:autoSpaceDN w:val="0"/>
        <w:adjustRightInd w:val="0"/>
        <w:spacing w:after="0" w:line="240" w:lineRule="auto"/>
        <w:ind w:left="1627" w:hanging="547"/>
        <w:jc w:val="both"/>
        <w:rPr>
          <w:rFonts w:eastAsia="Times New Roman" w:cstheme="minorHAnsi"/>
        </w:rPr>
      </w:pPr>
      <w:r w:rsidRPr="00311AF2">
        <w:rPr>
          <w:rFonts w:eastAsia="Times New Roman" w:cstheme="minorHAnsi"/>
        </w:rPr>
        <w:t xml:space="preserve">Contractor will provide DUR services, </w:t>
      </w:r>
      <w:r w:rsidR="0011415C" w:rsidRPr="00311AF2">
        <w:rPr>
          <w:rFonts w:eastAsia="Times New Roman" w:cstheme="minorHAnsi"/>
        </w:rPr>
        <w:t xml:space="preserve">the Mail Order Pharmacy Program (including </w:t>
      </w:r>
      <w:r w:rsidR="00806F28">
        <w:rPr>
          <w:rFonts w:eastAsia="Times New Roman" w:cstheme="minorHAnsi"/>
        </w:rPr>
        <w:t>Mail at Retail Network</w:t>
      </w:r>
      <w:r w:rsidR="0011415C" w:rsidRPr="00311AF2">
        <w:rPr>
          <w:rFonts w:eastAsia="Times New Roman" w:cstheme="minorHAnsi"/>
        </w:rPr>
        <w:t>, if elected)</w:t>
      </w:r>
      <w:r w:rsidRPr="00311AF2">
        <w:rPr>
          <w:rFonts w:eastAsia="Times New Roman" w:cstheme="minorHAnsi"/>
        </w:rPr>
        <w:t>, and meet all performance guarantees as applicable to each eligible IAPPP Affiliate as set forth in the Master Contract.</w:t>
      </w:r>
    </w:p>
    <w:p w14:paraId="716558AA" w14:textId="77777777" w:rsidR="00F348A6" w:rsidRPr="00311AF2" w:rsidRDefault="00F348A6" w:rsidP="00064FEC">
      <w:pPr>
        <w:numPr>
          <w:ilvl w:val="0"/>
          <w:numId w:val="34"/>
        </w:numPr>
        <w:tabs>
          <w:tab w:val="num" w:pos="1620"/>
        </w:tabs>
        <w:autoSpaceDE w:val="0"/>
        <w:autoSpaceDN w:val="0"/>
        <w:adjustRightInd w:val="0"/>
        <w:spacing w:after="0" w:line="240" w:lineRule="auto"/>
        <w:ind w:left="1627" w:hanging="547"/>
        <w:jc w:val="both"/>
        <w:rPr>
          <w:rFonts w:eastAsia="Times New Roman" w:cstheme="minorHAnsi"/>
        </w:rPr>
      </w:pPr>
      <w:r w:rsidRPr="00311AF2">
        <w:rPr>
          <w:rFonts w:eastAsia="Times New Roman" w:cstheme="minorHAnsi"/>
        </w:rPr>
        <w:t xml:space="preserve">Contractor shall provide IAPPP Affiliate, and/or its designated subcontractor, with data and assistance necessary for preparation of the Plan's information returns and forms required by federal or state laws. </w:t>
      </w:r>
    </w:p>
    <w:p w14:paraId="5807764E" w14:textId="4EA21F84" w:rsidR="00F348A6" w:rsidRPr="00311AF2" w:rsidRDefault="00F348A6" w:rsidP="00064FEC">
      <w:pPr>
        <w:numPr>
          <w:ilvl w:val="0"/>
          <w:numId w:val="34"/>
        </w:numPr>
        <w:tabs>
          <w:tab w:val="num" w:pos="1620"/>
        </w:tabs>
        <w:autoSpaceDE w:val="0"/>
        <w:autoSpaceDN w:val="0"/>
        <w:adjustRightInd w:val="0"/>
        <w:spacing w:after="0" w:line="240" w:lineRule="auto"/>
        <w:ind w:left="1627" w:hanging="547"/>
        <w:jc w:val="both"/>
        <w:outlineLvl w:val="2"/>
        <w:rPr>
          <w:rFonts w:eastAsia="Times New Roman" w:cstheme="minorHAnsi"/>
        </w:rPr>
      </w:pPr>
      <w:r w:rsidRPr="00311AF2">
        <w:rPr>
          <w:rFonts w:eastAsia="Times New Roman" w:cstheme="minorHAnsi"/>
        </w:rPr>
        <w:t>For any responsibility of Contractor, under the Master Contract or this</w:t>
      </w:r>
      <w:r w:rsidR="001D32DC" w:rsidRPr="001D32DC">
        <w:rPr>
          <w:rFonts w:eastAsia="Times New Roman" w:cstheme="minorHAnsi"/>
        </w:rPr>
        <w:t xml:space="preserve"> </w:t>
      </w:r>
      <w:r w:rsidR="001D32DC">
        <w:rPr>
          <w:rFonts w:eastAsia="Times New Roman" w:cstheme="minorHAnsi"/>
        </w:rPr>
        <w:t>IAPPP</w:t>
      </w:r>
      <w:r w:rsidRPr="00311AF2">
        <w:rPr>
          <w:rFonts w:eastAsia="Times New Roman" w:cstheme="minorHAnsi"/>
        </w:rPr>
        <w:t xml:space="preserve"> Binder Agreement, which then result in violations that must be reported on IRS Form 8928, report such information in a timely manner and notify IAPPP Affiliate of such violation upon discovery.</w:t>
      </w:r>
    </w:p>
    <w:p w14:paraId="3152749D" w14:textId="77777777" w:rsidR="00F348A6" w:rsidRPr="00311AF2" w:rsidRDefault="00F348A6" w:rsidP="00064FEC">
      <w:pPr>
        <w:numPr>
          <w:ilvl w:val="0"/>
          <w:numId w:val="34"/>
        </w:numPr>
        <w:tabs>
          <w:tab w:val="num" w:pos="1620"/>
        </w:tabs>
        <w:autoSpaceDE w:val="0"/>
        <w:autoSpaceDN w:val="0"/>
        <w:adjustRightInd w:val="0"/>
        <w:spacing w:after="0" w:line="240" w:lineRule="auto"/>
        <w:ind w:left="1627" w:hanging="547"/>
        <w:jc w:val="both"/>
        <w:outlineLvl w:val="2"/>
        <w:rPr>
          <w:rFonts w:eastAsia="Times New Roman" w:cstheme="minorHAnsi"/>
        </w:rPr>
      </w:pPr>
      <w:r w:rsidRPr="00311AF2">
        <w:rPr>
          <w:rFonts w:eastAsia="Times New Roman" w:cstheme="minorHAnsi"/>
        </w:rPr>
        <w:t xml:space="preserve">Contractor shall prepare and provide to IAPPP Affiliate, for IAPPP Affiliate's review and approval: (i) a uniform summary of benefits and coverage (an "SBC") with respect to the Plan; and (ii) if there are changes to the information required to be set forth in the SBC for the Plan, an updated SBC.  </w:t>
      </w:r>
    </w:p>
    <w:p w14:paraId="4350828D" w14:textId="563C98D9" w:rsidR="00F348A6" w:rsidRPr="00311AF2" w:rsidRDefault="00F348A6" w:rsidP="00064FEC">
      <w:pPr>
        <w:numPr>
          <w:ilvl w:val="0"/>
          <w:numId w:val="34"/>
        </w:numPr>
        <w:tabs>
          <w:tab w:val="clear" w:pos="1440"/>
        </w:tabs>
        <w:autoSpaceDE w:val="0"/>
        <w:autoSpaceDN w:val="0"/>
        <w:adjustRightInd w:val="0"/>
        <w:spacing w:after="0" w:line="240" w:lineRule="auto"/>
        <w:ind w:left="1620" w:hanging="540"/>
        <w:jc w:val="both"/>
        <w:outlineLvl w:val="2"/>
        <w:rPr>
          <w:rFonts w:eastAsia="Times New Roman" w:cstheme="minorHAnsi"/>
        </w:rPr>
      </w:pPr>
      <w:r w:rsidRPr="00311AF2">
        <w:rPr>
          <w:rFonts w:eastAsia="Times New Roman" w:cstheme="minorHAnsi"/>
        </w:rPr>
        <w:t xml:space="preserve">If applicable to benefits under the Plan, Contractor shall assist IAPPP Affiliate in determining whether the Plan benefit constitutes "creditable prescription drug coverage" as that term is used under the Medicare Part D laws (specifically, 42 C.F.R. 423.56).  </w:t>
      </w:r>
      <w:r w:rsidR="001C134E" w:rsidRPr="00311AF2">
        <w:rPr>
          <w:rFonts w:eastAsia="Times New Roman" w:cstheme="minorHAnsi"/>
        </w:rPr>
        <w:t xml:space="preserve">Contractor shall provide claims data and analytical tools to assist IAPPP Affiliate in determining whether its Plan meets the actuarial equivalence tests specified in 42 CFR §423.884(d)(1).  </w:t>
      </w:r>
    </w:p>
    <w:p w14:paraId="02AD3B0F" w14:textId="77777777" w:rsidR="00F348A6" w:rsidRPr="00311AF2" w:rsidRDefault="00F348A6" w:rsidP="00032875">
      <w:pPr>
        <w:numPr>
          <w:ilvl w:val="2"/>
          <w:numId w:val="0"/>
        </w:numPr>
        <w:autoSpaceDE w:val="0"/>
        <w:autoSpaceDN w:val="0"/>
        <w:adjustRightInd w:val="0"/>
        <w:spacing w:after="0" w:line="240" w:lineRule="auto"/>
        <w:ind w:left="1620" w:hanging="540"/>
        <w:jc w:val="both"/>
        <w:outlineLvl w:val="2"/>
        <w:rPr>
          <w:rFonts w:eastAsia="Times New Roman" w:cstheme="minorHAnsi"/>
        </w:rPr>
      </w:pPr>
      <w:r w:rsidRPr="00311AF2">
        <w:rPr>
          <w:rFonts w:eastAsia="Times New Roman" w:cstheme="minorHAnsi"/>
        </w:rPr>
        <w:t>(18)</w:t>
      </w:r>
      <w:r w:rsidRPr="00311AF2">
        <w:rPr>
          <w:rFonts w:eastAsia="Times New Roman" w:cstheme="minorHAnsi"/>
        </w:rPr>
        <w:tab/>
        <w:t xml:space="preserve">Contractor shall provide all applicable information </w:t>
      </w:r>
      <w:r w:rsidR="001E171F" w:rsidRPr="00311AF2">
        <w:rPr>
          <w:rFonts w:eastAsia="Times New Roman" w:cstheme="minorHAnsi"/>
        </w:rPr>
        <w:t xml:space="preserve">it maintains </w:t>
      </w:r>
      <w:r w:rsidRPr="00311AF2">
        <w:rPr>
          <w:rFonts w:eastAsia="Times New Roman" w:cstheme="minorHAnsi"/>
        </w:rPr>
        <w:t xml:space="preserve">on "active covered individuals" as defined by the Medicare Secondary Reporting Requirements, </w:t>
      </w:r>
      <w:r w:rsidR="001E171F" w:rsidRPr="00311AF2">
        <w:rPr>
          <w:rFonts w:eastAsia="Times New Roman" w:cstheme="minorHAnsi"/>
        </w:rPr>
        <w:t>but</w:t>
      </w:r>
      <w:r w:rsidRPr="00311AF2">
        <w:rPr>
          <w:rFonts w:eastAsia="Times New Roman" w:cstheme="minorHAnsi"/>
        </w:rPr>
        <w:t xml:space="preserve"> is</w:t>
      </w:r>
      <w:r w:rsidR="001E171F" w:rsidRPr="00311AF2">
        <w:rPr>
          <w:rFonts w:eastAsia="Times New Roman" w:cstheme="minorHAnsi"/>
        </w:rPr>
        <w:t xml:space="preserve"> not</w:t>
      </w:r>
      <w:r w:rsidRPr="00311AF2">
        <w:rPr>
          <w:rFonts w:eastAsia="Times New Roman" w:cstheme="minorHAnsi"/>
        </w:rPr>
        <w:t xml:space="preserve"> the responsible reporting entity ("RRE") for the Plan as that term is defined pursuant to Section 111 of the Medicare, Medicaid, and SCHIP Extension Act of 2007.  With IAPPP Affiliate's </w:t>
      </w:r>
      <w:r w:rsidR="001E171F" w:rsidRPr="00311AF2">
        <w:rPr>
          <w:rFonts w:eastAsia="Times New Roman" w:cstheme="minorHAnsi"/>
        </w:rPr>
        <w:t>provision of the individual Social Security Numbers or Medicare HIC numbers,</w:t>
      </w:r>
      <w:r w:rsidRPr="00311AF2">
        <w:rPr>
          <w:rFonts w:eastAsia="Times New Roman" w:cstheme="minorHAnsi"/>
        </w:rPr>
        <w:t xml:space="preserve"> Contractor shall be responsible for </w:t>
      </w:r>
      <w:r w:rsidR="001E171F" w:rsidRPr="00311AF2">
        <w:rPr>
          <w:rFonts w:eastAsia="Times New Roman" w:cstheme="minorHAnsi"/>
        </w:rPr>
        <w:t>providing</w:t>
      </w:r>
      <w:r w:rsidRPr="00311AF2">
        <w:rPr>
          <w:rFonts w:eastAsia="Times New Roman" w:cstheme="minorHAnsi"/>
        </w:rPr>
        <w:t xml:space="preserve"> information required to be submitted to the Centers for Medicare and Medicaid Services ("CMS")'s Coordination of Benefits Contractors ("COBC")</w:t>
      </w:r>
      <w:r w:rsidR="001E171F" w:rsidRPr="00311AF2">
        <w:rPr>
          <w:rFonts w:eastAsia="Times New Roman" w:cstheme="minorHAnsi"/>
        </w:rPr>
        <w:t>.</w:t>
      </w:r>
    </w:p>
    <w:p w14:paraId="4ABF6E23" w14:textId="77777777" w:rsidR="00F348A6" w:rsidRPr="00311AF2" w:rsidRDefault="00F348A6" w:rsidP="00032875">
      <w:pPr>
        <w:numPr>
          <w:ilvl w:val="2"/>
          <w:numId w:val="0"/>
        </w:numPr>
        <w:autoSpaceDE w:val="0"/>
        <w:autoSpaceDN w:val="0"/>
        <w:adjustRightInd w:val="0"/>
        <w:spacing w:after="0" w:line="240" w:lineRule="auto"/>
        <w:ind w:left="1620" w:hanging="540"/>
        <w:jc w:val="both"/>
        <w:outlineLvl w:val="2"/>
        <w:rPr>
          <w:rFonts w:eastAsia="Times New Roman" w:cstheme="minorHAnsi"/>
        </w:rPr>
      </w:pPr>
      <w:r w:rsidRPr="00311AF2">
        <w:rPr>
          <w:rFonts w:eastAsia="Times New Roman" w:cstheme="minorHAnsi"/>
        </w:rPr>
        <w:t xml:space="preserve">(19) </w:t>
      </w:r>
      <w:r w:rsidRPr="00311AF2">
        <w:rPr>
          <w:rFonts w:eastAsia="Times New Roman" w:cstheme="minorHAnsi"/>
        </w:rPr>
        <w:tab/>
        <w:t>Contractor shall provide consultative and administrative services regarding the application of PPACA to the Plan.</w:t>
      </w:r>
    </w:p>
    <w:p w14:paraId="2CF11DB1" w14:textId="77777777" w:rsidR="00F348A6" w:rsidRPr="00311AF2" w:rsidRDefault="00F348A6" w:rsidP="00032875">
      <w:pPr>
        <w:numPr>
          <w:ilvl w:val="2"/>
          <w:numId w:val="0"/>
        </w:numPr>
        <w:autoSpaceDE w:val="0"/>
        <w:autoSpaceDN w:val="0"/>
        <w:adjustRightInd w:val="0"/>
        <w:spacing w:after="0" w:line="240" w:lineRule="auto"/>
        <w:ind w:left="1620" w:hanging="540"/>
        <w:jc w:val="both"/>
        <w:outlineLvl w:val="2"/>
        <w:rPr>
          <w:rFonts w:eastAsia="Times New Roman" w:cstheme="minorHAnsi"/>
        </w:rPr>
      </w:pPr>
      <w:r w:rsidRPr="00311AF2">
        <w:rPr>
          <w:rFonts w:eastAsia="Times New Roman" w:cstheme="minorHAnsi"/>
        </w:rPr>
        <w:lastRenderedPageBreak/>
        <w:t xml:space="preserve">(20) </w:t>
      </w:r>
      <w:r w:rsidRPr="00311AF2">
        <w:rPr>
          <w:rFonts w:eastAsia="Times New Roman" w:cstheme="minorHAnsi"/>
        </w:rPr>
        <w:tab/>
        <w:t xml:space="preserve">Contractor shall assist IAPPP Affiliate in designing the Plans to comply with the Mental Health Parity Act of 1996 and the Mental Health Parity and Addiction Equity Act of 2008 ("MHPAEA"), and their applicable regulations.  </w:t>
      </w:r>
    </w:p>
    <w:p w14:paraId="390CEC23" w14:textId="3C5CC177" w:rsidR="00F348A6" w:rsidRPr="00311AF2" w:rsidRDefault="00F348A6" w:rsidP="00032875">
      <w:pPr>
        <w:numPr>
          <w:ilvl w:val="2"/>
          <w:numId w:val="0"/>
        </w:numPr>
        <w:autoSpaceDE w:val="0"/>
        <w:autoSpaceDN w:val="0"/>
        <w:adjustRightInd w:val="0"/>
        <w:spacing w:after="0" w:line="240" w:lineRule="auto"/>
        <w:ind w:left="1620" w:hanging="540"/>
        <w:jc w:val="both"/>
        <w:outlineLvl w:val="2"/>
        <w:rPr>
          <w:rFonts w:eastAsia="Times New Roman" w:cstheme="minorHAnsi"/>
        </w:rPr>
      </w:pPr>
      <w:r w:rsidRPr="00311AF2">
        <w:rPr>
          <w:rFonts w:eastAsia="Times New Roman" w:cstheme="minorHAnsi"/>
        </w:rPr>
        <w:t>(21) Contractor shall comply with all applicable statutes, ordinances, rules, and regulations of any and all federal, state, and local regulatory authorities in the conduct of its business and in the performance of its obligations under the Master Contract and this</w:t>
      </w:r>
      <w:r w:rsidR="001D32DC" w:rsidRPr="001D32DC">
        <w:rPr>
          <w:rFonts w:eastAsia="Times New Roman" w:cstheme="minorHAnsi"/>
        </w:rPr>
        <w:t xml:space="preserve"> </w:t>
      </w:r>
      <w:r w:rsidR="001D32DC">
        <w:rPr>
          <w:rFonts w:eastAsia="Times New Roman" w:cstheme="minorHAnsi"/>
        </w:rPr>
        <w:t>IAPPP</w:t>
      </w:r>
      <w:r w:rsidRPr="00311AF2">
        <w:rPr>
          <w:rFonts w:eastAsia="Times New Roman" w:cstheme="minorHAnsi"/>
        </w:rPr>
        <w:t xml:space="preserve"> Binder Agreement, including, without limitation, the Internal Revenue Code, HIPAA, the PHSA, and PPACA, all as amended, with regard to the duties delegated to Contractor in the Master Contract and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w:t>
      </w:r>
    </w:p>
    <w:p w14:paraId="3FCBD694" w14:textId="77777777" w:rsidR="00F348A6" w:rsidRPr="00311AF2" w:rsidRDefault="00F348A6" w:rsidP="00032875">
      <w:pPr>
        <w:spacing w:after="0" w:line="240" w:lineRule="auto"/>
        <w:ind w:left="1440"/>
        <w:jc w:val="both"/>
        <w:rPr>
          <w:rFonts w:eastAsia="Times New Roman" w:cstheme="minorHAnsi"/>
        </w:rPr>
      </w:pPr>
    </w:p>
    <w:p w14:paraId="09F3B9C5" w14:textId="77777777" w:rsidR="00F348A6" w:rsidRPr="00311AF2" w:rsidRDefault="00F348A6" w:rsidP="00064FEC">
      <w:pPr>
        <w:numPr>
          <w:ilvl w:val="0"/>
          <w:numId w:val="35"/>
        </w:numPr>
        <w:spacing w:after="120" w:line="240" w:lineRule="auto"/>
        <w:jc w:val="both"/>
        <w:rPr>
          <w:rFonts w:eastAsia="Times New Roman" w:cstheme="minorHAnsi"/>
          <w:bCs/>
        </w:rPr>
      </w:pPr>
      <w:r w:rsidRPr="00311AF2">
        <w:rPr>
          <w:rFonts w:eastAsia="Times New Roman" w:cstheme="minorHAnsi"/>
          <w:bCs/>
        </w:rPr>
        <w:t>The IAPPP Affiliate and Contractor shall each immediately notify the State and each other of any legal actions that involve the IAPPP.</w:t>
      </w:r>
    </w:p>
    <w:p w14:paraId="662A7169" w14:textId="77777777" w:rsidR="00F348A6" w:rsidRPr="00311AF2" w:rsidRDefault="00F348A6" w:rsidP="00032875">
      <w:pPr>
        <w:spacing w:after="0" w:line="240" w:lineRule="auto"/>
        <w:rPr>
          <w:rFonts w:eastAsia="Times New Roman" w:cstheme="minorHAnsi"/>
          <w:b/>
          <w:bCs/>
          <w:caps/>
        </w:rPr>
      </w:pPr>
      <w:r w:rsidRPr="00311AF2">
        <w:rPr>
          <w:rFonts w:eastAsia="Times New Roman" w:cstheme="minorHAnsi"/>
          <w:b/>
          <w:bCs/>
          <w:caps/>
        </w:rPr>
        <w:t xml:space="preserve">2.   Consideration &amp; Financial Terms </w:t>
      </w:r>
    </w:p>
    <w:p w14:paraId="054DC7DA" w14:textId="77777777" w:rsidR="00F348A6" w:rsidRPr="00311AF2" w:rsidRDefault="00F348A6" w:rsidP="00032875">
      <w:pPr>
        <w:spacing w:after="0" w:line="240" w:lineRule="auto"/>
        <w:rPr>
          <w:rFonts w:eastAsia="Times New Roman" w:cstheme="minorHAnsi"/>
          <w:b/>
          <w:bCs/>
        </w:rPr>
      </w:pPr>
    </w:p>
    <w:p w14:paraId="13F8AF98" w14:textId="310F8A88" w:rsidR="00F348A6" w:rsidRPr="00311AF2" w:rsidRDefault="00F348A6" w:rsidP="00064FEC">
      <w:pPr>
        <w:numPr>
          <w:ilvl w:val="0"/>
          <w:numId w:val="36"/>
        </w:numPr>
        <w:spacing w:after="120" w:line="240" w:lineRule="auto"/>
        <w:jc w:val="both"/>
        <w:rPr>
          <w:rFonts w:eastAsia="Times New Roman" w:cstheme="minorHAnsi"/>
        </w:rPr>
      </w:pPr>
      <w:r w:rsidRPr="00311AF2">
        <w:rPr>
          <w:rFonts w:eastAsia="Times New Roman" w:cstheme="minorHAnsi"/>
        </w:rPr>
        <w:t xml:space="preserve">Claims are to be paid based on the pricing methodology set forth in Section 2 of the Master Contract. The guaranteed discounts will be applied individually to each IAPPP Affiliate with at least </w:t>
      </w:r>
      <w:r w:rsidR="00D47C4C" w:rsidRPr="00311AF2">
        <w:rPr>
          <w:rFonts w:eastAsia="Times New Roman" w:cstheme="minorHAnsi"/>
        </w:rPr>
        <w:t>1</w:t>
      </w:r>
      <w:r w:rsidRPr="00311AF2">
        <w:rPr>
          <w:rFonts w:eastAsia="Times New Roman" w:cstheme="minorHAnsi"/>
        </w:rPr>
        <w:t>,000 enrolled lives, and in aggregate for all other Affiliates.</w:t>
      </w:r>
    </w:p>
    <w:p w14:paraId="467512F0" w14:textId="77777777" w:rsidR="003251E3" w:rsidRPr="00311AF2" w:rsidRDefault="00F348A6">
      <w:pPr>
        <w:spacing w:after="0" w:line="240" w:lineRule="auto"/>
        <w:ind w:left="720" w:hanging="360"/>
        <w:rPr>
          <w:rFonts w:eastAsia="Times New Roman" w:cstheme="minorHAnsi"/>
        </w:rPr>
      </w:pPr>
      <w:r w:rsidRPr="00311AF2">
        <w:rPr>
          <w:rFonts w:eastAsia="Times New Roman" w:cstheme="minorHAnsi"/>
        </w:rPr>
        <w:t xml:space="preserve">B. </w:t>
      </w:r>
      <w:r w:rsidRPr="00311AF2">
        <w:rPr>
          <w:rFonts w:eastAsia="Times New Roman" w:cstheme="minorHAnsi"/>
        </w:rPr>
        <w:tab/>
        <w:t xml:space="preserve">The administrative charges include the post active retention charge for claims paid in a year subsequent to the year in which the claims were incurred. </w:t>
      </w:r>
      <w:r w:rsidRPr="00311AF2">
        <w:rPr>
          <w:rFonts w:eastAsia="Times New Roman" w:cstheme="minorHAnsi"/>
        </w:rPr>
        <w:br/>
      </w:r>
    </w:p>
    <w:p w14:paraId="14646E49" w14:textId="77777777" w:rsidR="00F348A6" w:rsidRPr="00311AF2" w:rsidRDefault="00F348A6" w:rsidP="00032875">
      <w:pPr>
        <w:spacing w:after="0" w:line="240" w:lineRule="auto"/>
        <w:ind w:left="360" w:hanging="360"/>
        <w:rPr>
          <w:rFonts w:eastAsia="Times New Roman" w:cstheme="minorHAnsi"/>
          <w:b/>
          <w:bCs/>
          <w:caps/>
        </w:rPr>
      </w:pPr>
      <w:r w:rsidRPr="00311AF2">
        <w:rPr>
          <w:rFonts w:eastAsia="Times New Roman" w:cstheme="minorHAnsi"/>
          <w:b/>
          <w:bCs/>
          <w:caps/>
        </w:rPr>
        <w:t xml:space="preserve">3.    Administrative Services Only  </w:t>
      </w:r>
    </w:p>
    <w:p w14:paraId="6BE7ABFA" w14:textId="77777777" w:rsidR="00F348A6" w:rsidRPr="00311AF2" w:rsidRDefault="00F348A6" w:rsidP="00032875">
      <w:pPr>
        <w:spacing w:after="0" w:line="240" w:lineRule="auto"/>
        <w:rPr>
          <w:rFonts w:eastAsia="Times New Roman" w:cstheme="minorHAnsi"/>
          <w:b/>
          <w:bCs/>
        </w:rPr>
      </w:pPr>
    </w:p>
    <w:p w14:paraId="31BD7E46" w14:textId="77777777" w:rsidR="00F348A6" w:rsidRPr="00311AF2" w:rsidRDefault="00F348A6" w:rsidP="00032875">
      <w:pPr>
        <w:spacing w:after="0" w:line="240" w:lineRule="auto"/>
        <w:ind w:left="360"/>
        <w:jc w:val="both"/>
        <w:rPr>
          <w:rFonts w:eastAsia="Times New Roman" w:cstheme="minorHAnsi"/>
        </w:rPr>
      </w:pPr>
      <w:r w:rsidRPr="00311AF2">
        <w:rPr>
          <w:rFonts w:eastAsia="Times New Roman" w:cstheme="minorHAnsi"/>
        </w:rPr>
        <w:t>This IAPPP Affiliate is self-insured and expects Contractor’s formulary, discounts, rebates, and administrative services only.</w:t>
      </w:r>
      <w:r w:rsidRPr="00311AF2">
        <w:rPr>
          <w:rFonts w:eastAsia="Times New Roman" w:cstheme="minorHAnsi"/>
          <w:b/>
          <w:bCs/>
        </w:rPr>
        <w:t xml:space="preserve"> </w:t>
      </w:r>
      <w:r w:rsidRPr="00311AF2">
        <w:rPr>
          <w:rFonts w:eastAsia="Times New Roman" w:cstheme="minorHAnsi"/>
          <w:bCs/>
        </w:rPr>
        <w:t>IAPPP Affiliate’s plan design(s) is/are attached.</w:t>
      </w:r>
    </w:p>
    <w:p w14:paraId="4DA1FEFF" w14:textId="77777777" w:rsidR="00F348A6" w:rsidRPr="00311AF2" w:rsidRDefault="00F348A6" w:rsidP="00032875">
      <w:pPr>
        <w:spacing w:after="0" w:line="240" w:lineRule="auto"/>
        <w:ind w:left="540"/>
        <w:jc w:val="both"/>
        <w:rPr>
          <w:rFonts w:eastAsia="Times New Roman" w:cstheme="minorHAnsi"/>
        </w:rPr>
      </w:pPr>
      <w:r w:rsidRPr="00311AF2">
        <w:rPr>
          <w:rFonts w:eastAsia="Times New Roman" w:cstheme="minorHAnsi"/>
          <w:b/>
          <w:bCs/>
        </w:rPr>
        <w:t xml:space="preserve"> </w:t>
      </w:r>
    </w:p>
    <w:p w14:paraId="5AC065FC" w14:textId="77777777" w:rsidR="00F348A6" w:rsidRPr="00311AF2" w:rsidRDefault="00F348A6" w:rsidP="00032875">
      <w:pPr>
        <w:spacing w:after="0" w:line="240" w:lineRule="auto"/>
        <w:ind w:left="360" w:hanging="360"/>
        <w:rPr>
          <w:rFonts w:eastAsia="Times New Roman" w:cstheme="minorHAnsi"/>
          <w:b/>
          <w:bCs/>
          <w:caps/>
        </w:rPr>
      </w:pPr>
      <w:r w:rsidRPr="00311AF2">
        <w:rPr>
          <w:rFonts w:eastAsia="Times New Roman" w:cstheme="minorHAnsi"/>
          <w:b/>
          <w:bCs/>
          <w:caps/>
        </w:rPr>
        <w:t xml:space="preserve">4.   </w:t>
      </w:r>
      <w:r w:rsidRPr="00311AF2">
        <w:rPr>
          <w:rFonts w:eastAsia="Times New Roman" w:cstheme="minorHAnsi"/>
          <w:b/>
          <w:bCs/>
          <w:caps/>
        </w:rPr>
        <w:tab/>
        <w:t xml:space="preserve">Rates &amp; Fees </w:t>
      </w:r>
    </w:p>
    <w:p w14:paraId="22155D39" w14:textId="77777777" w:rsidR="00F348A6" w:rsidRPr="00311AF2" w:rsidRDefault="00F348A6" w:rsidP="00032875">
      <w:pPr>
        <w:spacing w:after="0" w:line="240" w:lineRule="auto"/>
        <w:ind w:left="360" w:hanging="360"/>
        <w:rPr>
          <w:rFonts w:eastAsia="Times New Roman" w:cstheme="minorHAnsi"/>
          <w:b/>
          <w:bCs/>
          <w:caps/>
        </w:rPr>
      </w:pPr>
    </w:p>
    <w:p w14:paraId="28A62408" w14:textId="77777777" w:rsidR="00F348A6" w:rsidRPr="00311AF2" w:rsidRDefault="00F348A6" w:rsidP="00064FEC">
      <w:pPr>
        <w:numPr>
          <w:ilvl w:val="0"/>
          <w:numId w:val="37"/>
        </w:numPr>
        <w:spacing w:after="0" w:line="240" w:lineRule="auto"/>
        <w:contextualSpacing/>
        <w:rPr>
          <w:rFonts w:eastAsia="Times New Roman" w:cstheme="minorHAnsi"/>
          <w:b/>
          <w:bCs/>
          <w:caps/>
        </w:rPr>
      </w:pPr>
      <w:r w:rsidRPr="00311AF2">
        <w:rPr>
          <w:rFonts w:eastAsia="Times New Roman" w:cstheme="minorHAnsi"/>
        </w:rPr>
        <w:t>ASO Fees</w:t>
      </w:r>
    </w:p>
    <w:p w14:paraId="08C115F6" w14:textId="77777777" w:rsidR="00F348A6" w:rsidRPr="00311AF2" w:rsidRDefault="00F348A6" w:rsidP="00032875">
      <w:pPr>
        <w:spacing w:after="0" w:line="240" w:lineRule="auto"/>
        <w:ind w:left="720"/>
        <w:contextualSpacing/>
        <w:rPr>
          <w:rFonts w:eastAsia="Times New Roman" w:cstheme="minorHAnsi"/>
          <w:b/>
          <w:bCs/>
          <w:caps/>
        </w:rPr>
      </w:pPr>
      <w:r w:rsidRPr="00311AF2">
        <w:rPr>
          <w:rFonts w:eastAsia="Times New Roman" w:cstheme="minorHAnsi"/>
        </w:rPr>
        <w:t>IAPPP will pay Contractor for claims and fees. The amount of the administrative fee is set forth in the Master Contract.</w:t>
      </w:r>
    </w:p>
    <w:p w14:paraId="727423AE" w14:textId="77777777" w:rsidR="00F348A6" w:rsidRPr="00311AF2" w:rsidRDefault="00F348A6" w:rsidP="00032875">
      <w:pPr>
        <w:spacing w:after="0" w:line="240" w:lineRule="auto"/>
        <w:ind w:left="720"/>
        <w:contextualSpacing/>
        <w:rPr>
          <w:rFonts w:eastAsia="Times New Roman" w:cstheme="minorHAnsi"/>
          <w:b/>
          <w:bCs/>
          <w:caps/>
        </w:rPr>
      </w:pPr>
    </w:p>
    <w:p w14:paraId="6C89B595" w14:textId="77777777" w:rsidR="00F348A6" w:rsidRPr="00311AF2" w:rsidRDefault="00F348A6" w:rsidP="00064FEC">
      <w:pPr>
        <w:numPr>
          <w:ilvl w:val="0"/>
          <w:numId w:val="37"/>
        </w:numPr>
        <w:spacing w:after="0" w:line="240" w:lineRule="auto"/>
        <w:jc w:val="both"/>
        <w:rPr>
          <w:rFonts w:eastAsia="Times New Roman" w:cstheme="minorHAnsi"/>
          <w:b/>
          <w:bCs/>
        </w:rPr>
      </w:pPr>
      <w:r w:rsidRPr="00311AF2">
        <w:rPr>
          <w:rFonts w:eastAsia="Times New Roman" w:cstheme="minorHAnsi"/>
          <w:bCs/>
        </w:rPr>
        <w:t>Payments</w:t>
      </w:r>
      <w:r w:rsidRPr="00311AF2">
        <w:rPr>
          <w:rFonts w:eastAsia="Times New Roman" w:cstheme="minorHAnsi"/>
          <w:b/>
          <w:bCs/>
        </w:rPr>
        <w:t xml:space="preserve"> </w:t>
      </w:r>
    </w:p>
    <w:p w14:paraId="7A07FA34" w14:textId="77777777" w:rsidR="00F348A6" w:rsidRPr="00311AF2" w:rsidRDefault="00F348A6" w:rsidP="00032875">
      <w:pPr>
        <w:spacing w:after="0" w:line="240" w:lineRule="auto"/>
        <w:ind w:left="720"/>
        <w:contextualSpacing/>
        <w:rPr>
          <w:rFonts w:eastAsia="Times New Roman" w:cstheme="minorHAnsi"/>
          <w:b/>
          <w:bCs/>
        </w:rPr>
      </w:pPr>
    </w:p>
    <w:p w14:paraId="1F169E72" w14:textId="77777777" w:rsidR="00F348A6" w:rsidRPr="00311AF2" w:rsidRDefault="00F348A6" w:rsidP="00064FEC">
      <w:pPr>
        <w:numPr>
          <w:ilvl w:val="0"/>
          <w:numId w:val="38"/>
        </w:numPr>
        <w:spacing w:after="0" w:line="240" w:lineRule="auto"/>
        <w:jc w:val="both"/>
        <w:rPr>
          <w:rFonts w:eastAsia="Times New Roman" w:cstheme="minorHAnsi"/>
          <w:b/>
          <w:bCs/>
        </w:rPr>
      </w:pPr>
      <w:r w:rsidRPr="00311AF2">
        <w:rPr>
          <w:rFonts w:eastAsia="Times New Roman" w:cstheme="minorHAnsi"/>
          <w:bCs/>
        </w:rPr>
        <w:t>Contractor will invoice each self-insured IAPPP Affiliate for claims and fees and each IAPPP Affiliate shall pay said invoices within _________(____) days from receipt of invoice for self-insured accounts.</w:t>
      </w:r>
      <w:r w:rsidRPr="00311AF2">
        <w:rPr>
          <w:rFonts w:eastAsia="Times New Roman" w:cstheme="minorHAnsi"/>
          <w:b/>
          <w:bCs/>
        </w:rPr>
        <w:t xml:space="preserve">  </w:t>
      </w:r>
    </w:p>
    <w:p w14:paraId="41C93123" w14:textId="77777777" w:rsidR="00F348A6" w:rsidRPr="00311AF2" w:rsidRDefault="00F348A6" w:rsidP="00064FEC">
      <w:pPr>
        <w:numPr>
          <w:ilvl w:val="0"/>
          <w:numId w:val="38"/>
        </w:numPr>
        <w:spacing w:after="0" w:line="240" w:lineRule="auto"/>
        <w:jc w:val="both"/>
        <w:rPr>
          <w:rFonts w:eastAsia="Times New Roman" w:cstheme="minorHAnsi"/>
          <w:bCs/>
        </w:rPr>
      </w:pPr>
      <w:r w:rsidRPr="00311AF2">
        <w:rPr>
          <w:rFonts w:eastAsia="Times New Roman" w:cstheme="minorHAnsi"/>
          <w:bCs/>
        </w:rPr>
        <w:t>When IAPPP Affiliate has made payment in full to Contractor for claims, Contractor will release IAPPP Affiliate from responsibility for the payment of any amounts owing to participating pharmacies or Eligible Persons.</w:t>
      </w:r>
    </w:p>
    <w:p w14:paraId="5E6EEE9E" w14:textId="77777777" w:rsidR="00F348A6" w:rsidRPr="00311AF2" w:rsidRDefault="00F348A6" w:rsidP="00032875">
      <w:pPr>
        <w:spacing w:after="0" w:line="240" w:lineRule="auto"/>
        <w:ind w:left="720"/>
        <w:contextualSpacing/>
        <w:rPr>
          <w:rFonts w:eastAsia="Times New Roman" w:cstheme="minorHAnsi"/>
          <w:bCs/>
        </w:rPr>
      </w:pPr>
    </w:p>
    <w:p w14:paraId="60C51A9C" w14:textId="77777777" w:rsidR="00F348A6" w:rsidRPr="00311AF2" w:rsidRDefault="00F348A6" w:rsidP="00064FEC">
      <w:pPr>
        <w:numPr>
          <w:ilvl w:val="0"/>
          <w:numId w:val="37"/>
        </w:numPr>
        <w:spacing w:after="0" w:line="240" w:lineRule="auto"/>
        <w:jc w:val="both"/>
        <w:rPr>
          <w:rFonts w:eastAsia="Times New Roman" w:cstheme="minorHAnsi"/>
          <w:bCs/>
        </w:rPr>
      </w:pPr>
      <w:r w:rsidRPr="00311AF2">
        <w:rPr>
          <w:rFonts w:eastAsia="Times New Roman" w:cstheme="minorHAnsi"/>
          <w:bCs/>
        </w:rPr>
        <w:t xml:space="preserve">Pricing Changes </w:t>
      </w:r>
    </w:p>
    <w:p w14:paraId="049AAC24" w14:textId="29DA5F99" w:rsidR="00F348A6" w:rsidRPr="00311AF2" w:rsidRDefault="00F348A6" w:rsidP="00032875">
      <w:pPr>
        <w:spacing w:after="0" w:line="240" w:lineRule="auto"/>
        <w:ind w:left="720"/>
        <w:jc w:val="both"/>
        <w:rPr>
          <w:rFonts w:eastAsia="Times New Roman" w:cstheme="minorHAnsi"/>
          <w:bCs/>
        </w:rPr>
      </w:pPr>
      <w:r w:rsidRPr="00311AF2">
        <w:rPr>
          <w:rFonts w:eastAsia="Times New Roman" w:cstheme="minorHAnsi"/>
          <w:bCs/>
        </w:rPr>
        <w:t xml:space="preserve">Pricing changes shall be in accordance with the Master Contract, which includes the ability of Contractor to charge a fee for any additional services detailed in Section 5 of this </w:t>
      </w:r>
      <w:r w:rsidR="001D32DC">
        <w:rPr>
          <w:rFonts w:eastAsia="Times New Roman" w:cstheme="minorHAnsi"/>
        </w:rPr>
        <w:t>IAPPP</w:t>
      </w:r>
      <w:r w:rsidR="001D32DC" w:rsidRPr="00311AF2">
        <w:rPr>
          <w:rFonts w:eastAsia="Times New Roman" w:cstheme="minorHAnsi"/>
          <w:bCs/>
        </w:rPr>
        <w:t xml:space="preserve"> </w:t>
      </w:r>
      <w:r w:rsidRPr="00311AF2">
        <w:rPr>
          <w:rFonts w:eastAsia="Times New Roman" w:cstheme="minorHAnsi"/>
          <w:bCs/>
        </w:rPr>
        <w:t>Binder Agreement.</w:t>
      </w:r>
    </w:p>
    <w:p w14:paraId="3CCA8FE9" w14:textId="77777777" w:rsidR="00F348A6" w:rsidRPr="00311AF2" w:rsidRDefault="00F348A6" w:rsidP="00032875">
      <w:pPr>
        <w:spacing w:after="0" w:line="240" w:lineRule="auto"/>
        <w:rPr>
          <w:rFonts w:eastAsia="Times New Roman" w:cstheme="minorHAnsi"/>
        </w:rPr>
      </w:pPr>
    </w:p>
    <w:p w14:paraId="41FFA547" w14:textId="77777777" w:rsidR="00F348A6" w:rsidRPr="00311AF2" w:rsidRDefault="00F348A6" w:rsidP="00032875">
      <w:pPr>
        <w:spacing w:after="0" w:line="240" w:lineRule="auto"/>
        <w:rPr>
          <w:rFonts w:eastAsia="Times New Roman" w:cstheme="minorHAnsi"/>
          <w:b/>
          <w:bCs/>
        </w:rPr>
      </w:pPr>
      <w:r w:rsidRPr="00311AF2">
        <w:rPr>
          <w:rFonts w:eastAsia="Times New Roman" w:cstheme="minorHAnsi"/>
          <w:b/>
          <w:bCs/>
        </w:rPr>
        <w:t>5.   ADDITIONAL SERVICES AND FEES</w:t>
      </w:r>
      <w:r w:rsidR="00D348A8" w:rsidRPr="00311AF2">
        <w:rPr>
          <w:rFonts w:eastAsia="Times New Roman" w:cstheme="minorHAnsi"/>
          <w:b/>
          <w:bCs/>
        </w:rPr>
        <w:t xml:space="preserve"> </w:t>
      </w:r>
    </w:p>
    <w:p w14:paraId="07746126" w14:textId="77777777" w:rsidR="00E55811" w:rsidRPr="00311AF2" w:rsidRDefault="00E55811" w:rsidP="00032875">
      <w:pPr>
        <w:pStyle w:val="NoSpacing"/>
        <w:ind w:left="720" w:hanging="360"/>
        <w:jc w:val="both"/>
        <w:rPr>
          <w:rFonts w:cstheme="minorHAnsi"/>
        </w:rPr>
      </w:pPr>
    </w:p>
    <w:p w14:paraId="16BFA5CE" w14:textId="77777777" w:rsidR="00464EA3" w:rsidRPr="00311AF2" w:rsidRDefault="00464EA3" w:rsidP="00464EA3">
      <w:pPr>
        <w:spacing w:after="0" w:line="240" w:lineRule="auto"/>
        <w:ind w:left="360"/>
        <w:rPr>
          <w:rFonts w:eastAsia="Times New Roman" w:cstheme="minorHAnsi"/>
        </w:rPr>
      </w:pPr>
      <w:r w:rsidRPr="00311AF2">
        <w:rPr>
          <w:rFonts w:eastAsia="Times New Roman" w:cstheme="minorHAnsi"/>
        </w:rPr>
        <w:lastRenderedPageBreak/>
        <w:t xml:space="preserve">[INSERT ADDITIONAL SERVICES </w:t>
      </w:r>
      <w:r w:rsidR="00A27014" w:rsidRPr="00311AF2">
        <w:rPr>
          <w:rFonts w:eastAsia="Times New Roman" w:cstheme="minorHAnsi"/>
        </w:rPr>
        <w:t>ELECTIONS HERE, IF ANY</w:t>
      </w:r>
      <w:r w:rsidRPr="00311AF2">
        <w:rPr>
          <w:rFonts w:eastAsia="Times New Roman" w:cstheme="minorHAnsi"/>
        </w:rPr>
        <w:t>] ____________________________________________________________________________________________________________________________________________________________</w:t>
      </w:r>
    </w:p>
    <w:p w14:paraId="51488FC0" w14:textId="77777777" w:rsidR="00F348A6" w:rsidRPr="00311AF2" w:rsidRDefault="00F348A6" w:rsidP="00032875">
      <w:pPr>
        <w:pStyle w:val="NoSpacing"/>
        <w:ind w:left="720" w:hanging="360"/>
        <w:jc w:val="both"/>
        <w:rPr>
          <w:rFonts w:cstheme="minorHAnsi"/>
        </w:rPr>
      </w:pPr>
    </w:p>
    <w:p w14:paraId="67BF9044" w14:textId="77777777" w:rsidR="00F348A6" w:rsidRPr="00311AF2" w:rsidRDefault="00F348A6" w:rsidP="00032875">
      <w:pPr>
        <w:spacing w:after="0" w:line="240" w:lineRule="auto"/>
        <w:ind w:left="360"/>
        <w:rPr>
          <w:rFonts w:eastAsia="Times New Roman" w:cstheme="minorHAnsi"/>
        </w:rPr>
      </w:pPr>
    </w:p>
    <w:p w14:paraId="3B0E6089" w14:textId="77777777" w:rsidR="00F348A6" w:rsidRPr="00311AF2" w:rsidRDefault="00F348A6" w:rsidP="00032875">
      <w:pPr>
        <w:spacing w:after="0" w:line="240" w:lineRule="auto"/>
        <w:rPr>
          <w:rFonts w:eastAsia="Times New Roman" w:cstheme="minorHAnsi"/>
          <w:b/>
          <w:bCs/>
        </w:rPr>
      </w:pPr>
      <w:r w:rsidRPr="00311AF2">
        <w:rPr>
          <w:rFonts w:eastAsia="Times New Roman" w:cstheme="minorHAnsi"/>
          <w:b/>
          <w:bCs/>
        </w:rPr>
        <w:t>6.    IAPPP AFFILIATE OBLIGATIONS</w:t>
      </w:r>
      <w:r w:rsidRPr="00311AF2">
        <w:rPr>
          <w:rFonts w:eastAsia="Times New Roman" w:cstheme="minorHAnsi"/>
          <w:b/>
          <w:bCs/>
        </w:rPr>
        <w:br/>
      </w:r>
    </w:p>
    <w:p w14:paraId="319A4DD3" w14:textId="77777777" w:rsidR="00F348A6" w:rsidRPr="00311AF2" w:rsidRDefault="00F348A6" w:rsidP="00032875">
      <w:pPr>
        <w:spacing w:after="0" w:line="240" w:lineRule="auto"/>
        <w:ind w:left="720" w:hanging="360"/>
        <w:rPr>
          <w:rFonts w:eastAsia="Times New Roman" w:cstheme="minorHAnsi"/>
          <w:bCs/>
        </w:rPr>
      </w:pPr>
      <w:r w:rsidRPr="00311AF2">
        <w:rPr>
          <w:rFonts w:eastAsia="Times New Roman" w:cstheme="minorHAnsi"/>
          <w:bCs/>
        </w:rPr>
        <w:t xml:space="preserve">A. </w:t>
      </w:r>
      <w:r w:rsidRPr="00311AF2">
        <w:rPr>
          <w:rFonts w:eastAsia="Times New Roman" w:cstheme="minorHAnsi"/>
          <w:bCs/>
        </w:rPr>
        <w:tab/>
        <w:t>Plan Design Information; Eligible Person Eligibility</w:t>
      </w:r>
    </w:p>
    <w:p w14:paraId="07A85A44" w14:textId="696C840C"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 xml:space="preserve">Throughout the term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IAPPP Affiliate will provide Contractor all information concerning its Plan Design and eligibility needed to perform the Services, including any updates thereto.</w:t>
      </w:r>
    </w:p>
    <w:p w14:paraId="609BA889" w14:textId="77777777" w:rsidR="00F348A6" w:rsidRPr="00311AF2" w:rsidRDefault="00F348A6" w:rsidP="00032875">
      <w:pPr>
        <w:spacing w:after="0" w:line="240" w:lineRule="auto"/>
        <w:ind w:left="720"/>
        <w:jc w:val="both"/>
        <w:rPr>
          <w:rFonts w:eastAsia="Times New Roman" w:cstheme="minorHAnsi"/>
        </w:rPr>
      </w:pPr>
    </w:p>
    <w:p w14:paraId="4E9D74B3" w14:textId="77777777" w:rsidR="00F348A6" w:rsidRPr="00311AF2" w:rsidRDefault="00F348A6" w:rsidP="00064FEC">
      <w:pPr>
        <w:numPr>
          <w:ilvl w:val="0"/>
          <w:numId w:val="36"/>
        </w:numPr>
        <w:spacing w:after="0" w:line="240" w:lineRule="auto"/>
        <w:rPr>
          <w:rFonts w:eastAsia="Times New Roman" w:cstheme="minorHAnsi"/>
          <w:bCs/>
        </w:rPr>
      </w:pPr>
      <w:r w:rsidRPr="00311AF2">
        <w:rPr>
          <w:rFonts w:eastAsia="Times New Roman" w:cstheme="minorHAnsi"/>
          <w:bCs/>
        </w:rPr>
        <w:t>Eligible Person Authorizations and Disclosures</w:t>
      </w:r>
    </w:p>
    <w:p w14:paraId="0992C435" w14:textId="0CE8AE4C" w:rsidR="00F348A6" w:rsidRPr="00311AF2" w:rsidRDefault="000A4C15" w:rsidP="00032875">
      <w:pPr>
        <w:spacing w:after="0" w:line="240" w:lineRule="auto"/>
        <w:ind w:left="720"/>
        <w:jc w:val="both"/>
        <w:rPr>
          <w:rFonts w:eastAsia="Times New Roman" w:cstheme="minorHAnsi"/>
        </w:rPr>
      </w:pPr>
      <w:r w:rsidRPr="00311AF2">
        <w:rPr>
          <w:rFonts w:eastAsia="Times New Roman" w:cstheme="minorHAnsi"/>
        </w:rPr>
        <w:t xml:space="preserve">As of the effective date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the parties reasonably believe that the prescription benefit management services provided for IAPPP Affiliate by Contractor pursuant to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involve treatment, payment and/or health care operations within the meaning of 45 CFR §164.501, or are otherwise permitted under HIPAA; Contractor may use Protected Health Information (“PHI”) to perform the services; and no individual authorization of Eligible Persons is required for the performance of such services.  In the event that IAPPP Affiliate requests Contractor to provide Eligible Person PHI to a third party or perform additional services not set forth herein, </w:t>
      </w:r>
      <w:r w:rsidR="001E171F" w:rsidRPr="00311AF2">
        <w:rPr>
          <w:rFonts w:eastAsia="Times New Roman" w:cstheme="minorHAnsi"/>
        </w:rPr>
        <w:t>IAPPP Affiliate</w:t>
      </w:r>
      <w:r w:rsidR="00F348A6" w:rsidRPr="00311AF2">
        <w:rPr>
          <w:rFonts w:eastAsia="Times New Roman" w:cstheme="minorHAnsi"/>
        </w:rPr>
        <w:t xml:space="preserve"> shall determine whether Eligible Person authorizations are required by law for Contractor to </w:t>
      </w:r>
      <w:r w:rsidRPr="00311AF2">
        <w:rPr>
          <w:rFonts w:eastAsia="Times New Roman" w:cstheme="minorHAnsi"/>
        </w:rPr>
        <w:t xml:space="preserve">provide such PHI or </w:t>
      </w:r>
      <w:r w:rsidR="00F348A6" w:rsidRPr="00311AF2">
        <w:rPr>
          <w:rFonts w:eastAsia="Times New Roman" w:cstheme="minorHAnsi"/>
        </w:rPr>
        <w:t xml:space="preserve">perform </w:t>
      </w:r>
      <w:r w:rsidRPr="00311AF2">
        <w:rPr>
          <w:rFonts w:eastAsia="Times New Roman" w:cstheme="minorHAnsi"/>
        </w:rPr>
        <w:t>such additional s</w:t>
      </w:r>
      <w:r w:rsidR="00F348A6" w:rsidRPr="00311AF2">
        <w:rPr>
          <w:rFonts w:eastAsia="Times New Roman" w:cstheme="minorHAnsi"/>
        </w:rPr>
        <w:t>ervices.  IAPPP Affiliate shall obtain such Eligible Person authorizations</w:t>
      </w:r>
      <w:r w:rsidRPr="00311AF2">
        <w:rPr>
          <w:rFonts w:eastAsia="Times New Roman" w:cstheme="minorHAnsi"/>
        </w:rPr>
        <w:t>, if required.</w:t>
      </w:r>
    </w:p>
    <w:p w14:paraId="5E7DDC2D" w14:textId="77777777" w:rsidR="00F348A6" w:rsidRPr="00311AF2" w:rsidRDefault="00F348A6" w:rsidP="00032875">
      <w:pPr>
        <w:spacing w:after="0" w:line="240" w:lineRule="auto"/>
        <w:ind w:left="720"/>
        <w:jc w:val="both"/>
        <w:rPr>
          <w:rFonts w:eastAsia="Times New Roman" w:cstheme="minorHAnsi"/>
        </w:rPr>
      </w:pPr>
    </w:p>
    <w:p w14:paraId="1D7489A9" w14:textId="77777777" w:rsidR="00F348A6" w:rsidRPr="00311AF2" w:rsidRDefault="00F348A6" w:rsidP="00064FEC">
      <w:pPr>
        <w:numPr>
          <w:ilvl w:val="0"/>
          <w:numId w:val="36"/>
        </w:numPr>
        <w:spacing w:after="0" w:line="240" w:lineRule="auto"/>
        <w:rPr>
          <w:rFonts w:eastAsia="Times New Roman" w:cstheme="minorHAnsi"/>
          <w:bCs/>
        </w:rPr>
      </w:pPr>
      <w:r w:rsidRPr="00311AF2">
        <w:rPr>
          <w:rFonts w:eastAsia="Times New Roman" w:cstheme="minorHAnsi"/>
          <w:bCs/>
        </w:rPr>
        <w:t>Benefit Design Changes</w:t>
      </w:r>
    </w:p>
    <w:p w14:paraId="1AD1CDAC" w14:textId="1347C893"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 xml:space="preserve">If IAPPP Affiliate elects to change certain benefit design features of the Plan Design after the initial setup, including but not limited to changes in Eligible Person contributions, benefits covered under the Plan, prior authorization requirements, or otherwise, such change shall be communicated in writing by IAPPP Affiliate to Contractor.  IAPPP Affiliate will determine the effective date for such change and Contractor will (i) </w:t>
      </w:r>
      <w:r w:rsidR="00C3136B" w:rsidRPr="00311AF2">
        <w:rPr>
          <w:rFonts w:eastAsia="Times New Roman" w:cstheme="minorHAnsi"/>
        </w:rPr>
        <w:t xml:space="preserve">confirm </w:t>
      </w:r>
      <w:r w:rsidR="002A40A8" w:rsidRPr="00311AF2">
        <w:rPr>
          <w:rFonts w:eastAsia="Times New Roman" w:cstheme="minorHAnsi"/>
        </w:rPr>
        <w:t>that it</w:t>
      </w:r>
      <w:r w:rsidR="008A0999" w:rsidRPr="00311AF2">
        <w:rPr>
          <w:rFonts w:eastAsia="Times New Roman" w:cstheme="minorHAnsi"/>
        </w:rPr>
        <w:t xml:space="preserve"> can</w:t>
      </w:r>
      <w:r w:rsidRPr="00311AF2">
        <w:rPr>
          <w:rFonts w:eastAsia="Times New Roman" w:cstheme="minorHAnsi"/>
        </w:rPr>
        <w:t xml:space="preserve"> implement </w:t>
      </w:r>
      <w:r w:rsidR="00270DB9" w:rsidRPr="00311AF2">
        <w:rPr>
          <w:rFonts w:eastAsia="Times New Roman" w:cstheme="minorHAnsi"/>
        </w:rPr>
        <w:t xml:space="preserve">such </w:t>
      </w:r>
      <w:r w:rsidR="00F95AF1" w:rsidRPr="00311AF2">
        <w:rPr>
          <w:rFonts w:eastAsia="Times New Roman" w:cstheme="minorHAnsi"/>
        </w:rPr>
        <w:t xml:space="preserve">changes on </w:t>
      </w:r>
      <w:r w:rsidR="00F12534" w:rsidRPr="00311AF2">
        <w:rPr>
          <w:rFonts w:eastAsia="Times New Roman" w:cstheme="minorHAnsi"/>
        </w:rPr>
        <w:t xml:space="preserve">the </w:t>
      </w:r>
      <w:r w:rsidR="00B737FA" w:rsidRPr="00311AF2">
        <w:rPr>
          <w:rFonts w:eastAsia="Times New Roman" w:cstheme="minorHAnsi"/>
        </w:rPr>
        <w:t>requested effective date</w:t>
      </w:r>
      <w:r w:rsidRPr="00311AF2">
        <w:rPr>
          <w:rFonts w:eastAsia="Times New Roman" w:cstheme="minorHAnsi"/>
        </w:rPr>
        <w:t xml:space="preserve">, </w:t>
      </w:r>
      <w:r w:rsidR="00B737FA" w:rsidRPr="00311AF2">
        <w:rPr>
          <w:rFonts w:eastAsia="Times New Roman" w:cstheme="minorHAnsi"/>
        </w:rPr>
        <w:t>or that</w:t>
      </w:r>
      <w:r w:rsidRPr="00311AF2">
        <w:rPr>
          <w:rFonts w:eastAsia="Times New Roman" w:cstheme="minorHAnsi"/>
        </w:rPr>
        <w:t xml:space="preserve"> such </w:t>
      </w:r>
      <w:r w:rsidR="00794B94" w:rsidRPr="00311AF2">
        <w:rPr>
          <w:rFonts w:eastAsia="Times New Roman" w:cstheme="minorHAnsi"/>
        </w:rPr>
        <w:t>change cannot be</w:t>
      </w:r>
      <w:r w:rsidRPr="00311AF2">
        <w:rPr>
          <w:rFonts w:eastAsia="Times New Roman" w:cstheme="minorHAnsi"/>
        </w:rPr>
        <w:t xml:space="preserve"> implemented as requested, and (ii</w:t>
      </w:r>
      <w:r w:rsidR="00794B94" w:rsidRPr="00311AF2">
        <w:rPr>
          <w:rFonts w:eastAsia="Times New Roman" w:cstheme="minorHAnsi"/>
        </w:rPr>
        <w:t>) notify IAPPP Affiliate</w:t>
      </w:r>
      <w:r w:rsidRPr="00311AF2">
        <w:rPr>
          <w:rFonts w:eastAsia="Times New Roman" w:cstheme="minorHAnsi"/>
        </w:rPr>
        <w:t xml:space="preserve"> of any applicable additional fees due to Contractor by IAPPP Affiliate as a result of such change.  IAPPP Affiliate must accept the change and assume the obligation of applicable additional fees, if any, in writing prior to its implementation.  In addition, IAPPP Affiliate shall notify its Eligible Persons of the change prior to its effective date at IAPPP Affiliate’s expense.  The IAPPP Affiliate understands that changes may affect rebates.</w:t>
      </w:r>
    </w:p>
    <w:p w14:paraId="65E68F40" w14:textId="77777777" w:rsidR="00B80322" w:rsidRPr="00311AF2" w:rsidRDefault="00B80322" w:rsidP="00032875">
      <w:pPr>
        <w:spacing w:after="0" w:line="240" w:lineRule="auto"/>
        <w:ind w:left="720"/>
        <w:jc w:val="both"/>
        <w:rPr>
          <w:rFonts w:eastAsia="Times New Roman" w:cstheme="minorHAnsi"/>
        </w:rPr>
      </w:pPr>
    </w:p>
    <w:p w14:paraId="59127DB7" w14:textId="5FCD7EBD" w:rsidR="00B80322" w:rsidRPr="00311AF2" w:rsidRDefault="00B80322" w:rsidP="00064FEC">
      <w:pPr>
        <w:pStyle w:val="ListParagraph"/>
        <w:numPr>
          <w:ilvl w:val="0"/>
          <w:numId w:val="36"/>
        </w:numPr>
        <w:spacing w:after="0" w:line="240" w:lineRule="auto"/>
        <w:jc w:val="both"/>
        <w:rPr>
          <w:rFonts w:eastAsia="Times New Roman" w:cstheme="minorHAnsi"/>
        </w:rPr>
      </w:pPr>
      <w:r w:rsidRPr="00311AF2">
        <w:rPr>
          <w:rFonts w:eastAsia="Times New Roman" w:cstheme="minorHAnsi"/>
        </w:rPr>
        <w:t xml:space="preserve">IAPPP Affiliate Plan Status.  </w:t>
      </w:r>
    </w:p>
    <w:p w14:paraId="31FBA99B" w14:textId="1D3006F3" w:rsidR="00B80322" w:rsidRPr="00311AF2" w:rsidRDefault="00B80322" w:rsidP="00B80322">
      <w:pPr>
        <w:pStyle w:val="ListParagraph"/>
        <w:spacing w:after="0" w:line="240" w:lineRule="auto"/>
        <w:jc w:val="both"/>
        <w:rPr>
          <w:rFonts w:eastAsia="Times New Roman" w:cstheme="minorHAnsi"/>
        </w:rPr>
      </w:pPr>
      <w:r w:rsidRPr="00311AF2">
        <w:rPr>
          <w:rFonts w:eastAsia="Times New Roman" w:cstheme="minorHAnsi"/>
        </w:rPr>
        <w:t xml:space="preserve">IAPPP Affiliate represents that its Plan is not a “state employee health plan” as referenced in IC </w:t>
      </w:r>
      <w:r w:rsidR="00534065" w:rsidRPr="00DC6515">
        <w:rPr>
          <w:rFonts w:eastAsia="Times New Roman" w:cs="Times New Roman"/>
        </w:rPr>
        <w:t>§</w:t>
      </w:r>
      <w:r w:rsidRPr="00311AF2">
        <w:rPr>
          <w:rFonts w:eastAsia="Times New Roman" w:cstheme="minorHAnsi"/>
        </w:rPr>
        <w:t>5-</w:t>
      </w:r>
      <w:proofErr w:type="gramStart"/>
      <w:r w:rsidRPr="00311AF2">
        <w:rPr>
          <w:rFonts w:eastAsia="Times New Roman" w:cstheme="minorHAnsi"/>
        </w:rPr>
        <w:t>10-8-18</w:t>
      </w:r>
      <w:r w:rsidR="00C67D28" w:rsidRPr="00311AF2">
        <w:rPr>
          <w:rFonts w:eastAsia="Times New Roman" w:cstheme="minorHAnsi"/>
        </w:rPr>
        <w:t>, and</w:t>
      </w:r>
      <w:proofErr w:type="gramEnd"/>
      <w:r w:rsidR="00C67D28" w:rsidRPr="00311AF2">
        <w:rPr>
          <w:rFonts w:eastAsia="Times New Roman" w:cstheme="minorHAnsi"/>
        </w:rPr>
        <w:t xml:space="preserve"> is not subject to IC </w:t>
      </w:r>
      <w:r w:rsidR="00534065" w:rsidRPr="00DC6515">
        <w:rPr>
          <w:rFonts w:eastAsia="Times New Roman" w:cs="Times New Roman"/>
        </w:rPr>
        <w:t>§</w:t>
      </w:r>
      <w:r w:rsidR="00C67D28" w:rsidRPr="00311AF2">
        <w:rPr>
          <w:rFonts w:eastAsia="Times New Roman" w:cstheme="minorHAnsi"/>
        </w:rPr>
        <w:t>27-13-38-7</w:t>
      </w:r>
      <w:r w:rsidRPr="00311AF2">
        <w:rPr>
          <w:rFonts w:eastAsia="Times New Roman" w:cstheme="minorHAnsi"/>
        </w:rPr>
        <w:t>.</w:t>
      </w:r>
    </w:p>
    <w:p w14:paraId="7DCBF894" w14:textId="5FCD7EBD" w:rsidR="00F348A6" w:rsidRPr="00311AF2" w:rsidRDefault="00F348A6" w:rsidP="00032875">
      <w:pPr>
        <w:spacing w:after="0" w:line="240" w:lineRule="auto"/>
        <w:rPr>
          <w:rFonts w:eastAsia="Times New Roman" w:cstheme="minorHAnsi"/>
          <w:b/>
          <w:bCs/>
        </w:rPr>
      </w:pPr>
    </w:p>
    <w:p w14:paraId="150C2F58" w14:textId="77777777" w:rsidR="00F348A6" w:rsidRPr="00311AF2" w:rsidRDefault="00F348A6" w:rsidP="00032875">
      <w:pPr>
        <w:spacing w:after="0" w:line="240" w:lineRule="auto"/>
        <w:rPr>
          <w:rFonts w:eastAsia="Times New Roman" w:cstheme="minorHAnsi"/>
          <w:b/>
          <w:bCs/>
        </w:rPr>
      </w:pPr>
      <w:r w:rsidRPr="00311AF2">
        <w:rPr>
          <w:rFonts w:eastAsia="Times New Roman" w:cstheme="minorHAnsi"/>
          <w:b/>
          <w:bCs/>
        </w:rPr>
        <w:t>7.    USE OF AND ACCESS TO INFORMATION</w:t>
      </w:r>
      <w:r w:rsidRPr="00311AF2">
        <w:rPr>
          <w:rFonts w:eastAsia="Times New Roman" w:cstheme="minorHAnsi"/>
          <w:b/>
          <w:bCs/>
        </w:rPr>
        <w:br/>
      </w:r>
    </w:p>
    <w:p w14:paraId="0F80F3E6" w14:textId="77777777" w:rsidR="00F348A6" w:rsidRPr="00311AF2" w:rsidRDefault="00F348A6" w:rsidP="00032875">
      <w:pPr>
        <w:spacing w:after="0" w:line="240" w:lineRule="auto"/>
        <w:ind w:left="720" w:hanging="360"/>
        <w:jc w:val="both"/>
        <w:rPr>
          <w:rFonts w:eastAsia="Times New Roman" w:cstheme="minorHAnsi"/>
          <w:bCs/>
        </w:rPr>
      </w:pPr>
      <w:r w:rsidRPr="00311AF2">
        <w:rPr>
          <w:rFonts w:eastAsia="Times New Roman" w:cstheme="minorHAnsi"/>
          <w:bCs/>
        </w:rPr>
        <w:t xml:space="preserve">A. </w:t>
      </w:r>
      <w:r w:rsidRPr="00311AF2">
        <w:rPr>
          <w:rFonts w:eastAsia="Times New Roman" w:cstheme="minorHAnsi"/>
          <w:bCs/>
        </w:rPr>
        <w:tab/>
        <w:t>Use of Eligible Person Information - See Business Associate Agreement</w:t>
      </w:r>
    </w:p>
    <w:p w14:paraId="6119897B" w14:textId="77777777" w:rsidR="00F348A6" w:rsidRPr="00311AF2" w:rsidRDefault="00F348A6" w:rsidP="00032875">
      <w:pPr>
        <w:spacing w:after="0" w:line="240" w:lineRule="auto"/>
        <w:ind w:left="720" w:hanging="360"/>
        <w:jc w:val="both"/>
        <w:rPr>
          <w:rFonts w:eastAsia="Times New Roman" w:cstheme="minorHAnsi"/>
          <w:bCs/>
        </w:rPr>
      </w:pPr>
    </w:p>
    <w:p w14:paraId="2BBC261A" w14:textId="77777777" w:rsidR="00F348A6" w:rsidRPr="00311AF2" w:rsidRDefault="00F348A6" w:rsidP="00032875">
      <w:pPr>
        <w:spacing w:after="0" w:line="240" w:lineRule="auto"/>
        <w:ind w:left="720" w:hanging="360"/>
        <w:jc w:val="both"/>
        <w:rPr>
          <w:rFonts w:eastAsia="Times New Roman" w:cstheme="minorHAnsi"/>
          <w:bCs/>
        </w:rPr>
      </w:pPr>
      <w:r w:rsidRPr="00311AF2">
        <w:rPr>
          <w:rFonts w:eastAsia="Times New Roman" w:cstheme="minorHAnsi"/>
          <w:bCs/>
        </w:rPr>
        <w:t xml:space="preserve">B. </w:t>
      </w:r>
      <w:r w:rsidRPr="00311AF2">
        <w:rPr>
          <w:rFonts w:eastAsia="Times New Roman" w:cstheme="minorHAnsi"/>
          <w:bCs/>
        </w:rPr>
        <w:tab/>
        <w:t xml:space="preserve">Records </w:t>
      </w:r>
    </w:p>
    <w:p w14:paraId="6C0E74EE" w14:textId="539CD235"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 xml:space="preserve">Contractor shall maintain documentation of all Claims processed for ten (10) years.  Subject to this Section, all such records, while maintained by Contractor, shall be accessible by IAPPP Affiliate </w:t>
      </w:r>
      <w:r w:rsidRPr="00311AF2">
        <w:rPr>
          <w:rFonts w:eastAsia="Times New Roman" w:cstheme="minorHAnsi"/>
        </w:rPr>
        <w:lastRenderedPageBreak/>
        <w:t xml:space="preserve">for examination and audit during the term of and in accordance with the Master Contract and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subject to the limitations in the Master Contract.</w:t>
      </w:r>
    </w:p>
    <w:p w14:paraId="01A8C53A" w14:textId="77777777" w:rsidR="00F348A6" w:rsidRPr="00311AF2" w:rsidRDefault="00F348A6" w:rsidP="00032875">
      <w:pPr>
        <w:spacing w:after="0" w:line="240" w:lineRule="auto"/>
        <w:ind w:left="720"/>
        <w:jc w:val="both"/>
        <w:rPr>
          <w:rFonts w:eastAsia="Times New Roman" w:cstheme="minorHAnsi"/>
        </w:rPr>
      </w:pPr>
    </w:p>
    <w:p w14:paraId="42A2F1CD" w14:textId="77777777" w:rsidR="00F348A6" w:rsidRPr="00311AF2" w:rsidRDefault="00F348A6" w:rsidP="00032875">
      <w:pPr>
        <w:spacing w:after="0" w:line="240" w:lineRule="auto"/>
        <w:ind w:left="720" w:hanging="360"/>
        <w:jc w:val="both"/>
        <w:rPr>
          <w:rFonts w:eastAsia="Times New Roman" w:cstheme="minorHAnsi"/>
        </w:rPr>
      </w:pPr>
      <w:r w:rsidRPr="00311AF2">
        <w:rPr>
          <w:rFonts w:eastAsia="Times New Roman" w:cstheme="minorHAnsi"/>
        </w:rPr>
        <w:t xml:space="preserve">C. </w:t>
      </w:r>
      <w:r w:rsidRPr="00311AF2">
        <w:rPr>
          <w:rFonts w:eastAsia="Times New Roman" w:cstheme="minorHAnsi"/>
        </w:rPr>
        <w:tab/>
        <w:t>Audits</w:t>
      </w:r>
    </w:p>
    <w:p w14:paraId="00231401" w14:textId="6062A26E"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Audits of Eligible Persons and Business Records.  IAPPP Affiliate may inspect and audit Contractor business records that directly relate to billings made to IAPPP Affiliate for claims and appeals, subject to the limitations in the Master Contract.  IAPPP Affiliate and Contractor shall fully cooperate with representatives of each other and with independent accountants hired by IAPPP Affiliate to conduct any such inspection or audit.  Such audits shall be at IAPPP Affiliate’s expense and shall only be made during normal business hours, following reasonable advance notice to Contractor and in accordance   with   reasonable   audit   practices.</w:t>
      </w:r>
      <w:r w:rsidR="001E171F" w:rsidRPr="00311AF2">
        <w:rPr>
          <w:rFonts w:eastAsia="Times New Roman" w:cstheme="minorHAnsi"/>
        </w:rPr>
        <w:t xml:space="preserve">  Contractor may require independent auditors to execute its form of confidentiality agreement</w:t>
      </w:r>
      <w:r w:rsidR="00364197" w:rsidRPr="00311AF2">
        <w:rPr>
          <w:rFonts w:eastAsia="Times New Roman" w:cstheme="minorHAnsi"/>
        </w:rPr>
        <w:t xml:space="preserve">, if the confidentially agreement is commercially reasonable and consistent with prevailing industry practices. </w:t>
      </w:r>
      <w:r w:rsidR="00D65881" w:rsidRPr="00311AF2">
        <w:rPr>
          <w:rFonts w:eastAsia="Times New Roman" w:cstheme="minorHAnsi"/>
        </w:rPr>
        <w:t xml:space="preserve"> </w:t>
      </w:r>
      <w:r w:rsidRPr="00311AF2">
        <w:rPr>
          <w:rFonts w:eastAsia="Times New Roman" w:cstheme="minorHAnsi"/>
        </w:rPr>
        <w:t>If a completed audit reveals a discrepancy in the results and the previous calculations of Contractor, then Contractor shall deliver written notice setting forth in reasonable detail the basis of such discrepancy. The parties shall use reasonable efforts to resolve the discrepancy within thirty (30) days following delivery of the notice.</w:t>
      </w:r>
    </w:p>
    <w:p w14:paraId="5CC310BA" w14:textId="77777777" w:rsidR="00F348A6" w:rsidRPr="00311AF2" w:rsidRDefault="00F348A6" w:rsidP="00032875">
      <w:pPr>
        <w:spacing w:after="0" w:line="240" w:lineRule="auto"/>
        <w:ind w:left="720"/>
        <w:jc w:val="both"/>
        <w:rPr>
          <w:rFonts w:eastAsia="Times New Roman" w:cstheme="minorHAnsi"/>
        </w:rPr>
      </w:pPr>
    </w:p>
    <w:p w14:paraId="42658969" w14:textId="77777777" w:rsidR="00F348A6" w:rsidRPr="00311AF2" w:rsidRDefault="00F348A6" w:rsidP="00064FEC">
      <w:pPr>
        <w:numPr>
          <w:ilvl w:val="0"/>
          <w:numId w:val="36"/>
        </w:numPr>
        <w:spacing w:after="0" w:line="240" w:lineRule="auto"/>
        <w:jc w:val="both"/>
        <w:rPr>
          <w:rFonts w:eastAsia="Times New Roman" w:cstheme="minorHAnsi"/>
        </w:rPr>
      </w:pPr>
      <w:r w:rsidRPr="00311AF2">
        <w:rPr>
          <w:rFonts w:eastAsia="Times New Roman" w:cstheme="minorHAnsi"/>
        </w:rPr>
        <w:t>Payment of Discrepancies</w:t>
      </w:r>
    </w:p>
    <w:p w14:paraId="4C556134" w14:textId="7DB2B6A2" w:rsidR="00F348A6" w:rsidRPr="00311AF2" w:rsidRDefault="008A0999" w:rsidP="00032875">
      <w:pPr>
        <w:spacing w:after="0" w:line="240" w:lineRule="auto"/>
        <w:ind w:left="720"/>
        <w:jc w:val="both"/>
        <w:rPr>
          <w:rFonts w:eastAsia="Times New Roman" w:cstheme="minorHAnsi"/>
        </w:rPr>
      </w:pPr>
      <w:r w:rsidRPr="00311AF2">
        <w:rPr>
          <w:rFonts w:eastAsia="Times New Roman" w:cstheme="minorHAnsi"/>
        </w:rPr>
        <w:t xml:space="preserve">Upon </w:t>
      </w:r>
      <w:r w:rsidR="00C3136B" w:rsidRPr="00311AF2">
        <w:rPr>
          <w:rFonts w:eastAsia="Times New Roman" w:cstheme="minorHAnsi"/>
        </w:rPr>
        <w:t xml:space="preserve">a </w:t>
      </w:r>
      <w:r w:rsidR="002A40A8" w:rsidRPr="00311AF2">
        <w:rPr>
          <w:rFonts w:eastAsia="Times New Roman" w:cstheme="minorHAnsi"/>
        </w:rPr>
        <w:t>final and</w:t>
      </w:r>
      <w:r w:rsidR="00F348A6" w:rsidRPr="00311AF2">
        <w:rPr>
          <w:rFonts w:eastAsia="Times New Roman" w:cstheme="minorHAnsi"/>
        </w:rPr>
        <w:t xml:space="preserve"> </w:t>
      </w:r>
      <w:r w:rsidR="00AA45D1" w:rsidRPr="00311AF2">
        <w:rPr>
          <w:rFonts w:eastAsia="Times New Roman" w:cstheme="minorHAnsi"/>
        </w:rPr>
        <w:t>conclusive determination</w:t>
      </w:r>
      <w:r w:rsidR="004A4713" w:rsidRPr="00311AF2">
        <w:rPr>
          <w:rFonts w:eastAsia="Times New Roman" w:cstheme="minorHAnsi"/>
        </w:rPr>
        <w:t xml:space="preserve"> </w:t>
      </w:r>
      <w:r w:rsidR="00F95AF1" w:rsidRPr="00311AF2">
        <w:rPr>
          <w:rFonts w:eastAsia="Times New Roman" w:cstheme="minorHAnsi"/>
        </w:rPr>
        <w:t>of a</w:t>
      </w:r>
      <w:r w:rsidR="00F348A6" w:rsidRPr="00311AF2">
        <w:rPr>
          <w:rFonts w:eastAsia="Times New Roman" w:cstheme="minorHAnsi"/>
        </w:rPr>
        <w:t xml:space="preserve"> discrepancy revealed by an audit procedure under this Section, Contractor shall </w:t>
      </w:r>
      <w:r w:rsidR="00F95AF1" w:rsidRPr="00311AF2">
        <w:rPr>
          <w:rFonts w:eastAsia="Times New Roman" w:cstheme="minorHAnsi"/>
        </w:rPr>
        <w:t>pay such</w:t>
      </w:r>
      <w:r w:rsidR="00F348A6" w:rsidRPr="00311AF2">
        <w:rPr>
          <w:rFonts w:eastAsia="Times New Roman" w:cstheme="minorHAnsi"/>
        </w:rPr>
        <w:t xml:space="preserve"> sums to IAPPP </w:t>
      </w:r>
      <w:r w:rsidR="00F12534" w:rsidRPr="00311AF2">
        <w:rPr>
          <w:rFonts w:eastAsia="Times New Roman" w:cstheme="minorHAnsi"/>
        </w:rPr>
        <w:t xml:space="preserve">Affiliate </w:t>
      </w:r>
      <w:r w:rsidR="00B737FA" w:rsidRPr="00311AF2">
        <w:rPr>
          <w:rFonts w:eastAsia="Times New Roman" w:cstheme="minorHAnsi"/>
        </w:rPr>
        <w:t>within thirty</w:t>
      </w:r>
      <w:r w:rsidR="00F348A6" w:rsidRPr="00311AF2">
        <w:rPr>
          <w:rFonts w:eastAsia="Times New Roman" w:cstheme="minorHAnsi"/>
        </w:rPr>
        <w:t xml:space="preserve"> (30</w:t>
      </w:r>
      <w:r w:rsidR="00B737FA" w:rsidRPr="00311AF2">
        <w:rPr>
          <w:rFonts w:eastAsia="Times New Roman" w:cstheme="minorHAnsi"/>
        </w:rPr>
        <w:t xml:space="preserve">) </w:t>
      </w:r>
      <w:r w:rsidR="00794B94" w:rsidRPr="00311AF2">
        <w:rPr>
          <w:rFonts w:eastAsia="Times New Roman" w:cstheme="minorHAnsi"/>
        </w:rPr>
        <w:t>calendar days of the delivery</w:t>
      </w:r>
      <w:r w:rsidR="00F348A6" w:rsidRPr="00311AF2">
        <w:rPr>
          <w:rFonts w:eastAsia="Times New Roman" w:cstheme="minorHAnsi"/>
        </w:rPr>
        <w:t xml:space="preserve"> of </w:t>
      </w:r>
      <w:r w:rsidR="00794B94" w:rsidRPr="00311AF2">
        <w:rPr>
          <w:rFonts w:eastAsia="Times New Roman" w:cstheme="minorHAnsi"/>
        </w:rPr>
        <w:t>the conclusive</w:t>
      </w:r>
      <w:r w:rsidR="00F348A6" w:rsidRPr="00311AF2">
        <w:rPr>
          <w:rFonts w:eastAsia="Times New Roman" w:cstheme="minorHAnsi"/>
        </w:rPr>
        <w:t xml:space="preserve"> audit findings.</w:t>
      </w:r>
    </w:p>
    <w:p w14:paraId="027EDC7D" w14:textId="77777777" w:rsidR="00F348A6" w:rsidRPr="00311AF2" w:rsidRDefault="00F348A6" w:rsidP="00032875">
      <w:pPr>
        <w:spacing w:after="120" w:line="240" w:lineRule="auto"/>
        <w:rPr>
          <w:rFonts w:eastAsia="Times New Roman" w:cstheme="minorHAnsi"/>
        </w:rPr>
      </w:pPr>
    </w:p>
    <w:p w14:paraId="57DD5DA8" w14:textId="77777777" w:rsidR="00F348A6" w:rsidRPr="00311AF2" w:rsidRDefault="00F348A6" w:rsidP="00032875">
      <w:pPr>
        <w:spacing w:after="0" w:line="240" w:lineRule="auto"/>
        <w:ind w:left="450" w:hanging="450"/>
        <w:rPr>
          <w:rFonts w:eastAsia="Times New Roman" w:cstheme="minorHAnsi"/>
          <w:b/>
          <w:bCs/>
        </w:rPr>
      </w:pPr>
      <w:r w:rsidRPr="00311AF2">
        <w:rPr>
          <w:rFonts w:eastAsia="Times New Roman" w:cstheme="minorHAnsi"/>
          <w:b/>
          <w:bCs/>
        </w:rPr>
        <w:t xml:space="preserve">8. </w:t>
      </w:r>
      <w:r w:rsidRPr="00311AF2">
        <w:rPr>
          <w:rFonts w:eastAsia="Times New Roman" w:cstheme="minorHAnsi"/>
          <w:b/>
          <w:bCs/>
        </w:rPr>
        <w:tab/>
        <w:t>SURVIVAL</w:t>
      </w:r>
    </w:p>
    <w:p w14:paraId="625EE35A" w14:textId="77777777" w:rsidR="00F348A6" w:rsidRPr="00311AF2" w:rsidRDefault="00F348A6" w:rsidP="00032875">
      <w:pPr>
        <w:spacing w:after="0" w:line="240" w:lineRule="auto"/>
        <w:ind w:left="450" w:hanging="450"/>
        <w:rPr>
          <w:rFonts w:eastAsia="Times New Roman" w:cstheme="minorHAnsi"/>
          <w:b/>
          <w:bCs/>
        </w:rPr>
      </w:pPr>
    </w:p>
    <w:p w14:paraId="6D44E50F" w14:textId="71EAA09D" w:rsidR="00F348A6" w:rsidRPr="00311AF2" w:rsidRDefault="00F348A6" w:rsidP="00032875">
      <w:pPr>
        <w:spacing w:after="0" w:line="240" w:lineRule="auto"/>
        <w:ind w:left="450"/>
        <w:jc w:val="both"/>
        <w:rPr>
          <w:rFonts w:eastAsia="Times New Roman" w:cstheme="minorHAnsi"/>
        </w:rPr>
      </w:pPr>
      <w:r w:rsidRPr="00311AF2">
        <w:rPr>
          <w:rFonts w:eastAsia="Times New Roman" w:cstheme="minorHAnsi"/>
        </w:rPr>
        <w:t>Obligations arising under this</w:t>
      </w:r>
      <w:r w:rsidR="001D32DC" w:rsidRPr="001D32DC">
        <w:rPr>
          <w:rFonts w:eastAsia="Times New Roman" w:cstheme="minorHAnsi"/>
        </w:rPr>
        <w:t xml:space="preserve"> </w:t>
      </w:r>
      <w:r w:rsidR="001D32DC">
        <w:rPr>
          <w:rFonts w:eastAsia="Times New Roman" w:cstheme="minorHAnsi"/>
        </w:rPr>
        <w:t>IAPPP</w:t>
      </w:r>
      <w:r w:rsidRPr="00311AF2">
        <w:rPr>
          <w:rFonts w:eastAsia="Times New Roman" w:cstheme="minorHAnsi"/>
        </w:rPr>
        <w:t xml:space="preserve"> Binder Agreement or the Master Contract prior to the effective date of any termination, will survive termination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or the Master Contract.</w:t>
      </w:r>
      <w:r w:rsidRPr="00311AF2">
        <w:rPr>
          <w:rFonts w:eastAsia="Times New Roman" w:cstheme="minorHAnsi"/>
        </w:rPr>
        <w:br/>
      </w:r>
    </w:p>
    <w:p w14:paraId="42FE43A8" w14:textId="77777777" w:rsidR="00D65881" w:rsidRPr="00311AF2" w:rsidRDefault="00D65881" w:rsidP="00032875">
      <w:pPr>
        <w:spacing w:after="0" w:line="240" w:lineRule="auto"/>
        <w:ind w:left="450"/>
        <w:jc w:val="both"/>
        <w:rPr>
          <w:rFonts w:eastAsia="Times New Roman" w:cstheme="minorHAnsi"/>
        </w:rPr>
      </w:pPr>
    </w:p>
    <w:p w14:paraId="071469D6" w14:textId="77777777" w:rsidR="00F348A6" w:rsidRPr="00311AF2" w:rsidRDefault="00F348A6" w:rsidP="00032875">
      <w:pPr>
        <w:spacing w:after="0" w:line="240" w:lineRule="auto"/>
        <w:ind w:left="450" w:hanging="450"/>
        <w:rPr>
          <w:rFonts w:eastAsia="Times New Roman" w:cstheme="minorHAnsi"/>
          <w:b/>
          <w:bCs/>
        </w:rPr>
      </w:pPr>
      <w:r w:rsidRPr="00311AF2">
        <w:rPr>
          <w:rFonts w:eastAsia="Times New Roman" w:cstheme="minorHAnsi"/>
          <w:b/>
          <w:bCs/>
        </w:rPr>
        <w:t>9.     NOTICES</w:t>
      </w:r>
    </w:p>
    <w:p w14:paraId="352CF41C" w14:textId="77777777" w:rsidR="00F348A6" w:rsidRPr="00311AF2" w:rsidRDefault="00F348A6" w:rsidP="00032875">
      <w:pPr>
        <w:spacing w:after="120" w:line="240" w:lineRule="auto"/>
        <w:ind w:left="450"/>
        <w:jc w:val="both"/>
        <w:rPr>
          <w:rFonts w:eastAsia="Times New Roman" w:cstheme="minorHAnsi"/>
        </w:rPr>
      </w:pPr>
    </w:p>
    <w:p w14:paraId="189DA6F3" w14:textId="005774B7" w:rsidR="00F348A6" w:rsidRPr="00311AF2" w:rsidRDefault="00F348A6" w:rsidP="00032875">
      <w:pPr>
        <w:spacing w:after="120" w:line="240" w:lineRule="auto"/>
        <w:ind w:left="450"/>
        <w:jc w:val="both"/>
        <w:rPr>
          <w:rFonts w:eastAsia="Times New Roman" w:cstheme="minorHAnsi"/>
        </w:rPr>
      </w:pPr>
      <w:r w:rsidRPr="00311AF2">
        <w:rPr>
          <w:rFonts w:eastAsia="Times New Roman" w:cstheme="minorHAnsi"/>
        </w:rPr>
        <w:t xml:space="preserve">All notices under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must be in writing, delivered in person, sent by certified mail, delivered by air courier, or transmitted by facsimile and confirmed in writing (by air courier or certified mail) to a party at the facsimile number and address shown in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A party may notify the other party of any changes in the listed address or facsimile number in accordance with the provisions of this Section.  All notices are effective upon receipt.</w:t>
      </w:r>
    </w:p>
    <w:p w14:paraId="731A6468" w14:textId="77777777" w:rsidR="00F348A6" w:rsidRPr="00311AF2" w:rsidRDefault="00F348A6" w:rsidP="00032875">
      <w:pPr>
        <w:spacing w:after="120" w:line="240" w:lineRule="auto"/>
        <w:ind w:left="720" w:firstLine="720"/>
        <w:rPr>
          <w:rFonts w:eastAsia="Times New Roman" w:cstheme="minorHAnsi"/>
        </w:rPr>
      </w:pPr>
      <w:r w:rsidRPr="00311AF2">
        <w:rPr>
          <w:rFonts w:eastAsia="Times New Roman" w:cstheme="minorHAnsi"/>
        </w:rPr>
        <w:t>Notices to Contractor must be addressed as follows:</w:t>
      </w:r>
    </w:p>
    <w:p w14:paraId="181CD143" w14:textId="5DD80E1E" w:rsidR="00F348A6" w:rsidRPr="00311AF2" w:rsidRDefault="009A299C" w:rsidP="00032875">
      <w:pPr>
        <w:spacing w:after="120" w:line="240" w:lineRule="auto"/>
        <w:ind w:left="720" w:firstLine="720"/>
        <w:rPr>
          <w:rFonts w:eastAsia="Times New Roman" w:cstheme="minorHAnsi"/>
        </w:rPr>
      </w:pPr>
      <w:r w:rsidRPr="00311AF2">
        <w:rPr>
          <w:rFonts w:eastAsia="Times New Roman" w:cstheme="minorHAnsi"/>
        </w:rPr>
        <w:tab/>
        <w:t>XXXXXXXXXXXXX</w:t>
      </w:r>
    </w:p>
    <w:p w14:paraId="2494BCCD" w14:textId="77777777" w:rsidR="00F348A6" w:rsidRPr="00311AF2" w:rsidRDefault="00F348A6" w:rsidP="00032875">
      <w:pPr>
        <w:spacing w:after="120" w:line="240" w:lineRule="auto"/>
        <w:ind w:left="720" w:firstLine="720"/>
        <w:rPr>
          <w:rFonts w:eastAsia="Times New Roman" w:cstheme="minorHAnsi"/>
        </w:rPr>
      </w:pPr>
      <w:r w:rsidRPr="00311AF2">
        <w:rPr>
          <w:rFonts w:eastAsia="Times New Roman" w:cstheme="minorHAnsi"/>
        </w:rPr>
        <w:t>Notices to IAPPP Affiliate must be addressed as follows:</w:t>
      </w:r>
    </w:p>
    <w:p w14:paraId="791BC68E" w14:textId="77777777" w:rsidR="00F348A6" w:rsidRPr="00311AF2" w:rsidRDefault="00F348A6" w:rsidP="00032875">
      <w:pPr>
        <w:spacing w:after="120" w:line="240" w:lineRule="auto"/>
        <w:ind w:left="1440" w:firstLine="720"/>
        <w:rPr>
          <w:rFonts w:eastAsia="Times New Roman" w:cstheme="minorHAnsi"/>
        </w:rPr>
      </w:pPr>
      <w:r w:rsidRPr="00311AF2">
        <w:rPr>
          <w:rFonts w:eastAsia="Times New Roman" w:cstheme="minorHAnsi"/>
        </w:rPr>
        <w:t>XXXXXXXXXXXXXXX</w:t>
      </w:r>
    </w:p>
    <w:p w14:paraId="399D3DBB" w14:textId="77777777" w:rsidR="00F348A6" w:rsidRPr="00311AF2" w:rsidRDefault="00F348A6" w:rsidP="00032875">
      <w:pPr>
        <w:spacing w:after="120" w:line="240" w:lineRule="auto"/>
        <w:ind w:left="1440" w:firstLine="720"/>
        <w:rPr>
          <w:rFonts w:eastAsia="Times New Roman" w:cstheme="minorHAnsi"/>
        </w:rPr>
      </w:pPr>
      <w:r w:rsidRPr="00311AF2">
        <w:rPr>
          <w:rFonts w:eastAsia="Times New Roman" w:cstheme="minorHAnsi"/>
        </w:rPr>
        <w:t>XXXXXXXXXXXXXXX</w:t>
      </w:r>
    </w:p>
    <w:p w14:paraId="60560A6B" w14:textId="77777777" w:rsidR="00F348A6" w:rsidRPr="00311AF2" w:rsidRDefault="00F348A6" w:rsidP="00032875">
      <w:pPr>
        <w:spacing w:after="120" w:line="240" w:lineRule="auto"/>
        <w:ind w:left="360" w:hanging="360"/>
        <w:rPr>
          <w:rFonts w:eastAsia="Times New Roman" w:cstheme="minorHAnsi"/>
          <w:b/>
          <w:bCs/>
        </w:rPr>
      </w:pPr>
      <w:r w:rsidRPr="00311AF2">
        <w:rPr>
          <w:rFonts w:eastAsia="Times New Roman" w:cstheme="minorHAnsi"/>
          <w:b/>
          <w:bCs/>
        </w:rPr>
        <w:t xml:space="preserve">10. </w:t>
      </w:r>
      <w:r w:rsidRPr="00311AF2">
        <w:rPr>
          <w:rFonts w:eastAsia="Times New Roman" w:cstheme="minorHAnsi"/>
          <w:b/>
          <w:bCs/>
        </w:rPr>
        <w:tab/>
        <w:t>MISCELLANEOUS</w:t>
      </w:r>
    </w:p>
    <w:p w14:paraId="5FDAA2C1" w14:textId="77777777" w:rsidR="00F348A6" w:rsidRPr="00311AF2" w:rsidRDefault="00F348A6" w:rsidP="00032875">
      <w:pPr>
        <w:spacing w:after="0" w:line="240" w:lineRule="auto"/>
        <w:ind w:left="720" w:hanging="360"/>
        <w:rPr>
          <w:rFonts w:eastAsia="Times New Roman" w:cstheme="minorHAnsi"/>
          <w:bCs/>
        </w:rPr>
      </w:pPr>
      <w:r w:rsidRPr="00311AF2">
        <w:rPr>
          <w:rFonts w:eastAsia="Times New Roman" w:cstheme="minorHAnsi"/>
          <w:bCs/>
        </w:rPr>
        <w:t xml:space="preserve">A. </w:t>
      </w:r>
      <w:r w:rsidRPr="00311AF2">
        <w:rPr>
          <w:rFonts w:eastAsia="Times New Roman" w:cstheme="minorHAnsi"/>
          <w:bCs/>
        </w:rPr>
        <w:tab/>
        <w:t>Binding Effect; Assignment</w:t>
      </w:r>
    </w:p>
    <w:p w14:paraId="61A2B7ED" w14:textId="29EF9F76"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lastRenderedPageBreak/>
        <w:t xml:space="preserve">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is binding on the parties and their respective successors and permitted assigns.  Neither party may assign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in whole or in part, to their respective rights or obligations hereunder, without the prior written consent of the other.</w:t>
      </w:r>
    </w:p>
    <w:p w14:paraId="3A76FBEE" w14:textId="77777777" w:rsidR="00F348A6" w:rsidRPr="00311AF2" w:rsidRDefault="00F348A6" w:rsidP="00032875">
      <w:pPr>
        <w:spacing w:after="0" w:line="240" w:lineRule="auto"/>
        <w:ind w:left="180"/>
        <w:jc w:val="both"/>
        <w:rPr>
          <w:rFonts w:eastAsia="Times New Roman" w:cstheme="minorHAnsi"/>
        </w:rPr>
      </w:pPr>
    </w:p>
    <w:p w14:paraId="01ABA478" w14:textId="77777777" w:rsidR="00F348A6" w:rsidRPr="00311AF2" w:rsidRDefault="00F348A6" w:rsidP="00032875">
      <w:pPr>
        <w:tabs>
          <w:tab w:val="left" w:pos="720"/>
        </w:tabs>
        <w:spacing w:after="0" w:line="240" w:lineRule="auto"/>
        <w:ind w:left="720" w:hanging="360"/>
        <w:rPr>
          <w:rFonts w:eastAsia="Times New Roman" w:cstheme="minorHAnsi"/>
          <w:bCs/>
        </w:rPr>
      </w:pPr>
      <w:r w:rsidRPr="00311AF2">
        <w:rPr>
          <w:rFonts w:eastAsia="Times New Roman" w:cstheme="minorHAnsi"/>
          <w:bCs/>
        </w:rPr>
        <w:t xml:space="preserve">B. </w:t>
      </w:r>
      <w:r w:rsidRPr="00311AF2">
        <w:rPr>
          <w:rFonts w:eastAsia="Times New Roman" w:cstheme="minorHAnsi"/>
          <w:bCs/>
        </w:rPr>
        <w:tab/>
        <w:t>Severability</w:t>
      </w:r>
    </w:p>
    <w:p w14:paraId="30D13C41" w14:textId="49E01BB8" w:rsidR="00F348A6" w:rsidRPr="00311AF2" w:rsidRDefault="00F348A6" w:rsidP="00032875">
      <w:pPr>
        <w:tabs>
          <w:tab w:val="left" w:pos="540"/>
        </w:tabs>
        <w:spacing w:after="0" w:line="240" w:lineRule="auto"/>
        <w:ind w:left="720" w:hanging="540"/>
        <w:jc w:val="both"/>
        <w:rPr>
          <w:rFonts w:eastAsia="Times New Roman" w:cstheme="minorHAnsi"/>
        </w:rPr>
      </w:pPr>
      <w:r w:rsidRPr="00311AF2">
        <w:rPr>
          <w:rFonts w:eastAsia="Times New Roman" w:cstheme="minorHAnsi"/>
          <w:bCs/>
        </w:rPr>
        <w:tab/>
      </w:r>
      <w:r w:rsidRPr="00311AF2">
        <w:rPr>
          <w:rFonts w:eastAsia="Times New Roman" w:cstheme="minorHAnsi"/>
          <w:bCs/>
        </w:rPr>
        <w:tab/>
      </w:r>
      <w:r w:rsidRPr="00311AF2">
        <w:rPr>
          <w:rFonts w:eastAsia="Times New Roman" w:cstheme="minorHAnsi"/>
        </w:rPr>
        <w:t xml:space="preserve">In the event any term or provision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is declared to be invalid or illegal for any reason,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will remain in full force and effect and </w:t>
      </w:r>
      <w:r w:rsidR="00F04C54" w:rsidRPr="00311AF2">
        <w:rPr>
          <w:rFonts w:eastAsia="Times New Roman" w:cstheme="minorHAnsi"/>
        </w:rPr>
        <w:t xml:space="preserve">will </w:t>
      </w:r>
      <w:r w:rsidR="00C3136B" w:rsidRPr="00311AF2">
        <w:rPr>
          <w:rFonts w:eastAsia="Times New Roman" w:cstheme="minorHAnsi"/>
        </w:rPr>
        <w:t xml:space="preserve">be </w:t>
      </w:r>
      <w:r w:rsidR="00A27E98" w:rsidRPr="00311AF2">
        <w:rPr>
          <w:rFonts w:eastAsia="Times New Roman" w:cstheme="minorHAnsi"/>
        </w:rPr>
        <w:t xml:space="preserve">interpreted </w:t>
      </w:r>
      <w:r w:rsidR="00632D63" w:rsidRPr="00311AF2">
        <w:rPr>
          <w:rFonts w:eastAsia="Times New Roman" w:cstheme="minorHAnsi"/>
        </w:rPr>
        <w:t>as though</w:t>
      </w:r>
      <w:r w:rsidRPr="00311AF2">
        <w:rPr>
          <w:rFonts w:eastAsia="Times New Roman" w:cstheme="minorHAnsi"/>
        </w:rPr>
        <w:t xml:space="preserve"> </w:t>
      </w:r>
      <w:r w:rsidR="00F95AF1" w:rsidRPr="00311AF2">
        <w:rPr>
          <w:rFonts w:eastAsia="Times New Roman" w:cstheme="minorHAnsi"/>
        </w:rPr>
        <w:t>such invalid or</w:t>
      </w:r>
      <w:r w:rsidRPr="00311AF2">
        <w:rPr>
          <w:rFonts w:eastAsia="Times New Roman" w:cstheme="minorHAnsi"/>
        </w:rPr>
        <w:t xml:space="preserve"> </w:t>
      </w:r>
      <w:r w:rsidR="00B737FA" w:rsidRPr="00311AF2">
        <w:rPr>
          <w:rFonts w:eastAsia="Times New Roman" w:cstheme="minorHAnsi"/>
        </w:rPr>
        <w:t xml:space="preserve">illegal provision were </w:t>
      </w:r>
      <w:r w:rsidR="00794B94" w:rsidRPr="00311AF2">
        <w:rPr>
          <w:rFonts w:eastAsia="Times New Roman" w:cstheme="minorHAnsi"/>
        </w:rPr>
        <w:t>not a part of</w:t>
      </w:r>
      <w:r w:rsidRPr="00311AF2">
        <w:rPr>
          <w:rFonts w:eastAsia="Times New Roman" w:cstheme="minorHAnsi"/>
        </w:rPr>
        <w:t xml:space="preserve">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The remaining provisions will be construed to preserve the intent and purpose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w:t>
      </w:r>
      <w:proofErr w:type="gramStart"/>
      <w:r w:rsidRPr="00311AF2">
        <w:rPr>
          <w:rFonts w:eastAsia="Times New Roman" w:cstheme="minorHAnsi"/>
        </w:rPr>
        <w:t>Agreement</w:t>
      </w:r>
      <w:proofErr w:type="gramEnd"/>
      <w:r w:rsidRPr="00311AF2">
        <w:rPr>
          <w:rFonts w:eastAsia="Times New Roman" w:cstheme="minorHAnsi"/>
        </w:rPr>
        <w:t xml:space="preserve"> and the parties will negotiate in good faith to modify and invalidated provisions to preserve each party’s anticipated benefits.</w:t>
      </w:r>
    </w:p>
    <w:p w14:paraId="660146FB" w14:textId="77777777" w:rsidR="00F348A6" w:rsidRPr="00311AF2" w:rsidRDefault="00F348A6" w:rsidP="00032875">
      <w:pPr>
        <w:tabs>
          <w:tab w:val="left" w:pos="540"/>
        </w:tabs>
        <w:spacing w:after="0" w:line="240" w:lineRule="auto"/>
        <w:ind w:left="540" w:hanging="540"/>
        <w:jc w:val="both"/>
        <w:rPr>
          <w:rFonts w:eastAsia="Times New Roman" w:cstheme="minorHAnsi"/>
        </w:rPr>
      </w:pPr>
    </w:p>
    <w:p w14:paraId="5A0CF2F5" w14:textId="77777777" w:rsidR="00F348A6" w:rsidRPr="00311AF2" w:rsidRDefault="00F348A6" w:rsidP="00064FEC">
      <w:pPr>
        <w:numPr>
          <w:ilvl w:val="0"/>
          <w:numId w:val="39"/>
        </w:numPr>
        <w:tabs>
          <w:tab w:val="left" w:pos="540"/>
        </w:tabs>
        <w:spacing w:after="0" w:line="240" w:lineRule="auto"/>
        <w:rPr>
          <w:rFonts w:eastAsia="Times New Roman" w:cstheme="minorHAnsi"/>
          <w:b/>
          <w:bCs/>
        </w:rPr>
      </w:pPr>
      <w:r w:rsidRPr="00311AF2">
        <w:rPr>
          <w:rFonts w:eastAsia="Times New Roman" w:cstheme="minorHAnsi"/>
          <w:bCs/>
        </w:rPr>
        <w:t>Authority</w:t>
      </w:r>
      <w:r w:rsidRPr="00311AF2">
        <w:rPr>
          <w:rFonts w:eastAsia="Times New Roman" w:cstheme="minorHAnsi"/>
          <w:b/>
          <w:bCs/>
        </w:rPr>
        <w:t xml:space="preserve"> </w:t>
      </w:r>
    </w:p>
    <w:p w14:paraId="3DD190CC" w14:textId="5A418AF3" w:rsidR="00F348A6" w:rsidRPr="00311AF2" w:rsidRDefault="00F348A6" w:rsidP="00032875">
      <w:pPr>
        <w:tabs>
          <w:tab w:val="left" w:pos="540"/>
        </w:tabs>
        <w:spacing w:after="0" w:line="240" w:lineRule="auto"/>
        <w:ind w:left="720" w:hanging="540"/>
        <w:jc w:val="both"/>
        <w:rPr>
          <w:rFonts w:eastAsia="Times New Roman" w:cstheme="minorHAnsi"/>
        </w:rPr>
      </w:pPr>
      <w:r w:rsidRPr="00311AF2">
        <w:rPr>
          <w:rFonts w:eastAsia="Times New Roman" w:cstheme="minorHAnsi"/>
          <w:bCs/>
        </w:rPr>
        <w:tab/>
      </w:r>
      <w:r w:rsidRPr="00311AF2">
        <w:rPr>
          <w:rFonts w:eastAsia="Times New Roman" w:cstheme="minorHAnsi"/>
          <w:bCs/>
        </w:rPr>
        <w:tab/>
      </w:r>
      <w:r w:rsidRPr="00311AF2">
        <w:rPr>
          <w:rFonts w:eastAsia="Times New Roman" w:cstheme="minorHAnsi"/>
        </w:rPr>
        <w:t xml:space="preserve">Each party represents and warrants that is has the necessary power and authority to </w:t>
      </w:r>
      <w:proofErr w:type="gramStart"/>
      <w:r w:rsidRPr="00311AF2">
        <w:rPr>
          <w:rFonts w:eastAsia="Times New Roman" w:cstheme="minorHAnsi"/>
        </w:rPr>
        <w:t>enter into</w:t>
      </w:r>
      <w:proofErr w:type="gramEnd"/>
      <w:r w:rsidRPr="00311AF2">
        <w:rPr>
          <w:rFonts w:eastAsia="Times New Roman" w:cstheme="minorHAnsi"/>
        </w:rPr>
        <w:t xml:space="preserve">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 xml:space="preserve">Binder Agreement and to consummate the transactions contemplated by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w:t>
      </w:r>
      <w:r w:rsidR="00534065">
        <w:rPr>
          <w:rFonts w:eastAsia="Times New Roman" w:cstheme="minorHAnsi"/>
        </w:rPr>
        <w:t xml:space="preserve"> </w:t>
      </w:r>
      <w:r w:rsidRPr="00311AF2">
        <w:rPr>
          <w:rFonts w:eastAsia="Times New Roman" w:cstheme="minorHAnsi"/>
        </w:rPr>
        <w:t>Agreement.</w:t>
      </w:r>
      <w:r w:rsidRPr="00311AF2">
        <w:rPr>
          <w:rFonts w:eastAsia="Times New Roman" w:cstheme="minorHAnsi"/>
        </w:rPr>
        <w:br/>
      </w:r>
    </w:p>
    <w:p w14:paraId="2BACBC40" w14:textId="77777777" w:rsidR="00F348A6" w:rsidRPr="00311AF2" w:rsidRDefault="00F348A6" w:rsidP="00064FEC">
      <w:pPr>
        <w:numPr>
          <w:ilvl w:val="0"/>
          <w:numId w:val="39"/>
        </w:numPr>
        <w:tabs>
          <w:tab w:val="left" w:pos="540"/>
        </w:tabs>
        <w:spacing w:after="0" w:line="240" w:lineRule="auto"/>
        <w:rPr>
          <w:rFonts w:eastAsia="Times New Roman" w:cstheme="minorHAnsi"/>
          <w:bCs/>
        </w:rPr>
      </w:pPr>
      <w:r w:rsidRPr="00311AF2">
        <w:rPr>
          <w:rFonts w:eastAsia="Times New Roman" w:cstheme="minorHAnsi"/>
          <w:bCs/>
        </w:rPr>
        <w:t>Defined Terms</w:t>
      </w:r>
    </w:p>
    <w:p w14:paraId="1CBEAA6F" w14:textId="1B5F37D4" w:rsidR="00F348A6" w:rsidRPr="00311AF2" w:rsidRDefault="00F348A6" w:rsidP="00032875">
      <w:pPr>
        <w:tabs>
          <w:tab w:val="left" w:pos="540"/>
        </w:tabs>
        <w:spacing w:after="0" w:line="240" w:lineRule="auto"/>
        <w:ind w:left="720" w:hanging="540"/>
        <w:jc w:val="both"/>
        <w:rPr>
          <w:rFonts w:eastAsia="Times New Roman" w:cstheme="minorHAnsi"/>
        </w:rPr>
      </w:pPr>
      <w:r w:rsidRPr="00311AF2">
        <w:rPr>
          <w:rFonts w:eastAsia="Times New Roman" w:cstheme="minorHAnsi"/>
          <w:bCs/>
        </w:rPr>
        <w:tab/>
      </w:r>
      <w:r w:rsidRPr="00311AF2">
        <w:rPr>
          <w:rFonts w:eastAsia="Times New Roman" w:cstheme="minorHAnsi"/>
          <w:bCs/>
        </w:rPr>
        <w:tab/>
      </w:r>
      <w:r w:rsidRPr="00311AF2">
        <w:rPr>
          <w:rFonts w:eastAsia="Times New Roman" w:cstheme="minorHAnsi"/>
        </w:rPr>
        <w:t xml:space="preserve">Capitalized terms not otherwise defined in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shall have the same definition provided in the Master Contract.</w:t>
      </w:r>
    </w:p>
    <w:p w14:paraId="599D2D3A" w14:textId="77777777" w:rsidR="00F348A6" w:rsidRPr="00311AF2" w:rsidRDefault="00F348A6" w:rsidP="00032875">
      <w:pPr>
        <w:tabs>
          <w:tab w:val="left" w:pos="540"/>
        </w:tabs>
        <w:spacing w:after="0" w:line="240" w:lineRule="auto"/>
        <w:ind w:left="540" w:hanging="540"/>
        <w:rPr>
          <w:rFonts w:eastAsia="Times New Roman" w:cstheme="minorHAnsi"/>
          <w:b/>
          <w:bCs/>
        </w:rPr>
      </w:pPr>
    </w:p>
    <w:p w14:paraId="7DDD0027" w14:textId="77777777" w:rsidR="00F348A6" w:rsidRPr="00311AF2" w:rsidRDefault="00F348A6" w:rsidP="00064FEC">
      <w:pPr>
        <w:numPr>
          <w:ilvl w:val="0"/>
          <w:numId w:val="39"/>
        </w:numPr>
        <w:tabs>
          <w:tab w:val="left" w:pos="720"/>
        </w:tabs>
        <w:spacing w:after="0" w:line="240" w:lineRule="auto"/>
        <w:rPr>
          <w:rFonts w:eastAsia="Times New Roman" w:cstheme="minorHAnsi"/>
          <w:b/>
          <w:bCs/>
        </w:rPr>
      </w:pPr>
      <w:r w:rsidRPr="00311AF2">
        <w:rPr>
          <w:rFonts w:eastAsia="Times New Roman" w:cstheme="minorHAnsi"/>
          <w:bCs/>
        </w:rPr>
        <w:t>Separate Accounts</w:t>
      </w:r>
      <w:r w:rsidRPr="00311AF2">
        <w:rPr>
          <w:rFonts w:eastAsia="Times New Roman" w:cstheme="minorHAnsi"/>
          <w:b/>
          <w:bCs/>
        </w:rPr>
        <w:t xml:space="preserve"> </w:t>
      </w:r>
    </w:p>
    <w:p w14:paraId="225BE290" w14:textId="3EB0C6E6" w:rsidR="00F348A6" w:rsidRPr="00311AF2" w:rsidRDefault="00F348A6" w:rsidP="00032875">
      <w:pPr>
        <w:tabs>
          <w:tab w:val="left" w:pos="540"/>
        </w:tabs>
        <w:spacing w:after="0" w:line="240" w:lineRule="auto"/>
        <w:ind w:left="720" w:hanging="540"/>
        <w:jc w:val="both"/>
        <w:rPr>
          <w:rFonts w:eastAsia="Times New Roman" w:cstheme="minorHAnsi"/>
        </w:rPr>
      </w:pPr>
      <w:r w:rsidRPr="00311AF2">
        <w:rPr>
          <w:rFonts w:eastAsia="Times New Roman" w:cstheme="minorHAnsi"/>
          <w:bCs/>
        </w:rPr>
        <w:tab/>
      </w:r>
      <w:r w:rsidRPr="00311AF2">
        <w:rPr>
          <w:rFonts w:eastAsia="Times New Roman" w:cstheme="minorHAnsi"/>
          <w:bCs/>
        </w:rPr>
        <w:tab/>
      </w:r>
      <w:r w:rsidRPr="00311AF2">
        <w:rPr>
          <w:rFonts w:eastAsia="Times New Roman" w:cstheme="minorHAnsi"/>
        </w:rPr>
        <w:t xml:space="preserve">IAPPP Affiliate’s experience is separate from the State employee groups.  The State does not guarantee payments by IAPPP Affiliates or individuals receiving benefits through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The State is not the administrator for IAPPP Affiliate and IAPPP Affiliate does not guarantee payment by the State or any other IAPPP Affiliate.</w:t>
      </w:r>
    </w:p>
    <w:p w14:paraId="3A0F74AC" w14:textId="77777777" w:rsidR="00F348A6" w:rsidRPr="00311AF2" w:rsidRDefault="00F348A6" w:rsidP="00032875">
      <w:pPr>
        <w:spacing w:after="0" w:line="240" w:lineRule="auto"/>
        <w:ind w:left="180"/>
        <w:rPr>
          <w:rFonts w:eastAsia="Times New Roman" w:cstheme="minorHAnsi"/>
          <w:b/>
          <w:bCs/>
        </w:rPr>
      </w:pPr>
    </w:p>
    <w:p w14:paraId="7DFBB376" w14:textId="77777777" w:rsidR="00F348A6" w:rsidRPr="00311AF2" w:rsidRDefault="00F348A6" w:rsidP="00064FEC">
      <w:pPr>
        <w:numPr>
          <w:ilvl w:val="0"/>
          <w:numId w:val="39"/>
        </w:numPr>
        <w:spacing w:after="0" w:line="240" w:lineRule="auto"/>
        <w:jc w:val="both"/>
        <w:rPr>
          <w:rFonts w:eastAsia="Times New Roman" w:cstheme="minorHAnsi"/>
          <w:b/>
          <w:bCs/>
        </w:rPr>
      </w:pPr>
      <w:r w:rsidRPr="00311AF2">
        <w:rPr>
          <w:rFonts w:eastAsia="Times New Roman" w:cstheme="minorHAnsi"/>
          <w:bCs/>
        </w:rPr>
        <w:t>Termination</w:t>
      </w:r>
      <w:r w:rsidRPr="00311AF2">
        <w:rPr>
          <w:rFonts w:eastAsia="Times New Roman" w:cstheme="minorHAnsi"/>
          <w:b/>
          <w:bCs/>
        </w:rPr>
        <w:t xml:space="preserve"> </w:t>
      </w:r>
    </w:p>
    <w:p w14:paraId="3C20B2EC" w14:textId="5418426E"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 xml:space="preserve">IAPPP Affiliate may terminate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with thirty (30) days written notice to Contractor (annually at renewal); however, approval of the State Budget Director will be required before any university may terminate its IAPPP affiliation.</w:t>
      </w:r>
    </w:p>
    <w:p w14:paraId="4D7CE7B8" w14:textId="77777777" w:rsidR="00F348A6" w:rsidRPr="00311AF2" w:rsidRDefault="00F348A6" w:rsidP="00032875">
      <w:pPr>
        <w:spacing w:after="0" w:line="240" w:lineRule="auto"/>
        <w:ind w:left="540" w:hanging="540"/>
        <w:rPr>
          <w:rFonts w:eastAsia="Times New Roman" w:cstheme="minorHAnsi"/>
        </w:rPr>
      </w:pPr>
    </w:p>
    <w:p w14:paraId="4BD24B78" w14:textId="77777777" w:rsidR="00F348A6" w:rsidRPr="00311AF2" w:rsidRDefault="00F348A6" w:rsidP="00064FEC">
      <w:pPr>
        <w:numPr>
          <w:ilvl w:val="0"/>
          <w:numId w:val="39"/>
        </w:numPr>
        <w:spacing w:after="0" w:line="240" w:lineRule="auto"/>
        <w:rPr>
          <w:rFonts w:eastAsia="Times New Roman" w:cstheme="minorHAnsi"/>
          <w:b/>
          <w:bCs/>
        </w:rPr>
      </w:pPr>
      <w:r w:rsidRPr="00311AF2">
        <w:rPr>
          <w:rFonts w:eastAsia="Times New Roman" w:cstheme="minorHAnsi"/>
          <w:bCs/>
        </w:rPr>
        <w:t>Additional Terms</w:t>
      </w:r>
      <w:r w:rsidRPr="00311AF2">
        <w:rPr>
          <w:rFonts w:eastAsia="Times New Roman" w:cstheme="minorHAnsi"/>
          <w:b/>
          <w:bCs/>
        </w:rPr>
        <w:t xml:space="preserve"> </w:t>
      </w:r>
    </w:p>
    <w:p w14:paraId="5DA61B53" w14:textId="77777777"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The following additional terms and conditions have been agreed to by Contractor and the IAPPP Affiliate:</w:t>
      </w:r>
    </w:p>
    <w:p w14:paraId="48732C19" w14:textId="77777777" w:rsidR="00F348A6" w:rsidRPr="00311AF2" w:rsidRDefault="00F348A6" w:rsidP="00032875">
      <w:pPr>
        <w:spacing w:after="0" w:line="240" w:lineRule="auto"/>
        <w:ind w:left="540" w:hanging="540"/>
        <w:rPr>
          <w:rFonts w:eastAsia="Times New Roman" w:cstheme="minorHAnsi"/>
          <w:b/>
          <w:bCs/>
        </w:rPr>
      </w:pPr>
    </w:p>
    <w:p w14:paraId="056F98F9" w14:textId="77777777" w:rsidR="00F348A6" w:rsidRPr="00311AF2" w:rsidRDefault="00F348A6" w:rsidP="00032875">
      <w:pPr>
        <w:spacing w:after="0" w:line="240" w:lineRule="auto"/>
        <w:ind w:left="540" w:firstLine="180"/>
        <w:jc w:val="both"/>
        <w:rPr>
          <w:rFonts w:eastAsia="Times New Roman" w:cstheme="minorHAnsi"/>
          <w:b/>
          <w:bCs/>
        </w:rPr>
      </w:pPr>
      <w:r w:rsidRPr="00311AF2">
        <w:rPr>
          <w:rFonts w:eastAsia="Times New Roman" w:cstheme="minorHAnsi"/>
          <w:b/>
          <w:bCs/>
        </w:rPr>
        <w:t>[INSERT HERE IF ANY]</w:t>
      </w:r>
    </w:p>
    <w:p w14:paraId="254C2C6D" w14:textId="77777777" w:rsidR="00F348A6" w:rsidRPr="00311AF2" w:rsidRDefault="00F348A6" w:rsidP="00032875">
      <w:pPr>
        <w:spacing w:after="0" w:line="240" w:lineRule="auto"/>
        <w:ind w:left="540" w:hanging="540"/>
        <w:jc w:val="both"/>
        <w:rPr>
          <w:rFonts w:eastAsia="Times New Roman" w:cstheme="minorHAnsi"/>
        </w:rPr>
      </w:pPr>
    </w:p>
    <w:p w14:paraId="76510C43" w14:textId="77777777" w:rsidR="00F348A6" w:rsidRPr="00311AF2" w:rsidRDefault="00F348A6" w:rsidP="00064FEC">
      <w:pPr>
        <w:numPr>
          <w:ilvl w:val="0"/>
          <w:numId w:val="39"/>
        </w:numPr>
        <w:spacing w:after="0" w:line="240" w:lineRule="auto"/>
        <w:jc w:val="both"/>
        <w:rPr>
          <w:rFonts w:eastAsia="Times New Roman" w:cstheme="minorHAnsi"/>
          <w:bCs/>
        </w:rPr>
      </w:pPr>
      <w:r w:rsidRPr="00311AF2">
        <w:rPr>
          <w:rFonts w:eastAsia="Times New Roman" w:cstheme="minorHAnsi"/>
          <w:bCs/>
        </w:rPr>
        <w:t>Hold Harmless</w:t>
      </w:r>
    </w:p>
    <w:p w14:paraId="1E506F29" w14:textId="05848432" w:rsidR="00F348A6" w:rsidRPr="00311AF2" w:rsidRDefault="00F348A6" w:rsidP="00032875">
      <w:pPr>
        <w:spacing w:after="0" w:line="240" w:lineRule="auto"/>
        <w:ind w:left="720"/>
        <w:jc w:val="both"/>
        <w:rPr>
          <w:rFonts w:eastAsia="Times New Roman" w:cstheme="minorHAnsi"/>
          <w:b/>
          <w:bCs/>
        </w:rPr>
      </w:pPr>
      <w:r w:rsidRPr="00311AF2">
        <w:rPr>
          <w:rFonts w:eastAsia="Times New Roman" w:cstheme="minorHAnsi"/>
        </w:rPr>
        <w:t xml:space="preserve">IAPPP Affiliate </w:t>
      </w:r>
      <w:r w:rsidR="00515B30" w:rsidRPr="00311AF2">
        <w:rPr>
          <w:rFonts w:eastAsia="Times New Roman" w:cstheme="minorHAnsi"/>
        </w:rPr>
        <w:t xml:space="preserve">agrees </w:t>
      </w:r>
      <w:r w:rsidR="00424193" w:rsidRPr="00311AF2">
        <w:rPr>
          <w:rFonts w:eastAsia="Times New Roman" w:cstheme="minorHAnsi"/>
        </w:rPr>
        <w:t xml:space="preserve">to </w:t>
      </w:r>
      <w:r w:rsidR="00BE24C5" w:rsidRPr="00311AF2">
        <w:rPr>
          <w:rFonts w:eastAsia="Times New Roman" w:cstheme="minorHAnsi"/>
        </w:rPr>
        <w:t xml:space="preserve">indemnify, </w:t>
      </w:r>
      <w:r w:rsidR="006E6B66" w:rsidRPr="00311AF2">
        <w:rPr>
          <w:rFonts w:eastAsia="Times New Roman" w:cstheme="minorHAnsi"/>
        </w:rPr>
        <w:t>defend</w:t>
      </w:r>
      <w:r w:rsidR="00534065">
        <w:rPr>
          <w:rFonts w:eastAsia="Times New Roman" w:cstheme="minorHAnsi"/>
        </w:rPr>
        <w:t>,</w:t>
      </w:r>
      <w:r w:rsidR="006E6B66" w:rsidRPr="00311AF2">
        <w:rPr>
          <w:rFonts w:eastAsia="Times New Roman" w:cstheme="minorHAnsi"/>
        </w:rPr>
        <w:t xml:space="preserve"> and</w:t>
      </w:r>
      <w:r w:rsidRPr="00311AF2">
        <w:rPr>
          <w:rFonts w:eastAsia="Times New Roman" w:cstheme="minorHAnsi"/>
        </w:rPr>
        <w:t xml:space="preserve"> hold the State, its officials, employees, or agents harmless from </w:t>
      </w:r>
      <w:r w:rsidR="00F95AF1" w:rsidRPr="00311AF2">
        <w:rPr>
          <w:rFonts w:eastAsia="Times New Roman" w:cstheme="minorHAnsi"/>
        </w:rPr>
        <w:t>all claims</w:t>
      </w:r>
      <w:r w:rsidRPr="00311AF2">
        <w:rPr>
          <w:rFonts w:eastAsia="Times New Roman" w:cstheme="minorHAnsi"/>
        </w:rPr>
        <w:t xml:space="preserve"> </w:t>
      </w:r>
      <w:r w:rsidR="00F95AF1" w:rsidRPr="00311AF2">
        <w:rPr>
          <w:rFonts w:eastAsia="Times New Roman" w:cstheme="minorHAnsi"/>
        </w:rPr>
        <w:t>and suits</w:t>
      </w:r>
      <w:r w:rsidRPr="00311AF2">
        <w:rPr>
          <w:rFonts w:eastAsia="Times New Roman" w:cstheme="minorHAnsi"/>
        </w:rPr>
        <w:t xml:space="preserve"> including court costs, attorneys’ fees, and other expenses caused by any negligent act or omission of IAPPP Affiliate in the performance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w:t>
      </w:r>
    </w:p>
    <w:p w14:paraId="0EC54573" w14:textId="77777777" w:rsidR="00F348A6" w:rsidRPr="00311AF2" w:rsidRDefault="00F348A6" w:rsidP="00032875">
      <w:pPr>
        <w:spacing w:after="0" w:line="240" w:lineRule="auto"/>
        <w:ind w:left="540" w:hanging="540"/>
        <w:jc w:val="both"/>
        <w:rPr>
          <w:rFonts w:eastAsia="Times New Roman" w:cstheme="minorHAnsi"/>
          <w:b/>
          <w:bCs/>
        </w:rPr>
      </w:pPr>
    </w:p>
    <w:p w14:paraId="4106002E" w14:textId="77777777" w:rsidR="00F348A6" w:rsidRPr="00311AF2" w:rsidRDefault="00F348A6" w:rsidP="00064FEC">
      <w:pPr>
        <w:numPr>
          <w:ilvl w:val="0"/>
          <w:numId w:val="39"/>
        </w:numPr>
        <w:spacing w:after="0" w:line="240" w:lineRule="auto"/>
        <w:jc w:val="both"/>
        <w:rPr>
          <w:rFonts w:eastAsia="Times New Roman" w:cstheme="minorHAnsi"/>
          <w:b/>
          <w:bCs/>
        </w:rPr>
      </w:pPr>
      <w:r w:rsidRPr="00311AF2">
        <w:rPr>
          <w:rFonts w:eastAsia="Times New Roman" w:cstheme="minorHAnsi"/>
          <w:bCs/>
        </w:rPr>
        <w:t>Non-Collusion</w:t>
      </w:r>
      <w:r w:rsidRPr="00311AF2">
        <w:rPr>
          <w:rFonts w:eastAsia="Times New Roman" w:cstheme="minorHAnsi"/>
          <w:b/>
          <w:bCs/>
        </w:rPr>
        <w:t xml:space="preserve"> </w:t>
      </w:r>
    </w:p>
    <w:p w14:paraId="1E41AF6B" w14:textId="317274B2" w:rsidR="00F348A6" w:rsidRPr="00311AF2" w:rsidRDefault="00F348A6" w:rsidP="00032875">
      <w:pPr>
        <w:spacing w:after="0" w:line="240" w:lineRule="auto"/>
        <w:ind w:left="720"/>
        <w:jc w:val="both"/>
        <w:rPr>
          <w:rFonts w:eastAsia="Times New Roman" w:cstheme="minorHAnsi"/>
        </w:rPr>
      </w:pPr>
      <w:r w:rsidRPr="00311AF2">
        <w:rPr>
          <w:rFonts w:eastAsia="Times New Roman" w:cstheme="minorHAnsi"/>
        </w:rPr>
        <w:t>The undersigned attests under penalties for perjury that he/she is the contracting party, or that he</w:t>
      </w:r>
      <w:r w:rsidR="00534065">
        <w:rPr>
          <w:rFonts w:eastAsia="Times New Roman" w:cstheme="minorHAnsi"/>
        </w:rPr>
        <w:t>/she</w:t>
      </w:r>
      <w:r w:rsidRPr="00311AF2">
        <w:rPr>
          <w:rFonts w:eastAsia="Times New Roman" w:cstheme="minorHAnsi"/>
        </w:rPr>
        <w:t xml:space="preserve"> is the representative, agent, member</w:t>
      </w:r>
      <w:r w:rsidR="00534065">
        <w:rPr>
          <w:rFonts w:eastAsia="Times New Roman" w:cstheme="minorHAnsi"/>
        </w:rPr>
        <w:t xml:space="preserve">, </w:t>
      </w:r>
      <w:r w:rsidRPr="00311AF2">
        <w:rPr>
          <w:rFonts w:eastAsia="Times New Roman" w:cstheme="minorHAnsi"/>
        </w:rPr>
        <w:t>or officer of the contracting party, company, corporation</w:t>
      </w:r>
      <w:r w:rsidR="00534065">
        <w:rPr>
          <w:rFonts w:eastAsia="Times New Roman" w:cstheme="minorHAnsi"/>
        </w:rPr>
        <w:t>,</w:t>
      </w:r>
      <w:r w:rsidRPr="00311AF2">
        <w:rPr>
          <w:rFonts w:eastAsia="Times New Roman" w:cstheme="minorHAnsi"/>
        </w:rPr>
        <w:t xml:space="preserve"> or partnership represented by him</w:t>
      </w:r>
      <w:r w:rsidR="009C6A47">
        <w:rPr>
          <w:rFonts w:eastAsia="Times New Roman" w:cstheme="minorHAnsi"/>
        </w:rPr>
        <w:t>/her</w:t>
      </w:r>
      <w:r w:rsidRPr="00311AF2">
        <w:rPr>
          <w:rFonts w:eastAsia="Times New Roman" w:cstheme="minorHAnsi"/>
        </w:rPr>
        <w:t>, directly or indirectly, to the best of his</w:t>
      </w:r>
      <w:r w:rsidR="009C6A47">
        <w:rPr>
          <w:rFonts w:eastAsia="Times New Roman" w:cstheme="minorHAnsi"/>
        </w:rPr>
        <w:t>/her</w:t>
      </w:r>
      <w:r w:rsidRPr="00311AF2">
        <w:rPr>
          <w:rFonts w:eastAsia="Times New Roman" w:cstheme="minorHAnsi"/>
        </w:rPr>
        <w:t xml:space="preserve">  </w:t>
      </w:r>
      <w:r w:rsidRPr="00311AF2">
        <w:rPr>
          <w:rFonts w:eastAsia="Times New Roman" w:cstheme="minorHAnsi"/>
        </w:rPr>
        <w:lastRenderedPageBreak/>
        <w:t>knowledge, entered  into or  offered  to enter into any combination, collusion</w:t>
      </w:r>
      <w:r w:rsidR="009C6A47">
        <w:rPr>
          <w:rFonts w:eastAsia="Times New Roman" w:cstheme="minorHAnsi"/>
        </w:rPr>
        <w:t>,</w:t>
      </w:r>
      <w:r w:rsidRPr="00311AF2">
        <w:rPr>
          <w:rFonts w:eastAsia="Times New Roman" w:cstheme="minorHAnsi"/>
        </w:rPr>
        <w:t xml:space="preserve"> or agreement to receive or pay, and that he</w:t>
      </w:r>
      <w:r w:rsidR="009C6A47">
        <w:rPr>
          <w:rFonts w:eastAsia="Times New Roman" w:cstheme="minorHAnsi"/>
        </w:rPr>
        <w:t>/she</w:t>
      </w:r>
      <w:r w:rsidRPr="00311AF2">
        <w:rPr>
          <w:rFonts w:eastAsia="Times New Roman" w:cstheme="minorHAnsi"/>
        </w:rPr>
        <w:t xml:space="preserve"> has not received or paid, any sum of money or other consideration for the execution  of this </w:t>
      </w:r>
      <w:r w:rsidR="001D32DC">
        <w:rPr>
          <w:rFonts w:eastAsia="Times New Roman" w:cstheme="minorHAnsi"/>
        </w:rPr>
        <w:t>IAPPP</w:t>
      </w:r>
      <w:r w:rsidR="001D32DC" w:rsidRPr="00311AF2">
        <w:rPr>
          <w:rFonts w:eastAsia="Times New Roman" w:cstheme="minorHAnsi"/>
        </w:rPr>
        <w:t xml:space="preserve"> </w:t>
      </w:r>
      <w:r w:rsidRPr="00311AF2">
        <w:rPr>
          <w:rFonts w:eastAsia="Times New Roman" w:cstheme="minorHAnsi"/>
        </w:rPr>
        <w:t>Binder Agreement other than that which appears upon the face of this</w:t>
      </w:r>
      <w:r w:rsidR="001D32DC" w:rsidRPr="001D32DC">
        <w:rPr>
          <w:rFonts w:eastAsia="Times New Roman" w:cstheme="minorHAnsi"/>
        </w:rPr>
        <w:t xml:space="preserve"> </w:t>
      </w:r>
      <w:r w:rsidR="001D32DC">
        <w:rPr>
          <w:rFonts w:eastAsia="Times New Roman" w:cstheme="minorHAnsi"/>
        </w:rPr>
        <w:t>IAPPP</w:t>
      </w:r>
      <w:r w:rsidRPr="00311AF2">
        <w:rPr>
          <w:rFonts w:eastAsia="Times New Roman" w:cstheme="minorHAnsi"/>
        </w:rPr>
        <w:t xml:space="preserve"> Binder Agreement or the Master Contract.</w:t>
      </w:r>
    </w:p>
    <w:p w14:paraId="58F35304" w14:textId="77777777" w:rsidR="00F348A6" w:rsidRPr="00311AF2" w:rsidRDefault="00F348A6" w:rsidP="00032875">
      <w:pPr>
        <w:spacing w:after="120" w:line="240" w:lineRule="auto"/>
        <w:rPr>
          <w:rFonts w:eastAsia="Times New Roman" w:cstheme="minorHAnsi"/>
        </w:rPr>
      </w:pPr>
    </w:p>
    <w:p w14:paraId="09C4B4AC" w14:textId="77777777" w:rsidR="00BD77D7" w:rsidRPr="00311AF2" w:rsidRDefault="00215991" w:rsidP="00BD77D7">
      <w:pPr>
        <w:spacing w:after="120" w:line="240" w:lineRule="auto"/>
        <w:jc w:val="center"/>
        <w:rPr>
          <w:rFonts w:eastAsia="Times New Roman" w:cstheme="minorHAnsi"/>
        </w:rPr>
      </w:pPr>
      <w:r w:rsidRPr="00311AF2">
        <w:rPr>
          <w:rFonts w:eastAsia="Times New Roman" w:cstheme="minorHAnsi"/>
        </w:rPr>
        <w:t>*  *  *  *  *</w:t>
      </w:r>
    </w:p>
    <w:p w14:paraId="5A53D365" w14:textId="77777777" w:rsidR="00BD77D7" w:rsidRPr="00311AF2" w:rsidRDefault="00BD77D7">
      <w:pPr>
        <w:rPr>
          <w:rFonts w:eastAsia="Times New Roman" w:cstheme="minorHAnsi"/>
        </w:rPr>
      </w:pPr>
      <w:r w:rsidRPr="00311AF2">
        <w:rPr>
          <w:rFonts w:eastAsia="Times New Roman" w:cstheme="minorHAnsi"/>
        </w:rPr>
        <w:br w:type="page"/>
      </w:r>
    </w:p>
    <w:p w14:paraId="5CE1AA46" w14:textId="77777777" w:rsidR="00BD77D7" w:rsidRPr="00311AF2" w:rsidRDefault="00BD77D7" w:rsidP="00032875">
      <w:pPr>
        <w:spacing w:after="120" w:line="240" w:lineRule="auto"/>
        <w:rPr>
          <w:rFonts w:eastAsia="Times New Roman" w:cstheme="minorHAnsi"/>
        </w:rPr>
      </w:pPr>
    </w:p>
    <w:p w14:paraId="584E1E70" w14:textId="77777777" w:rsidR="00F348A6" w:rsidRPr="00311AF2" w:rsidRDefault="00F348A6" w:rsidP="00032875">
      <w:pPr>
        <w:spacing w:after="120" w:line="240" w:lineRule="auto"/>
        <w:rPr>
          <w:rFonts w:eastAsia="Times New Roman" w:cstheme="minorHAnsi"/>
        </w:rPr>
      </w:pPr>
      <w:r w:rsidRPr="00311AF2">
        <w:rPr>
          <w:rFonts w:eastAsia="Times New Roman" w:cstheme="minorHAnsi"/>
        </w:rPr>
        <w:t xml:space="preserve">         </w:t>
      </w:r>
      <w:r w:rsidRPr="00311AF2">
        <w:rPr>
          <w:rFonts w:eastAsia="Times New Roman" w:cstheme="minorHAnsi"/>
          <w:b/>
        </w:rPr>
        <w:t>IN WITNESS WHEREOF</w:t>
      </w:r>
      <w:r w:rsidRPr="00311AF2">
        <w:rPr>
          <w:rFonts w:eastAsia="Times New Roman" w:cstheme="minorHAnsi"/>
        </w:rPr>
        <w:t>, the parties hereto have caused this Agreement to be executed by their respective duly authorized officers or agents as of the date first above written.</w:t>
      </w:r>
    </w:p>
    <w:p w14:paraId="47F294D1" w14:textId="77777777" w:rsidR="00F348A6" w:rsidRPr="00311AF2" w:rsidRDefault="00F348A6" w:rsidP="00032875">
      <w:pPr>
        <w:spacing w:after="120" w:line="240" w:lineRule="auto"/>
        <w:rPr>
          <w:rFonts w:eastAsia="Times New Roman" w:cstheme="minorHAnsi"/>
        </w:rPr>
      </w:pPr>
    </w:p>
    <w:p w14:paraId="4043DF81" w14:textId="3FE33C2A" w:rsidR="00F348A6" w:rsidRPr="00311AF2" w:rsidRDefault="00F348A6" w:rsidP="00032875">
      <w:pPr>
        <w:spacing w:after="0" w:line="240" w:lineRule="auto"/>
        <w:jc w:val="both"/>
        <w:rPr>
          <w:rFonts w:eastAsia="Times New Roman" w:cstheme="minorHAnsi"/>
          <w:color w:val="000000"/>
        </w:rPr>
      </w:pPr>
      <w:r w:rsidRPr="00311AF2">
        <w:rPr>
          <w:rFonts w:eastAsia="Times New Roman" w:cstheme="minorHAnsi"/>
        </w:rPr>
        <w:t>IAPPP Affiliate</w:t>
      </w:r>
      <w:r w:rsidRPr="00311AF2">
        <w:rPr>
          <w:rFonts w:eastAsia="Times New Roman" w:cstheme="minorHAnsi"/>
        </w:rPr>
        <w:tab/>
        <w:t xml:space="preserve">                                </w:t>
      </w:r>
      <w:r w:rsidRPr="00311AF2">
        <w:rPr>
          <w:rFonts w:eastAsia="Times New Roman" w:cstheme="minorHAnsi"/>
        </w:rPr>
        <w:tab/>
      </w:r>
      <w:r w:rsidRPr="00311AF2">
        <w:rPr>
          <w:rFonts w:eastAsia="Times New Roman" w:cstheme="minorHAnsi"/>
        </w:rPr>
        <w:tab/>
      </w:r>
      <w:r w:rsidR="00215991" w:rsidRPr="00311AF2">
        <w:rPr>
          <w:rFonts w:eastAsia="Times New Roman" w:cstheme="minorHAnsi"/>
        </w:rPr>
        <w:tab/>
      </w:r>
      <w:r w:rsidR="009A299C" w:rsidRPr="00311AF2">
        <w:rPr>
          <w:rFonts w:eastAsia="Times New Roman" w:cstheme="minorHAnsi"/>
          <w:color w:val="000000"/>
        </w:rPr>
        <w:t>[</w:t>
      </w:r>
      <w:r w:rsidR="007A582D">
        <w:rPr>
          <w:rFonts w:eastAsia="Times New Roman" w:cstheme="minorHAnsi"/>
          <w:color w:val="000000"/>
        </w:rPr>
        <w:t>Contractor</w:t>
      </w:r>
      <w:r w:rsidR="009A299C" w:rsidRPr="00311AF2">
        <w:rPr>
          <w:rFonts w:eastAsia="Times New Roman" w:cstheme="minorHAnsi"/>
          <w:color w:val="000000"/>
        </w:rPr>
        <w:t>]</w:t>
      </w:r>
    </w:p>
    <w:p w14:paraId="06E23FF1" w14:textId="77777777" w:rsidR="00F348A6" w:rsidRPr="00311AF2" w:rsidRDefault="00F348A6" w:rsidP="00032875">
      <w:pPr>
        <w:spacing w:after="0" w:line="240" w:lineRule="auto"/>
        <w:rPr>
          <w:rFonts w:eastAsia="Times New Roman" w:cstheme="minorHAnsi"/>
        </w:rPr>
      </w:pPr>
    </w:p>
    <w:p w14:paraId="30BBBF7E" w14:textId="77777777" w:rsidR="009D10A4" w:rsidRPr="00311AF2" w:rsidRDefault="00F348A6" w:rsidP="00032875">
      <w:pPr>
        <w:spacing w:after="0" w:line="240" w:lineRule="auto"/>
        <w:rPr>
          <w:rFonts w:eastAsia="Times New Roman" w:cstheme="minorHAnsi"/>
        </w:rPr>
      </w:pPr>
      <w:r w:rsidRPr="00311AF2">
        <w:rPr>
          <w:rFonts w:eastAsia="Times New Roman" w:cstheme="minorHAnsi"/>
        </w:rPr>
        <w:t>____________________________</w:t>
      </w:r>
      <w:r w:rsidRPr="00311AF2">
        <w:rPr>
          <w:rFonts w:eastAsia="Times New Roman" w:cstheme="minorHAnsi"/>
        </w:rPr>
        <w:tab/>
      </w:r>
      <w:r w:rsidRPr="00311AF2">
        <w:rPr>
          <w:rFonts w:eastAsia="Times New Roman" w:cstheme="minorHAnsi"/>
        </w:rPr>
        <w:tab/>
        <w:t xml:space="preserve">         </w:t>
      </w:r>
      <w:r w:rsidRPr="00311AF2">
        <w:rPr>
          <w:rFonts w:eastAsia="Times New Roman" w:cstheme="minorHAnsi"/>
        </w:rPr>
        <w:tab/>
        <w:t>By: ____________________________</w:t>
      </w:r>
      <w:r w:rsidR="00E769F8" w:rsidRPr="00311AF2">
        <w:rPr>
          <w:rFonts w:eastAsia="Times New Roman" w:cstheme="minorHAnsi"/>
        </w:rPr>
        <w:tab/>
      </w:r>
    </w:p>
    <w:p w14:paraId="2DAE0E6E" w14:textId="57D20A3C" w:rsidR="00F348A6" w:rsidRPr="00311AF2" w:rsidRDefault="009D10A4" w:rsidP="009D10A4">
      <w:pPr>
        <w:spacing w:after="0" w:line="240" w:lineRule="auto"/>
        <w:rPr>
          <w:rFonts w:eastAsia="Times New Roman" w:cstheme="minorHAnsi"/>
        </w:rPr>
      </w:pPr>
      <w:r w:rsidRPr="00311AF2">
        <w:rPr>
          <w:rFonts w:eastAsia="Times New Roman" w:cstheme="minorHAnsi"/>
        </w:rPr>
        <w:t>[Insert name of IAPPP Affiliate]</w:t>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r>
    </w:p>
    <w:p w14:paraId="096C5AA5"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ab/>
      </w:r>
      <w:r w:rsidRPr="00311AF2">
        <w:rPr>
          <w:rFonts w:eastAsia="Times New Roman" w:cstheme="minorHAnsi"/>
        </w:rPr>
        <w:tab/>
      </w:r>
      <w:r w:rsidRPr="00311AF2">
        <w:rPr>
          <w:rFonts w:eastAsia="Times New Roman" w:cstheme="minorHAnsi"/>
        </w:rPr>
        <w:tab/>
        <w:t xml:space="preserve">              </w:t>
      </w:r>
    </w:p>
    <w:p w14:paraId="1CDE26C3" w14:textId="77777777" w:rsidR="00F348A6" w:rsidRPr="00311AF2" w:rsidRDefault="00F348A6" w:rsidP="00032875">
      <w:pPr>
        <w:spacing w:after="0" w:line="240" w:lineRule="auto"/>
        <w:rPr>
          <w:rFonts w:eastAsia="Times New Roman" w:cstheme="minorHAnsi"/>
        </w:rPr>
      </w:pPr>
    </w:p>
    <w:p w14:paraId="1181D0DF" w14:textId="286ED52C" w:rsidR="00F348A6" w:rsidRPr="00311AF2" w:rsidRDefault="00F348A6" w:rsidP="00032875">
      <w:pPr>
        <w:spacing w:after="0" w:line="240" w:lineRule="auto"/>
        <w:rPr>
          <w:rFonts w:eastAsia="Times New Roman" w:cstheme="minorHAnsi"/>
        </w:rPr>
      </w:pPr>
      <w:r w:rsidRPr="00311AF2">
        <w:rPr>
          <w:rFonts w:eastAsia="Times New Roman" w:cstheme="minorHAnsi"/>
        </w:rPr>
        <w:t>By: _________________________</w:t>
      </w:r>
      <w:r w:rsidRPr="00311AF2">
        <w:rPr>
          <w:rFonts w:eastAsia="Times New Roman" w:cstheme="minorHAnsi"/>
        </w:rPr>
        <w:tab/>
      </w:r>
      <w:r w:rsidRPr="00311AF2">
        <w:rPr>
          <w:rFonts w:eastAsia="Times New Roman" w:cstheme="minorHAnsi"/>
        </w:rPr>
        <w:tab/>
        <w:t xml:space="preserve">          </w:t>
      </w:r>
      <w:r w:rsidRPr="00311AF2">
        <w:rPr>
          <w:rFonts w:eastAsia="Times New Roman" w:cstheme="minorHAnsi"/>
        </w:rPr>
        <w:tab/>
        <w:t xml:space="preserve">Title: </w:t>
      </w:r>
    </w:p>
    <w:p w14:paraId="3C36C02C"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 xml:space="preserve">           [Insert name of signatory]</w:t>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t xml:space="preserve">       </w:t>
      </w:r>
      <w:r w:rsidRPr="00311AF2">
        <w:rPr>
          <w:rFonts w:eastAsia="Times New Roman" w:cstheme="minorHAnsi"/>
        </w:rPr>
        <w:tab/>
      </w:r>
    </w:p>
    <w:p w14:paraId="1B772490" w14:textId="77777777" w:rsidR="00F348A6" w:rsidRPr="00311AF2" w:rsidRDefault="00F348A6" w:rsidP="00032875">
      <w:pPr>
        <w:spacing w:after="0" w:line="240" w:lineRule="auto"/>
        <w:rPr>
          <w:rFonts w:eastAsia="Times New Roman" w:cstheme="minorHAnsi"/>
        </w:rPr>
      </w:pPr>
    </w:p>
    <w:p w14:paraId="44C27437"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Title: ________________________</w:t>
      </w:r>
      <w:r w:rsidRPr="00311AF2">
        <w:rPr>
          <w:rFonts w:eastAsia="Times New Roman" w:cstheme="minorHAnsi"/>
        </w:rPr>
        <w:tab/>
      </w:r>
      <w:r w:rsidRPr="00311AF2">
        <w:rPr>
          <w:rFonts w:eastAsia="Times New Roman" w:cstheme="minorHAnsi"/>
        </w:rPr>
        <w:tab/>
      </w:r>
      <w:r w:rsidRPr="00311AF2">
        <w:rPr>
          <w:rFonts w:eastAsia="Times New Roman" w:cstheme="minorHAnsi"/>
        </w:rPr>
        <w:tab/>
        <w:t>_____________________________</w:t>
      </w:r>
    </w:p>
    <w:p w14:paraId="72F13BE4"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 xml:space="preserve">          </w:t>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r>
      <w:r w:rsidRPr="00311AF2">
        <w:rPr>
          <w:rFonts w:eastAsia="Times New Roman" w:cstheme="minorHAnsi"/>
        </w:rPr>
        <w:tab/>
        <w:t xml:space="preserve"> [Signature]</w:t>
      </w:r>
    </w:p>
    <w:p w14:paraId="2B9398D5" w14:textId="77777777" w:rsidR="00F348A6" w:rsidRPr="00311AF2" w:rsidRDefault="00F348A6" w:rsidP="00032875">
      <w:pPr>
        <w:spacing w:after="0" w:line="240" w:lineRule="auto"/>
        <w:rPr>
          <w:rFonts w:eastAsia="Times New Roman" w:cstheme="minorHAnsi"/>
        </w:rPr>
      </w:pPr>
    </w:p>
    <w:p w14:paraId="585AF8B9"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____________________________</w:t>
      </w:r>
      <w:r w:rsidRPr="00311AF2">
        <w:rPr>
          <w:rFonts w:eastAsia="Times New Roman" w:cstheme="minorHAnsi"/>
        </w:rPr>
        <w:tab/>
      </w:r>
      <w:r w:rsidRPr="00311AF2">
        <w:rPr>
          <w:rFonts w:eastAsia="Times New Roman" w:cstheme="minorHAnsi"/>
        </w:rPr>
        <w:tab/>
      </w:r>
      <w:r w:rsidRPr="00311AF2">
        <w:rPr>
          <w:rFonts w:eastAsia="Times New Roman" w:cstheme="minorHAnsi"/>
        </w:rPr>
        <w:tab/>
        <w:t>Date: _________________________</w:t>
      </w:r>
    </w:p>
    <w:p w14:paraId="3504A6C7"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 xml:space="preserve">           [Signature]</w:t>
      </w:r>
    </w:p>
    <w:p w14:paraId="0E7EE468" w14:textId="77777777" w:rsidR="00F348A6" w:rsidRPr="00311AF2" w:rsidRDefault="00F348A6" w:rsidP="00032875">
      <w:pPr>
        <w:spacing w:after="0" w:line="240" w:lineRule="auto"/>
        <w:rPr>
          <w:rFonts w:eastAsia="Times New Roman" w:cstheme="minorHAnsi"/>
        </w:rPr>
      </w:pPr>
    </w:p>
    <w:p w14:paraId="350D2187" w14:textId="77777777" w:rsidR="00F348A6" w:rsidRPr="00311AF2" w:rsidRDefault="00F348A6" w:rsidP="00032875">
      <w:pPr>
        <w:spacing w:after="0" w:line="240" w:lineRule="auto"/>
        <w:rPr>
          <w:rFonts w:eastAsia="Times New Roman" w:cstheme="minorHAnsi"/>
        </w:rPr>
      </w:pPr>
      <w:r w:rsidRPr="00311AF2">
        <w:rPr>
          <w:rFonts w:eastAsia="Times New Roman" w:cstheme="minorHAnsi"/>
        </w:rPr>
        <w:t>Date: _______________________</w:t>
      </w:r>
    </w:p>
    <w:p w14:paraId="53CC1747" w14:textId="77777777" w:rsidR="006E4F58" w:rsidRPr="00311AF2" w:rsidRDefault="006E4F58" w:rsidP="00032875">
      <w:pPr>
        <w:spacing w:after="0" w:line="240" w:lineRule="auto"/>
        <w:rPr>
          <w:rFonts w:eastAsia="Times New Roman" w:cstheme="minorHAnsi"/>
        </w:rPr>
      </w:pPr>
    </w:p>
    <w:p w14:paraId="57A5D376" w14:textId="77777777" w:rsidR="000836F7" w:rsidRPr="00311AF2" w:rsidRDefault="00BC61B1" w:rsidP="00032875">
      <w:pPr>
        <w:rPr>
          <w:rFonts w:eastAsia="Times New Roman" w:cstheme="minorHAnsi"/>
        </w:rPr>
      </w:pPr>
      <w:r w:rsidRPr="00311AF2">
        <w:rPr>
          <w:rFonts w:eastAsia="Times New Roman" w:cstheme="minorHAnsi"/>
        </w:rPr>
        <w:br w:type="page"/>
      </w:r>
    </w:p>
    <w:p w14:paraId="0FAE3973" w14:textId="77777777" w:rsidR="00BC61B1" w:rsidRPr="00311AF2" w:rsidRDefault="00BC61B1" w:rsidP="00032875">
      <w:pPr>
        <w:rPr>
          <w:rFonts w:eastAsia="Times New Roman" w:cstheme="minorHAnsi"/>
        </w:rPr>
      </w:pPr>
    </w:p>
    <w:p w14:paraId="29DEB39D" w14:textId="77777777" w:rsidR="00843416" w:rsidRPr="00311AF2" w:rsidRDefault="00843416" w:rsidP="00032875">
      <w:pPr>
        <w:spacing w:after="0" w:line="240" w:lineRule="auto"/>
        <w:jc w:val="center"/>
        <w:rPr>
          <w:rFonts w:eastAsia="Times New Roman" w:cstheme="minorHAnsi"/>
          <w:b/>
        </w:rPr>
      </w:pPr>
      <w:r w:rsidRPr="00311AF2">
        <w:rPr>
          <w:rFonts w:eastAsia="Times New Roman" w:cstheme="minorHAnsi"/>
          <w:b/>
        </w:rPr>
        <w:t>Exhibit C</w:t>
      </w:r>
    </w:p>
    <w:p w14:paraId="5F9D68C6" w14:textId="77777777" w:rsidR="00843416" w:rsidRPr="00311AF2" w:rsidRDefault="00843416" w:rsidP="00032875">
      <w:pPr>
        <w:spacing w:after="0" w:line="240" w:lineRule="auto"/>
        <w:jc w:val="center"/>
        <w:rPr>
          <w:rFonts w:eastAsia="Times New Roman" w:cstheme="minorHAnsi"/>
          <w:b/>
        </w:rPr>
      </w:pPr>
      <w:r w:rsidRPr="00311AF2">
        <w:rPr>
          <w:rFonts w:eastAsia="Times New Roman" w:cstheme="minorHAnsi"/>
          <w:b/>
        </w:rPr>
        <w:t>Business Associate Agreement</w:t>
      </w:r>
    </w:p>
    <w:p w14:paraId="34C94C7F" w14:textId="77777777" w:rsidR="00843416" w:rsidRPr="00311AF2" w:rsidRDefault="00843416" w:rsidP="00032875">
      <w:pPr>
        <w:spacing w:after="0" w:line="240" w:lineRule="auto"/>
        <w:ind w:left="2160"/>
        <w:jc w:val="center"/>
        <w:rPr>
          <w:rFonts w:eastAsia="Times New Roman" w:cstheme="minorHAnsi"/>
          <w:b/>
        </w:rPr>
      </w:pPr>
    </w:p>
    <w:p w14:paraId="29887270" w14:textId="77777777" w:rsidR="00843416" w:rsidRPr="00311AF2" w:rsidRDefault="00843416" w:rsidP="00032875">
      <w:pPr>
        <w:spacing w:after="0" w:line="240" w:lineRule="auto"/>
        <w:rPr>
          <w:rFonts w:eastAsia="Times New Roman" w:cstheme="minorHAnsi"/>
        </w:rPr>
      </w:pPr>
    </w:p>
    <w:p w14:paraId="729B0568" w14:textId="77777777" w:rsidR="00843416" w:rsidRPr="00311AF2" w:rsidRDefault="00843416" w:rsidP="00032875">
      <w:pPr>
        <w:spacing w:after="0" w:line="240" w:lineRule="auto"/>
        <w:rPr>
          <w:rFonts w:eastAsia="Times New Roman" w:cstheme="minorHAnsi"/>
        </w:rPr>
      </w:pPr>
    </w:p>
    <w:p w14:paraId="402B5500" w14:textId="77777777" w:rsidR="000058B9" w:rsidRPr="00311AF2" w:rsidRDefault="00843416" w:rsidP="00064FEC">
      <w:pPr>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Definitions</w:t>
      </w:r>
    </w:p>
    <w:p w14:paraId="5968C255" w14:textId="77777777" w:rsidR="00843416" w:rsidRPr="00311AF2" w:rsidRDefault="00843416" w:rsidP="00032875">
      <w:pPr>
        <w:spacing w:after="0" w:line="240" w:lineRule="auto"/>
        <w:ind w:left="720"/>
        <w:jc w:val="both"/>
        <w:rPr>
          <w:rFonts w:eastAsia="Times New Roman" w:cstheme="minorHAnsi"/>
        </w:rPr>
      </w:pPr>
    </w:p>
    <w:p w14:paraId="22F40ED9" w14:textId="77777777" w:rsidR="004132D9" w:rsidRPr="00311AF2" w:rsidRDefault="004132D9" w:rsidP="00064FEC">
      <w:pPr>
        <w:pStyle w:val="ListParagraph"/>
        <w:numPr>
          <w:ilvl w:val="1"/>
          <w:numId w:val="45"/>
        </w:numPr>
        <w:rPr>
          <w:rFonts w:eastAsia="Times New Roman" w:cstheme="minorHAnsi"/>
        </w:rPr>
      </w:pPr>
      <w:r w:rsidRPr="00311AF2">
        <w:rPr>
          <w:rFonts w:eastAsia="Times New Roman" w:cstheme="minorHAnsi"/>
        </w:rPr>
        <w:t xml:space="preserve">"Business Associate" shall mean Contractor and its affiliates and subsidiaries in their role of providing prescription drug benefit management services on behalf of the State and its Affiliates. </w:t>
      </w:r>
    </w:p>
    <w:p w14:paraId="07EA57C1"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"Compliance Date" shall have the same meaning as the term "compliance date" in 45 CFR §160.103.</w:t>
      </w:r>
    </w:p>
    <w:p w14:paraId="44352E13" w14:textId="77777777" w:rsidR="004132D9" w:rsidRPr="00311AF2" w:rsidRDefault="004132D9" w:rsidP="004132D9">
      <w:pPr>
        <w:spacing w:after="0" w:line="240" w:lineRule="auto"/>
        <w:ind w:left="1440"/>
        <w:jc w:val="both"/>
        <w:rPr>
          <w:rFonts w:eastAsia="Times New Roman" w:cstheme="minorHAnsi"/>
        </w:rPr>
      </w:pPr>
    </w:p>
    <w:p w14:paraId="47357A20" w14:textId="77777777" w:rsidR="004132D9" w:rsidRPr="00311AF2" w:rsidRDefault="004132D9" w:rsidP="00064FEC">
      <w:pPr>
        <w:pStyle w:val="ListParagraph"/>
        <w:numPr>
          <w:ilvl w:val="1"/>
          <w:numId w:val="45"/>
        </w:numPr>
        <w:rPr>
          <w:rFonts w:eastAsia="Times New Roman" w:cstheme="minorHAnsi"/>
        </w:rPr>
      </w:pPr>
      <w:r w:rsidRPr="00311AF2">
        <w:rPr>
          <w:rFonts w:eastAsia="Times New Roman" w:cstheme="minorHAnsi"/>
        </w:rPr>
        <w:t xml:space="preserve">"Covered Entity" shall mean the State and its Affiliates.  </w:t>
      </w:r>
    </w:p>
    <w:p w14:paraId="699AF4B1"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"Individual" shall have the same meaning as the term "individual" in 45 CFR § 164.501 and shall include a person who qualifies as a personal representative in accordance with 45 CFR § 164.502(g). </w:t>
      </w:r>
    </w:p>
    <w:p w14:paraId="78AA06AF" w14:textId="77777777" w:rsidR="00843416" w:rsidRPr="00311AF2" w:rsidRDefault="00843416" w:rsidP="00032875">
      <w:pPr>
        <w:spacing w:after="0" w:line="240" w:lineRule="auto"/>
        <w:ind w:left="1440"/>
        <w:jc w:val="both"/>
        <w:rPr>
          <w:rFonts w:eastAsia="Times New Roman" w:cstheme="minorHAnsi"/>
        </w:rPr>
      </w:pPr>
    </w:p>
    <w:p w14:paraId="2DCF665B"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"Privacy Rule" shall mean the Standards for Privacy of Individually Identifiable Health Information at 45 CFR Part 160 and Part 164, Subparts A and E. </w:t>
      </w:r>
    </w:p>
    <w:p w14:paraId="0896716D" w14:textId="77777777" w:rsidR="00843416" w:rsidRPr="00311AF2" w:rsidRDefault="00843416" w:rsidP="00032875">
      <w:pPr>
        <w:spacing w:after="0" w:line="240" w:lineRule="auto"/>
        <w:ind w:left="1440"/>
        <w:jc w:val="both"/>
        <w:rPr>
          <w:rFonts w:eastAsia="Times New Roman" w:cstheme="minorHAnsi"/>
        </w:rPr>
      </w:pPr>
    </w:p>
    <w:p w14:paraId="0E8A1733"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"Protected Health Information" or "PHI" shall have the same meaning as the term "protected health information" in 45 CFR § 160.103, limited to the information created or received by Business Associate in its capacity as a business associate (and not a pharmacy or other health care provider)</w:t>
      </w:r>
      <w:r w:rsidR="004132D9" w:rsidRPr="00311AF2">
        <w:rPr>
          <w:rFonts w:eastAsia="Times New Roman" w:cstheme="minorHAnsi"/>
        </w:rPr>
        <w:t xml:space="preserve"> </w:t>
      </w:r>
      <w:r w:rsidRPr="00311AF2">
        <w:rPr>
          <w:rFonts w:eastAsia="Times New Roman" w:cstheme="minorHAnsi"/>
        </w:rPr>
        <w:t xml:space="preserve">on behalf of Covered Entity. </w:t>
      </w:r>
    </w:p>
    <w:p w14:paraId="62A8C6A2" w14:textId="77777777" w:rsidR="00843416" w:rsidRPr="00311AF2" w:rsidRDefault="00843416" w:rsidP="00032875">
      <w:pPr>
        <w:spacing w:after="0" w:line="240" w:lineRule="auto"/>
        <w:ind w:left="1440"/>
        <w:jc w:val="both"/>
        <w:rPr>
          <w:rFonts w:eastAsia="Times New Roman" w:cstheme="minorHAnsi"/>
        </w:rPr>
      </w:pPr>
    </w:p>
    <w:p w14:paraId="7FD91D26"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"Required By Law" shall have the same meaning as the term "required by law" in 45 CFR § 164.501.</w:t>
      </w:r>
    </w:p>
    <w:p w14:paraId="47403503" w14:textId="77777777" w:rsidR="00843416" w:rsidRPr="00311AF2" w:rsidRDefault="00843416" w:rsidP="00032875">
      <w:pPr>
        <w:spacing w:after="0" w:line="240" w:lineRule="auto"/>
        <w:ind w:left="1440"/>
        <w:jc w:val="both"/>
        <w:rPr>
          <w:rFonts w:eastAsia="Times New Roman" w:cstheme="minorHAnsi"/>
        </w:rPr>
      </w:pPr>
    </w:p>
    <w:p w14:paraId="053E97D3"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"Secretary" shall mean the Secretary of the Department of Health and Human Services or his or her designee.</w:t>
      </w:r>
    </w:p>
    <w:p w14:paraId="4D532410" w14:textId="77777777" w:rsidR="00843416" w:rsidRPr="00311AF2" w:rsidRDefault="00843416" w:rsidP="00032875">
      <w:pPr>
        <w:spacing w:after="0" w:line="240" w:lineRule="auto"/>
        <w:ind w:left="1440"/>
        <w:jc w:val="both"/>
        <w:rPr>
          <w:rFonts w:eastAsia="Times New Roman" w:cstheme="minorHAnsi"/>
        </w:rPr>
      </w:pPr>
    </w:p>
    <w:p w14:paraId="099B4C50"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All other capitalized terms used in this Agreement shall have the meanings set forth in the applicable definitions under the Privacy Rule.</w:t>
      </w:r>
    </w:p>
    <w:p w14:paraId="25CB4C04" w14:textId="77777777" w:rsidR="00843416" w:rsidRPr="00311AF2" w:rsidRDefault="00843416" w:rsidP="00032875">
      <w:pPr>
        <w:spacing w:after="0" w:line="240" w:lineRule="auto"/>
        <w:ind w:left="720"/>
        <w:jc w:val="both"/>
        <w:rPr>
          <w:rFonts w:eastAsia="Times New Roman" w:cstheme="minorHAnsi"/>
        </w:rPr>
      </w:pPr>
    </w:p>
    <w:p w14:paraId="032FFCB7" w14:textId="77777777" w:rsidR="000058B9" w:rsidRPr="00311AF2" w:rsidRDefault="00843416" w:rsidP="00064FEC">
      <w:pPr>
        <w:keepNext/>
        <w:keepLines/>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Obligations and Activities of Business Associate</w:t>
      </w:r>
    </w:p>
    <w:p w14:paraId="62FEA1FD" w14:textId="77777777" w:rsidR="00843416" w:rsidRPr="00311AF2" w:rsidRDefault="00843416" w:rsidP="00032875">
      <w:pPr>
        <w:keepNext/>
        <w:keepLines/>
        <w:spacing w:after="0" w:line="240" w:lineRule="auto"/>
        <w:ind w:left="720"/>
        <w:jc w:val="both"/>
        <w:rPr>
          <w:rFonts w:eastAsia="Times New Roman" w:cstheme="minorHAnsi"/>
        </w:rPr>
      </w:pPr>
    </w:p>
    <w:p w14:paraId="5D9958E0"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not use or disclose PHI other than as permitted or required by this Agreement or as Required By Law. </w:t>
      </w:r>
    </w:p>
    <w:p w14:paraId="5EF384C8" w14:textId="77777777" w:rsidR="00843416" w:rsidRPr="00311AF2" w:rsidRDefault="00843416" w:rsidP="00032875">
      <w:pPr>
        <w:spacing w:after="0" w:line="240" w:lineRule="auto"/>
        <w:ind w:left="1440" w:firstLine="60"/>
        <w:jc w:val="both"/>
        <w:rPr>
          <w:rFonts w:eastAsia="Times New Roman" w:cstheme="minorHAnsi"/>
        </w:rPr>
      </w:pPr>
    </w:p>
    <w:p w14:paraId="3F39CCB7"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use appropriate safeguards to prevent the use or disclosure of PHI other than as provided for by this Agreement. </w:t>
      </w:r>
    </w:p>
    <w:p w14:paraId="276F5D14" w14:textId="77777777" w:rsidR="00843416" w:rsidRPr="00311AF2" w:rsidRDefault="00843416" w:rsidP="00032875">
      <w:pPr>
        <w:spacing w:after="0" w:line="240" w:lineRule="auto"/>
        <w:ind w:left="1440" w:firstLine="60"/>
        <w:jc w:val="both"/>
        <w:rPr>
          <w:rFonts w:eastAsia="Times New Roman" w:cstheme="minorHAnsi"/>
        </w:rPr>
      </w:pPr>
    </w:p>
    <w:p w14:paraId="76527E83"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lastRenderedPageBreak/>
        <w:t xml:space="preserve">Business Associate agrees to mitigate, to the extent practicable, any harmful effect that is known to Business Associate of a use or disclosure of PHI by Business Associate in violation of the requirements of this Agreement.  </w:t>
      </w:r>
    </w:p>
    <w:p w14:paraId="55CC54E9" w14:textId="77777777" w:rsidR="00843416" w:rsidRPr="00311AF2" w:rsidRDefault="00843416" w:rsidP="00032875">
      <w:pPr>
        <w:spacing w:after="0" w:line="240" w:lineRule="auto"/>
        <w:jc w:val="both"/>
        <w:rPr>
          <w:rFonts w:eastAsia="Times New Roman" w:cstheme="minorHAnsi"/>
        </w:rPr>
      </w:pPr>
      <w:r w:rsidRPr="00311AF2">
        <w:rPr>
          <w:rFonts w:eastAsia="Times New Roman" w:cstheme="minorHAnsi"/>
        </w:rPr>
        <w:t xml:space="preserve"> </w:t>
      </w:r>
    </w:p>
    <w:p w14:paraId="1AE24916"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report to Covered Entity any use or disclosure of PHI not provided for by this Agreement of which it becomes aware. </w:t>
      </w:r>
    </w:p>
    <w:p w14:paraId="761A8DAE" w14:textId="77777777" w:rsidR="00843416" w:rsidRPr="00311AF2" w:rsidRDefault="00843416" w:rsidP="00032875">
      <w:pPr>
        <w:spacing w:after="0" w:line="240" w:lineRule="auto"/>
        <w:jc w:val="both"/>
        <w:rPr>
          <w:rFonts w:eastAsia="Times New Roman" w:cstheme="minorHAnsi"/>
        </w:rPr>
      </w:pPr>
    </w:p>
    <w:p w14:paraId="73BA515B"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ensure that any agent or subcontractor to whom Business Associate provides PHI received from, or created or received by Business Associate on behalf of Covered Entity has entered into an agreement with Business Associate that requires such agent or subcontractor to use and disclose PHI in conformance with the Privacy Rule. </w:t>
      </w:r>
    </w:p>
    <w:p w14:paraId="4DD007B8" w14:textId="77777777" w:rsidR="00843416" w:rsidRPr="00311AF2" w:rsidRDefault="00843416" w:rsidP="00032875">
      <w:pPr>
        <w:spacing w:after="0" w:line="240" w:lineRule="auto"/>
        <w:jc w:val="both"/>
        <w:rPr>
          <w:rFonts w:eastAsia="Times New Roman" w:cstheme="minorHAnsi"/>
        </w:rPr>
      </w:pPr>
    </w:p>
    <w:p w14:paraId="40C4FAD4"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provide access, at the written request of Covered Entity, to PHI in a Designated Record Set to Covered Entity or, as directed by Covered Entity, to an Individual, in order to meet the requirements under 45 CFR § 164.524. </w:t>
      </w:r>
    </w:p>
    <w:p w14:paraId="5FD780D0" w14:textId="77777777" w:rsidR="00843416" w:rsidRPr="00311AF2" w:rsidRDefault="00843416" w:rsidP="00032875">
      <w:pPr>
        <w:spacing w:after="0" w:line="240" w:lineRule="auto"/>
        <w:jc w:val="both"/>
        <w:rPr>
          <w:rFonts w:eastAsia="Times New Roman" w:cstheme="minorHAnsi"/>
        </w:rPr>
      </w:pPr>
    </w:p>
    <w:p w14:paraId="697597AF"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make any amendment(s) to PHI in a Designated Record Set that the Covered Entity directs or agrees to pursuant to 45 CFR § 164.526 at the written request of Covered Entity or an Individual (provided that all requests by Individuals must be directed to Business Associate’s Privacy Officer at the address provided by Business Associate), and in compliance with the Privacy Rule. </w:t>
      </w:r>
    </w:p>
    <w:p w14:paraId="5F48F288" w14:textId="77777777" w:rsidR="00843416" w:rsidRPr="00311AF2" w:rsidRDefault="00843416" w:rsidP="00032875">
      <w:pPr>
        <w:spacing w:after="0" w:line="240" w:lineRule="auto"/>
        <w:ind w:left="1440" w:firstLine="60"/>
        <w:jc w:val="both"/>
        <w:rPr>
          <w:rFonts w:eastAsia="Times New Roman" w:cstheme="minorHAnsi"/>
        </w:rPr>
      </w:pPr>
    </w:p>
    <w:p w14:paraId="0C8D4312"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agrees to make internal practices, books, and records including policies and procedures relating to the use and disclosure of PHI received from, or created or received by Business Associate on behalf of, Covered Entity available to the Secretary, in a reasonable time and manner and in compliance with the Privacy Rule, for the purpose of permitting the Secretary to determine Covered Entity's compliance with the Privacy Rule.  </w:t>
      </w:r>
    </w:p>
    <w:p w14:paraId="2252C017" w14:textId="77777777" w:rsidR="00843416" w:rsidRPr="00311AF2" w:rsidRDefault="00843416" w:rsidP="00032875">
      <w:pPr>
        <w:spacing w:after="0" w:line="240" w:lineRule="auto"/>
        <w:jc w:val="both"/>
        <w:rPr>
          <w:rFonts w:eastAsia="Times New Roman" w:cstheme="minorHAnsi"/>
        </w:rPr>
      </w:pPr>
    </w:p>
    <w:p w14:paraId="5B9FEED2"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At the written request of Covered Entity, Business Associate agrees to respond to a request by an Individual for an accounting of disclosures of PHI in accordance with 45 CFR §164.528.</w:t>
      </w:r>
    </w:p>
    <w:p w14:paraId="2199DE89" w14:textId="77777777" w:rsidR="00843416" w:rsidRPr="00311AF2" w:rsidRDefault="00843416" w:rsidP="00032875">
      <w:pPr>
        <w:spacing w:after="0" w:line="240" w:lineRule="auto"/>
        <w:ind w:left="1440" w:firstLine="60"/>
        <w:jc w:val="both"/>
        <w:rPr>
          <w:rFonts w:eastAsia="Times New Roman" w:cstheme="minorHAnsi"/>
        </w:rPr>
      </w:pPr>
    </w:p>
    <w:p w14:paraId="26FAE4FE"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Covered Entity and Business Associate recognize and agree that in some instances Covered Entity may have compliance obligations as a Health Care Provider under the Privacy Rule and nothing herein shall prohibit, restrict, or otherwise limit compliance with any such obligations by Covered Entity under the Privacy Rule.</w:t>
      </w:r>
    </w:p>
    <w:p w14:paraId="022FB919" w14:textId="77777777" w:rsidR="00843416" w:rsidRPr="00311AF2" w:rsidRDefault="00843416" w:rsidP="00032875">
      <w:pPr>
        <w:spacing w:after="0" w:line="240" w:lineRule="auto"/>
        <w:ind w:left="720"/>
        <w:rPr>
          <w:rFonts w:eastAsia="Times New Roman" w:cstheme="minorHAnsi"/>
        </w:rPr>
      </w:pPr>
    </w:p>
    <w:p w14:paraId="7BDC98DE" w14:textId="36721DDB"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u w:val="single"/>
        </w:rPr>
        <w:t>Report of Breach of Unsecured PHI</w:t>
      </w:r>
      <w:r w:rsidRPr="00311AF2">
        <w:rPr>
          <w:rFonts w:eastAsia="Times New Roman" w:cstheme="minorHAnsi"/>
        </w:rPr>
        <w:t>.  Business Associate shall promptly notify Covered Entity of a Breach of Unsecured PHI, including, without limitation, any unauthorized access, use, disclosure, modification</w:t>
      </w:r>
      <w:r w:rsidR="009C6A47">
        <w:rPr>
          <w:rFonts w:eastAsia="Times New Roman" w:cstheme="minorHAnsi"/>
        </w:rPr>
        <w:t>,</w:t>
      </w:r>
      <w:r w:rsidRPr="00311AF2">
        <w:rPr>
          <w:rFonts w:eastAsia="Times New Roman" w:cstheme="minorHAnsi"/>
        </w:rPr>
        <w:t xml:space="preserve"> or destruction of PHI resulting from a Security Incident, within five (5) business days of when Business Associate discovers such Breach.  A Breach shall be treated as discovered by Business Associate as of the first day on which such Breach is known, or by exercising reasonable diligence would have been known, to any person, other than the person committing the Breach, who is an employee, officer, or other agent of Business Associate.  Business Associate's notification shall be in writing and shall include identification of each Individual whose Unsecured PHI has been, or is </w:t>
      </w:r>
      <w:r w:rsidRPr="00311AF2">
        <w:rPr>
          <w:rFonts w:eastAsia="Times New Roman" w:cstheme="minorHAnsi"/>
        </w:rPr>
        <w:lastRenderedPageBreak/>
        <w:t>reasonably believed by Business Associate to have been subject to the Breach.  Business Associate shall include the following information in its notification of Breach to Covered Entity:</w:t>
      </w:r>
    </w:p>
    <w:p w14:paraId="58E183F8" w14:textId="77777777" w:rsidR="00843416" w:rsidRPr="00311AF2" w:rsidRDefault="00843416" w:rsidP="00032875">
      <w:pPr>
        <w:spacing w:after="0" w:line="240" w:lineRule="auto"/>
        <w:ind w:left="1440"/>
        <w:jc w:val="both"/>
        <w:rPr>
          <w:rFonts w:eastAsia="Times New Roman" w:cstheme="minorHAnsi"/>
        </w:rPr>
      </w:pPr>
    </w:p>
    <w:p w14:paraId="5E90B3A8" w14:textId="6F089C2C"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(i)   </w:t>
      </w:r>
      <w:r w:rsidRPr="00311AF2">
        <w:rPr>
          <w:rFonts w:eastAsia="Times New Roman" w:cstheme="minorHAnsi"/>
        </w:rPr>
        <w:tab/>
        <w:t xml:space="preserve">A description of the Breach, including the date of the Breach and the date </w:t>
      </w:r>
      <w:r w:rsidR="00523F87" w:rsidRPr="00311AF2">
        <w:rPr>
          <w:rFonts w:eastAsia="Times New Roman" w:cstheme="minorHAnsi"/>
        </w:rPr>
        <w:t>of the</w:t>
      </w:r>
      <w:r w:rsidRPr="00311AF2">
        <w:rPr>
          <w:rFonts w:eastAsia="Times New Roman" w:cstheme="minorHAnsi"/>
        </w:rPr>
        <w:t xml:space="preserve"> discovery of the Breach, if known;</w:t>
      </w:r>
    </w:p>
    <w:p w14:paraId="704929D1" w14:textId="77777777" w:rsidR="00843416" w:rsidRPr="00311AF2" w:rsidRDefault="00843416" w:rsidP="00032875">
      <w:pPr>
        <w:spacing w:after="0" w:line="240" w:lineRule="auto"/>
        <w:ind w:left="1440"/>
        <w:jc w:val="both"/>
        <w:rPr>
          <w:rFonts w:eastAsia="Times New Roman" w:cstheme="minorHAnsi"/>
        </w:rPr>
      </w:pPr>
    </w:p>
    <w:p w14:paraId="41D62572" w14:textId="55017EB3"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(ii)   </w:t>
      </w:r>
      <w:r w:rsidRPr="00311AF2">
        <w:rPr>
          <w:rFonts w:eastAsia="Times New Roman" w:cstheme="minorHAnsi"/>
        </w:rPr>
        <w:tab/>
        <w:t>A description of the types of Unsecured PHI that were involved in the Breach (such as whether full name, social security number, date of birth, home address, account number, credit card numbers, diagnosis, disability code</w:t>
      </w:r>
      <w:r w:rsidR="009C6A47">
        <w:rPr>
          <w:rFonts w:eastAsia="Times New Roman" w:cstheme="minorHAnsi"/>
        </w:rPr>
        <w:t>,</w:t>
      </w:r>
      <w:r w:rsidRPr="00311AF2">
        <w:rPr>
          <w:rFonts w:eastAsia="Times New Roman" w:cstheme="minorHAnsi"/>
        </w:rPr>
        <w:t xml:space="preserve"> or other types of </w:t>
      </w:r>
      <w:proofErr w:type="gramStart"/>
      <w:r w:rsidRPr="00311AF2">
        <w:rPr>
          <w:rFonts w:eastAsia="Times New Roman" w:cstheme="minorHAnsi"/>
        </w:rPr>
        <w:t>PHI</w:t>
      </w:r>
      <w:proofErr w:type="gramEnd"/>
      <w:r w:rsidRPr="00311AF2">
        <w:rPr>
          <w:rFonts w:eastAsia="Times New Roman" w:cstheme="minorHAnsi"/>
        </w:rPr>
        <w:t xml:space="preserve"> were involved</w:t>
      </w:r>
      <w:proofErr w:type="gramStart"/>
      <w:r w:rsidRPr="00311AF2">
        <w:rPr>
          <w:rFonts w:eastAsia="Times New Roman" w:cstheme="minorHAnsi"/>
        </w:rPr>
        <w:t>);</w:t>
      </w:r>
      <w:proofErr w:type="gramEnd"/>
    </w:p>
    <w:p w14:paraId="4F675D41" w14:textId="77777777" w:rsidR="00843416" w:rsidRPr="00311AF2" w:rsidRDefault="00843416" w:rsidP="00032875">
      <w:pPr>
        <w:spacing w:after="0" w:line="240" w:lineRule="auto"/>
        <w:ind w:left="1440"/>
        <w:jc w:val="both"/>
        <w:rPr>
          <w:rFonts w:eastAsia="Times New Roman" w:cstheme="minorHAnsi"/>
        </w:rPr>
      </w:pPr>
    </w:p>
    <w:p w14:paraId="4B717475" w14:textId="77777777"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(iii)   </w:t>
      </w:r>
      <w:r w:rsidRPr="00311AF2">
        <w:rPr>
          <w:rFonts w:eastAsia="Times New Roman" w:cstheme="minorHAnsi"/>
        </w:rPr>
        <w:tab/>
        <w:t>Any steps that Individuals should take to protect themselves from potential harm resulting from the Breach;</w:t>
      </w:r>
    </w:p>
    <w:p w14:paraId="5A8D9148" w14:textId="77777777" w:rsidR="00843416" w:rsidRPr="00311AF2" w:rsidRDefault="00843416" w:rsidP="00032875">
      <w:pPr>
        <w:spacing w:after="0" w:line="240" w:lineRule="auto"/>
        <w:ind w:left="1440"/>
        <w:jc w:val="both"/>
        <w:rPr>
          <w:rFonts w:eastAsia="Times New Roman" w:cstheme="minorHAnsi"/>
        </w:rPr>
      </w:pPr>
    </w:p>
    <w:p w14:paraId="040B5CC3" w14:textId="77777777"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(iv)   </w:t>
      </w:r>
      <w:r w:rsidRPr="00311AF2">
        <w:rPr>
          <w:rFonts w:eastAsia="Times New Roman" w:cstheme="minorHAnsi"/>
        </w:rPr>
        <w:tab/>
        <w:t>A description of what Business Associate is doing to investigate the Breach, to mitigate the harm to Individuals and to protect against further Breaches; and</w:t>
      </w:r>
    </w:p>
    <w:p w14:paraId="42F26401" w14:textId="77777777" w:rsidR="00843416" w:rsidRPr="00311AF2" w:rsidRDefault="00843416" w:rsidP="00032875">
      <w:pPr>
        <w:spacing w:after="0" w:line="240" w:lineRule="auto"/>
        <w:ind w:left="1440"/>
        <w:jc w:val="both"/>
        <w:rPr>
          <w:rFonts w:eastAsia="Times New Roman" w:cstheme="minorHAnsi"/>
        </w:rPr>
      </w:pPr>
    </w:p>
    <w:p w14:paraId="67F358EC" w14:textId="799E9B66"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(v)   </w:t>
      </w:r>
      <w:r w:rsidRPr="00311AF2">
        <w:rPr>
          <w:rFonts w:eastAsia="Times New Roman" w:cstheme="minorHAnsi"/>
        </w:rPr>
        <w:tab/>
        <w:t xml:space="preserve">Contact procedures for Individuals to ask questions or learn additional information, which shall include a </w:t>
      </w:r>
      <w:r w:rsidR="00523F87" w:rsidRPr="00311AF2">
        <w:rPr>
          <w:rFonts w:eastAsia="Times New Roman" w:cstheme="minorHAnsi"/>
        </w:rPr>
        <w:t>toll-free</w:t>
      </w:r>
      <w:r w:rsidRPr="00311AF2">
        <w:rPr>
          <w:rFonts w:eastAsia="Times New Roman" w:cstheme="minorHAnsi"/>
        </w:rPr>
        <w:t xml:space="preserve"> telephone number, an e-mail address, Web site</w:t>
      </w:r>
      <w:r w:rsidR="009C6A47">
        <w:rPr>
          <w:rFonts w:eastAsia="Times New Roman" w:cstheme="minorHAnsi"/>
        </w:rPr>
        <w:t>,</w:t>
      </w:r>
      <w:r w:rsidRPr="00311AF2">
        <w:rPr>
          <w:rFonts w:eastAsia="Times New Roman" w:cstheme="minorHAnsi"/>
        </w:rPr>
        <w:t xml:space="preserve"> or postal address.</w:t>
      </w:r>
    </w:p>
    <w:p w14:paraId="7DA73869" w14:textId="77777777" w:rsidR="00843416" w:rsidRPr="00311AF2" w:rsidRDefault="00843416" w:rsidP="00032875">
      <w:pPr>
        <w:spacing w:after="0" w:line="240" w:lineRule="auto"/>
        <w:ind w:left="1440"/>
        <w:jc w:val="both"/>
        <w:rPr>
          <w:rFonts w:eastAsia="Times New Roman" w:cstheme="minorHAnsi"/>
        </w:rPr>
      </w:pPr>
    </w:p>
    <w:p w14:paraId="132C1CD1" w14:textId="6C46A8BC" w:rsidR="00843416" w:rsidRPr="00311AF2" w:rsidRDefault="00843416" w:rsidP="00032875">
      <w:pPr>
        <w:spacing w:after="0" w:line="240" w:lineRule="auto"/>
        <w:ind w:left="1440"/>
        <w:jc w:val="both"/>
        <w:rPr>
          <w:rFonts w:eastAsia="Times New Roman" w:cstheme="minorHAnsi"/>
        </w:rPr>
      </w:pPr>
      <w:r w:rsidRPr="00311AF2">
        <w:rPr>
          <w:rFonts w:eastAsia="Times New Roman" w:cstheme="minorHAnsi"/>
        </w:rPr>
        <w:t xml:space="preserve">In the event that some of the above listed information is not known by Business Associate at the time of notification of Covered Entity of the Breach, Business Associate shall provide such information to Covered Entity as soon as it becomes available to Business Associate.  Business Associate shall also provide such assistance and further information with regard to the Breach to Covered Entity as reasonably requested </w:t>
      </w:r>
      <w:r w:rsidR="00523F87" w:rsidRPr="00311AF2">
        <w:rPr>
          <w:rFonts w:eastAsia="Times New Roman" w:cstheme="minorHAnsi"/>
        </w:rPr>
        <w:t>by Covered</w:t>
      </w:r>
      <w:r w:rsidRPr="00311AF2">
        <w:rPr>
          <w:rFonts w:eastAsia="Times New Roman" w:cstheme="minorHAnsi"/>
        </w:rPr>
        <w:t xml:space="preserve"> Entity in order for Covered Entity to timely meet its notice obligations to Individuals, the media,  and/or the Secretary, as applicable, under 45 CFR §§ 164.404, 164.406, and 164.408.  If a notification, notice, or posting required by the Breach Notification Rule would impede a criminal investigation or cause damage to national security, such notification shall be delayed as required by law enforcement pursuant to 45 CFR § 164.412.</w:t>
      </w:r>
    </w:p>
    <w:p w14:paraId="1E5A3D64" w14:textId="77777777" w:rsidR="00843416" w:rsidRPr="00311AF2" w:rsidRDefault="00843416" w:rsidP="00032875">
      <w:pPr>
        <w:spacing w:after="0" w:line="240" w:lineRule="auto"/>
        <w:ind w:left="720"/>
        <w:jc w:val="both"/>
        <w:rPr>
          <w:rFonts w:eastAsia="Times New Roman" w:cstheme="minorHAnsi"/>
        </w:rPr>
      </w:pPr>
    </w:p>
    <w:p w14:paraId="06F1F967" w14:textId="77777777" w:rsidR="000058B9" w:rsidRPr="00311AF2" w:rsidRDefault="00843416" w:rsidP="00064FEC">
      <w:pPr>
        <w:keepNext/>
        <w:keepLines/>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Permitted Uses and Disclosures of PHI by Business Associate</w:t>
      </w:r>
    </w:p>
    <w:p w14:paraId="0BF99041" w14:textId="77777777" w:rsidR="00843416" w:rsidRPr="00311AF2" w:rsidRDefault="00843416" w:rsidP="00032875">
      <w:pPr>
        <w:keepNext/>
        <w:keepLines/>
        <w:spacing w:after="0" w:line="240" w:lineRule="auto"/>
        <w:ind w:left="720"/>
        <w:jc w:val="both"/>
        <w:rPr>
          <w:rFonts w:eastAsia="Times New Roman" w:cstheme="minorHAnsi"/>
        </w:rPr>
      </w:pPr>
    </w:p>
    <w:p w14:paraId="001FCB0F" w14:textId="49DF7BF1"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Business Associate may use or disclose PHI as permitted by the Privacy Rule.  Business Associate may use or disclose PHI to perform, manage</w:t>
      </w:r>
      <w:r w:rsidR="009C6A47">
        <w:rPr>
          <w:rFonts w:eastAsia="Times New Roman" w:cstheme="minorHAnsi"/>
        </w:rPr>
        <w:t>,</w:t>
      </w:r>
      <w:r w:rsidRPr="00311AF2">
        <w:rPr>
          <w:rFonts w:eastAsia="Times New Roman" w:cstheme="minorHAnsi"/>
        </w:rPr>
        <w:t xml:space="preserve"> and administer the activities or services required under the PBM Services Agreement or other such arrangement between Covered Entity and Business Associate, including the de-identification of PHI which shall be in compliance with the Privacy Rule, provided that, subject to the use permitted in Section 5 of this Agreement, such use or disclosure would not violate the Privacy Rule if done by Covered Entity.</w:t>
      </w:r>
      <w:r w:rsidRPr="00311AF2">
        <w:rPr>
          <w:rFonts w:eastAsia="Times New Roman" w:cstheme="minorHAnsi"/>
          <w:b/>
        </w:rPr>
        <w:t xml:space="preserve">  </w:t>
      </w:r>
      <w:r w:rsidRPr="00311AF2">
        <w:rPr>
          <w:rFonts w:eastAsia="Times New Roman" w:cstheme="minorHAnsi"/>
        </w:rPr>
        <w:t>Business Associate may also use or disclose PHI in any other manner consistent with a legally sufficient authorization executed by the Eligible Person or Individual of the subject information.</w:t>
      </w:r>
    </w:p>
    <w:p w14:paraId="5EBDAFD3" w14:textId="77777777" w:rsidR="00843416" w:rsidRPr="00311AF2" w:rsidRDefault="00843416" w:rsidP="00032875">
      <w:pPr>
        <w:spacing w:after="0" w:line="240" w:lineRule="auto"/>
        <w:ind w:left="720"/>
        <w:jc w:val="both"/>
        <w:rPr>
          <w:rFonts w:eastAsia="Times New Roman" w:cstheme="minorHAnsi"/>
        </w:rPr>
      </w:pPr>
    </w:p>
    <w:p w14:paraId="2E0F2665"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Business Associate may use PHI for the proper management and administration of the Business Associate or to carry out the legal responsibilities of the Business Associate. </w:t>
      </w:r>
    </w:p>
    <w:p w14:paraId="1640B268" w14:textId="77777777" w:rsidR="00843416" w:rsidRPr="00311AF2" w:rsidRDefault="00843416" w:rsidP="00032875">
      <w:pPr>
        <w:spacing w:after="0" w:line="240" w:lineRule="auto"/>
        <w:ind w:left="1440"/>
        <w:jc w:val="both"/>
        <w:rPr>
          <w:rFonts w:eastAsia="Times New Roman" w:cstheme="minorHAnsi"/>
        </w:rPr>
      </w:pPr>
    </w:p>
    <w:p w14:paraId="4B08FEB8"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lastRenderedPageBreak/>
        <w:t xml:space="preserve">Business Associate may disclose PHI for the proper management and administration of the Business Associate or to carry out its legal responsibilities, provided that disclosures are Required By Law, or Business Associate obtains reasonable assurances from the person to whom the information is disclosed that it will remain confidential and used or further disclosed only as Required By Law or for the purpose for which it was disclosed to the person, and the person notifies the Business Associate of any instances of which it is aware in which the confidentiality of the information has been breached. </w:t>
      </w:r>
    </w:p>
    <w:p w14:paraId="3320C8DD" w14:textId="77777777" w:rsidR="00843416" w:rsidRPr="00311AF2" w:rsidRDefault="00843416" w:rsidP="00032875">
      <w:pPr>
        <w:spacing w:after="0" w:line="240" w:lineRule="auto"/>
        <w:ind w:left="1440"/>
        <w:jc w:val="both"/>
        <w:rPr>
          <w:rFonts w:eastAsia="Times New Roman" w:cstheme="minorHAnsi"/>
        </w:rPr>
      </w:pPr>
    </w:p>
    <w:p w14:paraId="0BC68EF8"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Business Associate may use and disclose PHI (i) to report violations of law to appropriate Federal and State authorities, consistent with §164.502(j)(1); (ii) to de-identify the information or create a limited data set in accordance with 45 CFR §164.514, which de-identified information or limited data set may be used and disclosed by Business Associate only as permitted by law, including HIPAA; (iii) to respond to requests for PHI from a covered entity or health care provider in accordance with 45 CFR 164.506(c); and (iv) as otherwise authorized in writing by Covered Entity.</w:t>
      </w:r>
    </w:p>
    <w:p w14:paraId="5B677AE9" w14:textId="77777777" w:rsidR="00843416" w:rsidRPr="00311AF2" w:rsidRDefault="00843416" w:rsidP="00032875">
      <w:pPr>
        <w:spacing w:after="0" w:line="240" w:lineRule="auto"/>
        <w:ind w:left="720"/>
        <w:jc w:val="both"/>
        <w:rPr>
          <w:rFonts w:eastAsia="Times New Roman" w:cstheme="minorHAnsi"/>
        </w:rPr>
      </w:pPr>
    </w:p>
    <w:p w14:paraId="2BE32D0A" w14:textId="77777777" w:rsidR="000058B9" w:rsidRPr="00311AF2" w:rsidRDefault="00843416" w:rsidP="00064FEC">
      <w:pPr>
        <w:keepNext/>
        <w:keepLines/>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Obligations of Covered Entity</w:t>
      </w:r>
    </w:p>
    <w:p w14:paraId="45439DCB" w14:textId="77777777" w:rsidR="00843416" w:rsidRPr="00311AF2" w:rsidRDefault="00843416" w:rsidP="00032875">
      <w:pPr>
        <w:keepNext/>
        <w:keepLines/>
        <w:spacing w:after="0" w:line="240" w:lineRule="auto"/>
        <w:ind w:left="720"/>
        <w:jc w:val="both"/>
        <w:rPr>
          <w:rFonts w:eastAsia="Times New Roman" w:cstheme="minorHAnsi"/>
        </w:rPr>
      </w:pPr>
    </w:p>
    <w:p w14:paraId="4E094153"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 xml:space="preserve">Covered Entity shall notify Business Associate of any limitations in its notice(s) of privacy practices in accordance with 45 CFR § 164.520 to the extent that such limitations may affect Business Associate's use or disclosure of PHI, provided such limitation is consistent with Business Associate's capabilities to administer such request in conformance with Business Associate's HIPAA Privacy policies and procedures which shall be in compliance with the Privacy Rule  and does not otherwise conflict with, materially increase the costs of, or restrict the performance of services under the PBM Services Agreement. </w:t>
      </w:r>
    </w:p>
    <w:p w14:paraId="541BD90E" w14:textId="77777777" w:rsidR="00843416" w:rsidRPr="00311AF2" w:rsidRDefault="00843416" w:rsidP="00032875">
      <w:pPr>
        <w:spacing w:after="0" w:line="240" w:lineRule="auto"/>
        <w:ind w:left="1440" w:hanging="720"/>
        <w:jc w:val="both"/>
        <w:rPr>
          <w:rFonts w:eastAsia="Times New Roman" w:cstheme="minorHAnsi"/>
        </w:rPr>
      </w:pPr>
    </w:p>
    <w:p w14:paraId="4B62C800"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Covered Entity shall notify Business Associate of any changes in, or revocation of, permission by Individual to use or disclose PHI, to the extent such changes may affect Business Associate's use and disclosure of PHI, provided such change or revocation is consistent with Business Associate's capabilities to administer such request in conformance with Business Associate's HIPAA Privacy policies and procedures which shall be in compliance with the Privacy Rule and does not otherwise conflict with or restrict the performance of services under the PBM Services Agreement.  Covered Entity confirms that it remains responsible for and has obtained from Plan members all consents and/or authorizations required, if any, for Business Associate to perform the services and for the use and disclosure of information, including PHI, as permitted under the Contract for Pharmacy Benefit Management Services.</w:t>
      </w:r>
    </w:p>
    <w:p w14:paraId="279F80A4" w14:textId="77777777" w:rsidR="00843416" w:rsidRPr="00311AF2" w:rsidRDefault="00843416" w:rsidP="00032875">
      <w:pPr>
        <w:spacing w:after="0" w:line="240" w:lineRule="auto"/>
        <w:ind w:left="1440" w:hanging="720"/>
        <w:jc w:val="both"/>
        <w:rPr>
          <w:rFonts w:eastAsia="Times New Roman" w:cstheme="minorHAnsi"/>
        </w:rPr>
      </w:pPr>
    </w:p>
    <w:p w14:paraId="2D16E8D9"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rPr>
        <w:t>Covered Entity shall notify Business Associate of any restriction to the use or disclosure of PHI that Covered Entity has agreed to in accordance with 45 CFR § 164.522 to the extent that such restriction may affect Business Associate's use or disclosure of PHI, provided such restriction  is consistent with Business Associate's capabilities to administer such request in conformance with Business Associate's HIPAA Privacy policies and procedures which shall be in compliance with the Privacy Rule and does not otherwise conflict with, materially increase the costs of, or restrict the performance of services under the PBM Services Agreement.</w:t>
      </w:r>
    </w:p>
    <w:p w14:paraId="62EF9B6E" w14:textId="77777777" w:rsidR="00843416" w:rsidRPr="00311AF2" w:rsidRDefault="00843416" w:rsidP="00032875">
      <w:pPr>
        <w:spacing w:after="0" w:line="240" w:lineRule="auto"/>
        <w:jc w:val="both"/>
        <w:rPr>
          <w:rFonts w:eastAsia="Times New Roman" w:cstheme="minorHAnsi"/>
        </w:rPr>
      </w:pPr>
    </w:p>
    <w:p w14:paraId="1D2AB98F" w14:textId="77777777" w:rsidR="000058B9" w:rsidRPr="00311AF2" w:rsidRDefault="00843416" w:rsidP="00064FEC">
      <w:pPr>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Permissible Requests by Covered Entity</w:t>
      </w:r>
    </w:p>
    <w:p w14:paraId="0B1D5A53" w14:textId="77777777" w:rsidR="00843416" w:rsidRPr="00311AF2" w:rsidRDefault="00843416" w:rsidP="00032875">
      <w:pPr>
        <w:spacing w:after="0" w:line="240" w:lineRule="auto"/>
        <w:ind w:left="720"/>
        <w:jc w:val="both"/>
        <w:rPr>
          <w:rFonts w:eastAsia="Times New Roman" w:cstheme="minorHAnsi"/>
        </w:rPr>
      </w:pPr>
    </w:p>
    <w:p w14:paraId="001EDE8C" w14:textId="77777777" w:rsidR="00843416" w:rsidRPr="00311AF2" w:rsidRDefault="00843416" w:rsidP="00032875">
      <w:pPr>
        <w:spacing w:after="0" w:line="240" w:lineRule="auto"/>
        <w:ind w:left="720"/>
        <w:jc w:val="both"/>
        <w:rPr>
          <w:rFonts w:eastAsia="Times New Roman" w:cstheme="minorHAnsi"/>
        </w:rPr>
      </w:pPr>
      <w:r w:rsidRPr="00311AF2">
        <w:rPr>
          <w:rFonts w:eastAsia="Times New Roman" w:cstheme="minorHAnsi"/>
        </w:rPr>
        <w:t>Covered Entity shall not request Business Associate to use or disclose PHI in any manner that would not be permissible under the Privacy Rule if done by Covered Entity, except Business Associate may use or disclose PHI for data aggregation or management and administrative activities of Business Associate.</w:t>
      </w:r>
    </w:p>
    <w:p w14:paraId="3B4C63C5" w14:textId="77777777" w:rsidR="00843416" w:rsidRPr="00311AF2" w:rsidRDefault="00843416" w:rsidP="00032875">
      <w:pPr>
        <w:spacing w:after="0" w:line="240" w:lineRule="auto"/>
        <w:ind w:left="720"/>
        <w:jc w:val="both"/>
        <w:rPr>
          <w:rFonts w:eastAsia="Times New Roman" w:cstheme="minorHAnsi"/>
        </w:rPr>
      </w:pPr>
    </w:p>
    <w:p w14:paraId="7C9C5E45" w14:textId="77777777" w:rsidR="000058B9" w:rsidRPr="00311AF2" w:rsidRDefault="00843416" w:rsidP="00064FEC">
      <w:pPr>
        <w:keepNext/>
        <w:keepLines/>
        <w:numPr>
          <w:ilvl w:val="0"/>
          <w:numId w:val="45"/>
        </w:numPr>
        <w:spacing w:after="0" w:line="240" w:lineRule="auto"/>
        <w:jc w:val="both"/>
        <w:rPr>
          <w:rFonts w:eastAsia="Times New Roman" w:cstheme="minorHAnsi"/>
          <w:u w:val="single"/>
        </w:rPr>
      </w:pPr>
      <w:r w:rsidRPr="00311AF2">
        <w:rPr>
          <w:rFonts w:eastAsia="Times New Roman" w:cstheme="minorHAnsi"/>
          <w:b/>
          <w:bCs/>
          <w:caps/>
          <w:u w:val="single"/>
        </w:rPr>
        <w:t>Term and Termination</w:t>
      </w:r>
    </w:p>
    <w:p w14:paraId="15D98643" w14:textId="77777777" w:rsidR="00843416" w:rsidRPr="00311AF2" w:rsidRDefault="00843416" w:rsidP="00032875">
      <w:pPr>
        <w:keepNext/>
        <w:keepLines/>
        <w:spacing w:after="0" w:line="240" w:lineRule="auto"/>
        <w:ind w:left="720"/>
        <w:jc w:val="both"/>
        <w:rPr>
          <w:rFonts w:eastAsia="Times New Roman" w:cstheme="minorHAnsi"/>
        </w:rPr>
      </w:pPr>
    </w:p>
    <w:p w14:paraId="5500824B"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u w:val="single"/>
        </w:rPr>
        <w:t>Term</w:t>
      </w:r>
      <w:r w:rsidRPr="00311AF2">
        <w:rPr>
          <w:rFonts w:eastAsia="Times New Roman" w:cstheme="minorHAnsi"/>
        </w:rPr>
        <w:t xml:space="preserve">.  The Term of this Agreement shall be effective as of the </w:t>
      </w:r>
      <w:r w:rsidR="007A5912" w:rsidRPr="00311AF2">
        <w:rPr>
          <w:rFonts w:eastAsia="Times New Roman" w:cstheme="minorHAnsi"/>
        </w:rPr>
        <w:t>Compliance Date</w:t>
      </w:r>
      <w:r w:rsidRPr="00311AF2">
        <w:rPr>
          <w:rFonts w:eastAsia="Times New Roman" w:cstheme="minorHAnsi"/>
        </w:rPr>
        <w:t xml:space="preserve"> and shall terminate when all of the PHI provided by Covered Entity to Business Associate, or created or received by Business Associate on behalf of Covered Entity, is destroyed or returned to Covered Entity, or, if it is not feasible to return or destroy PHI, protections are extended to such information, in accordance with the termination provisions in this Section. </w:t>
      </w:r>
    </w:p>
    <w:p w14:paraId="0F935BCE" w14:textId="77777777" w:rsidR="00843416" w:rsidRPr="00311AF2" w:rsidRDefault="00843416" w:rsidP="00032875">
      <w:pPr>
        <w:spacing w:after="0" w:line="240" w:lineRule="auto"/>
        <w:jc w:val="both"/>
        <w:rPr>
          <w:rFonts w:eastAsia="Times New Roman" w:cstheme="minorHAnsi"/>
        </w:rPr>
      </w:pPr>
    </w:p>
    <w:p w14:paraId="2335982C" w14:textId="77777777" w:rsidR="000058B9" w:rsidRPr="00311AF2" w:rsidRDefault="00843416" w:rsidP="00064FEC">
      <w:pPr>
        <w:numPr>
          <w:ilvl w:val="1"/>
          <w:numId w:val="45"/>
        </w:numPr>
        <w:spacing w:after="0" w:line="240" w:lineRule="auto"/>
        <w:jc w:val="both"/>
        <w:rPr>
          <w:rFonts w:eastAsia="Times New Roman" w:cstheme="minorHAnsi"/>
        </w:rPr>
      </w:pPr>
      <w:r w:rsidRPr="00311AF2">
        <w:rPr>
          <w:rFonts w:eastAsia="Times New Roman" w:cstheme="minorHAnsi"/>
          <w:u w:val="single"/>
        </w:rPr>
        <w:t>Termination for Cause</w:t>
      </w:r>
      <w:r w:rsidRPr="00311AF2">
        <w:rPr>
          <w:rFonts w:eastAsia="Times New Roman" w:cstheme="minorHAnsi"/>
        </w:rPr>
        <w:t>.  Upon Covered Entity's knowledge of a material breach by Business Associate, Covered Entity shall either:</w:t>
      </w:r>
    </w:p>
    <w:p w14:paraId="5A1B9B83" w14:textId="77777777" w:rsidR="00843416" w:rsidRPr="00311AF2" w:rsidRDefault="00843416" w:rsidP="00032875">
      <w:pPr>
        <w:spacing w:after="0" w:line="240" w:lineRule="auto"/>
        <w:jc w:val="both"/>
        <w:rPr>
          <w:rFonts w:eastAsia="Times New Roman" w:cstheme="minorHAnsi"/>
        </w:rPr>
      </w:pPr>
    </w:p>
    <w:p w14:paraId="7029CE06" w14:textId="77777777" w:rsidR="000058B9" w:rsidRPr="00311AF2" w:rsidRDefault="00843416" w:rsidP="00064FEC">
      <w:pPr>
        <w:numPr>
          <w:ilvl w:val="2"/>
          <w:numId w:val="45"/>
        </w:numPr>
        <w:spacing w:after="0" w:line="240" w:lineRule="auto"/>
        <w:jc w:val="both"/>
        <w:rPr>
          <w:rFonts w:eastAsia="Times New Roman" w:cstheme="minorHAnsi"/>
        </w:rPr>
      </w:pPr>
      <w:r w:rsidRPr="00311AF2">
        <w:rPr>
          <w:rFonts w:eastAsia="Times New Roman" w:cstheme="minorHAnsi"/>
        </w:rPr>
        <w:t>Provide an opportunity for Business Associate to cure the material breach or end the violation and terminate this Agreement if Business Associate does not cure the material breach or end the violation within the reasonable time specified by Covered Entity; or</w:t>
      </w:r>
    </w:p>
    <w:p w14:paraId="0ED1A96E" w14:textId="77777777" w:rsidR="00843416" w:rsidRPr="00311AF2" w:rsidRDefault="00843416" w:rsidP="00032875">
      <w:pPr>
        <w:spacing w:after="0" w:line="240" w:lineRule="auto"/>
        <w:ind w:left="1440"/>
        <w:jc w:val="both"/>
        <w:rPr>
          <w:rFonts w:eastAsia="Times New Roman" w:cstheme="minorHAnsi"/>
        </w:rPr>
      </w:pPr>
    </w:p>
    <w:p w14:paraId="1C5D8E25" w14:textId="77777777" w:rsidR="000058B9" w:rsidRPr="00311AF2" w:rsidRDefault="00843416" w:rsidP="00064FEC">
      <w:pPr>
        <w:numPr>
          <w:ilvl w:val="2"/>
          <w:numId w:val="45"/>
        </w:numPr>
        <w:spacing w:after="0" w:line="240" w:lineRule="auto"/>
        <w:jc w:val="both"/>
        <w:rPr>
          <w:rFonts w:eastAsia="Times New Roman" w:cstheme="minorHAnsi"/>
        </w:rPr>
      </w:pPr>
      <w:r w:rsidRPr="00311AF2">
        <w:rPr>
          <w:rFonts w:eastAsia="Times New Roman" w:cstheme="minorHAnsi"/>
        </w:rPr>
        <w:t xml:space="preserve">Immediately terminate this Agreement if Business Associate has breached a material term of this Agreement and it is not possible to cure the breach or end the violation; or </w:t>
      </w:r>
    </w:p>
    <w:p w14:paraId="4C22E939" w14:textId="77777777" w:rsidR="00843416" w:rsidRPr="00311AF2" w:rsidRDefault="00843416" w:rsidP="00032875">
      <w:pPr>
        <w:spacing w:after="0" w:line="240" w:lineRule="auto"/>
        <w:jc w:val="both"/>
        <w:rPr>
          <w:rFonts w:eastAsia="Times New Roman" w:cstheme="minorHAnsi"/>
        </w:rPr>
      </w:pPr>
    </w:p>
    <w:p w14:paraId="725A09FE" w14:textId="77777777" w:rsidR="000058B9" w:rsidRPr="00311AF2" w:rsidRDefault="00843416" w:rsidP="00064FEC">
      <w:pPr>
        <w:numPr>
          <w:ilvl w:val="2"/>
          <w:numId w:val="45"/>
        </w:numPr>
        <w:spacing w:after="0" w:line="240" w:lineRule="auto"/>
        <w:jc w:val="both"/>
        <w:rPr>
          <w:rFonts w:eastAsia="Times New Roman" w:cstheme="minorHAnsi"/>
        </w:rPr>
      </w:pPr>
      <w:r w:rsidRPr="00311AF2">
        <w:rPr>
          <w:rFonts w:eastAsia="Times New Roman" w:cstheme="minorHAnsi"/>
        </w:rPr>
        <w:t xml:space="preserve">If neither termination nor cure is feasible, Covered Entity may report the violation to the Secretary. </w:t>
      </w:r>
    </w:p>
    <w:p w14:paraId="033E50C2" w14:textId="77777777" w:rsidR="00843416" w:rsidRPr="00311AF2" w:rsidRDefault="00843416" w:rsidP="00032875">
      <w:pPr>
        <w:spacing w:after="0" w:line="240" w:lineRule="auto"/>
        <w:ind w:left="1440"/>
        <w:jc w:val="both"/>
        <w:rPr>
          <w:rFonts w:eastAsia="Times New Roman" w:cstheme="minorHAnsi"/>
        </w:rPr>
      </w:pPr>
    </w:p>
    <w:p w14:paraId="08ACE325" w14:textId="77777777" w:rsidR="000058B9" w:rsidRPr="00311AF2" w:rsidRDefault="00843416" w:rsidP="00064FEC">
      <w:pPr>
        <w:keepNext/>
        <w:keepLines/>
        <w:numPr>
          <w:ilvl w:val="1"/>
          <w:numId w:val="45"/>
        </w:numPr>
        <w:spacing w:after="0" w:line="240" w:lineRule="auto"/>
        <w:jc w:val="both"/>
        <w:rPr>
          <w:rFonts w:eastAsia="Times New Roman" w:cstheme="minorHAnsi"/>
        </w:rPr>
      </w:pPr>
      <w:r w:rsidRPr="00311AF2">
        <w:rPr>
          <w:rFonts w:eastAsia="Times New Roman" w:cstheme="minorHAnsi"/>
          <w:u w:val="single"/>
        </w:rPr>
        <w:t>Effect of Termination</w:t>
      </w:r>
      <w:r w:rsidRPr="00311AF2">
        <w:rPr>
          <w:rFonts w:eastAsia="Times New Roman" w:cstheme="minorHAnsi"/>
        </w:rPr>
        <w:t xml:space="preserve">.  </w:t>
      </w:r>
    </w:p>
    <w:p w14:paraId="6B92AC8D" w14:textId="77777777" w:rsidR="00843416" w:rsidRPr="00311AF2" w:rsidRDefault="00843416" w:rsidP="00032875">
      <w:pPr>
        <w:keepNext/>
        <w:keepLines/>
        <w:spacing w:after="0" w:line="240" w:lineRule="auto"/>
        <w:ind w:left="720"/>
        <w:jc w:val="both"/>
        <w:rPr>
          <w:rFonts w:eastAsia="Times New Roman" w:cstheme="minorHAnsi"/>
        </w:rPr>
      </w:pPr>
    </w:p>
    <w:p w14:paraId="74F29133" w14:textId="77777777" w:rsidR="000058B9" w:rsidRPr="00311AF2" w:rsidRDefault="00843416" w:rsidP="00064FEC">
      <w:pPr>
        <w:numPr>
          <w:ilvl w:val="2"/>
          <w:numId w:val="45"/>
        </w:numPr>
        <w:spacing w:after="0" w:line="240" w:lineRule="auto"/>
        <w:jc w:val="both"/>
        <w:rPr>
          <w:rFonts w:eastAsia="Times New Roman" w:cstheme="minorHAnsi"/>
        </w:rPr>
      </w:pPr>
      <w:r w:rsidRPr="00311AF2">
        <w:rPr>
          <w:rFonts w:eastAsia="Times New Roman" w:cstheme="minorHAnsi"/>
        </w:rPr>
        <w:t>Except as provided in paragraph (2) of this section, upon termination of this Agreement, for any reason, Business Associate shall, upon the written request of Covered Entity, return or destroy all PHI received from Covered Entity, or created or received by Business Associate on behalf of Covered Entity.  This provision shall apply to PHI that is in the possession of subcontractors or agents of Business Associate.</w:t>
      </w:r>
    </w:p>
    <w:p w14:paraId="18B9497E" w14:textId="77777777" w:rsidR="00843416" w:rsidRPr="00311AF2" w:rsidRDefault="00843416" w:rsidP="00032875">
      <w:pPr>
        <w:spacing w:after="0" w:line="240" w:lineRule="auto"/>
        <w:ind w:left="2160"/>
        <w:jc w:val="both"/>
        <w:rPr>
          <w:rFonts w:eastAsia="Times New Roman" w:cstheme="minorHAnsi"/>
        </w:rPr>
      </w:pPr>
    </w:p>
    <w:p w14:paraId="174512E9" w14:textId="77777777" w:rsidR="000058B9" w:rsidRPr="00311AF2" w:rsidRDefault="00843416" w:rsidP="00064FEC">
      <w:pPr>
        <w:numPr>
          <w:ilvl w:val="2"/>
          <w:numId w:val="45"/>
        </w:numPr>
        <w:spacing w:after="0" w:line="240" w:lineRule="auto"/>
        <w:jc w:val="both"/>
        <w:rPr>
          <w:rFonts w:eastAsia="Times New Roman" w:cstheme="minorHAnsi"/>
        </w:rPr>
      </w:pPr>
      <w:r w:rsidRPr="00311AF2">
        <w:rPr>
          <w:rFonts w:eastAsia="Times New Roman" w:cstheme="minorHAnsi"/>
        </w:rPr>
        <w:t xml:space="preserve">In the event that Business Associate determines that returning or destroying the PHI is not feasible, Business Associate shall provide to Covered Entity notification of the conditions that make return or destruction not feasible, including the need to retain PHI for audit, justification of work product or compliance with pharmacy or other applicable law.  Business Associate shall extend the protections of this Agreement to such PHI and limit further uses and disclosures of such PHI to those purposes that make the return or destruction not feasible, for so long as Business Associate maintains such PHI.  </w:t>
      </w:r>
    </w:p>
    <w:p w14:paraId="4FF32798" w14:textId="77777777" w:rsidR="00843416" w:rsidRPr="00311AF2" w:rsidRDefault="00843416" w:rsidP="00032875">
      <w:pPr>
        <w:spacing w:after="0" w:line="240" w:lineRule="auto"/>
        <w:ind w:left="2160"/>
        <w:jc w:val="both"/>
        <w:rPr>
          <w:rFonts w:eastAsia="Times New Roman" w:cstheme="minorHAnsi"/>
        </w:rPr>
      </w:pPr>
    </w:p>
    <w:p w14:paraId="3E42DFD7" w14:textId="77777777" w:rsidR="00843416" w:rsidRPr="00311AF2" w:rsidRDefault="00843416" w:rsidP="00032875">
      <w:pPr>
        <w:spacing w:after="0" w:line="240" w:lineRule="auto"/>
        <w:ind w:left="720" w:hanging="720"/>
        <w:jc w:val="both"/>
        <w:rPr>
          <w:rFonts w:eastAsia="Times New Roman" w:cstheme="minorHAnsi"/>
        </w:rPr>
      </w:pPr>
      <w:r w:rsidRPr="00311AF2">
        <w:rPr>
          <w:rFonts w:eastAsia="Times New Roman" w:cstheme="minorHAnsi"/>
          <w:b/>
          <w:bCs/>
        </w:rPr>
        <w:lastRenderedPageBreak/>
        <w:t>7.</w:t>
      </w:r>
      <w:r w:rsidRPr="00311AF2">
        <w:rPr>
          <w:rFonts w:eastAsia="Times New Roman" w:cstheme="minorHAnsi"/>
          <w:b/>
          <w:bCs/>
        </w:rPr>
        <w:tab/>
      </w:r>
      <w:r w:rsidRPr="00311AF2">
        <w:rPr>
          <w:rFonts w:eastAsia="Times New Roman" w:cstheme="minorHAnsi"/>
          <w:b/>
          <w:bCs/>
          <w:u w:val="single"/>
        </w:rPr>
        <w:t>SECURITY REQUIREMENTS</w:t>
      </w:r>
      <w:r w:rsidRPr="00311AF2">
        <w:rPr>
          <w:rFonts w:eastAsia="Times New Roman" w:cstheme="minorHAnsi"/>
        </w:rPr>
        <w:t xml:space="preserve">  </w:t>
      </w:r>
    </w:p>
    <w:p w14:paraId="26920AFB" w14:textId="77777777" w:rsidR="00843416" w:rsidRPr="00311AF2" w:rsidRDefault="00843416" w:rsidP="00032875">
      <w:pPr>
        <w:spacing w:after="0" w:line="240" w:lineRule="auto"/>
        <w:ind w:left="720" w:hanging="720"/>
        <w:jc w:val="both"/>
        <w:rPr>
          <w:rFonts w:eastAsia="Times New Roman" w:cstheme="minorHAnsi"/>
        </w:rPr>
      </w:pPr>
    </w:p>
    <w:p w14:paraId="4BBC0AC9" w14:textId="77777777" w:rsidR="00843416" w:rsidRPr="00311AF2" w:rsidRDefault="00843416" w:rsidP="00032875">
      <w:pPr>
        <w:spacing w:after="0" w:line="240" w:lineRule="auto"/>
        <w:ind w:left="720"/>
        <w:jc w:val="both"/>
        <w:rPr>
          <w:rFonts w:eastAsia="Times New Roman" w:cstheme="minorHAnsi"/>
        </w:rPr>
      </w:pPr>
      <w:r w:rsidRPr="00311AF2">
        <w:rPr>
          <w:rFonts w:eastAsia="Times New Roman" w:cstheme="minorHAnsi"/>
        </w:rPr>
        <w:t>Business Associate shall:</w:t>
      </w:r>
    </w:p>
    <w:p w14:paraId="07F6A56D" w14:textId="77777777" w:rsidR="00843416" w:rsidRPr="00311AF2" w:rsidRDefault="00843416" w:rsidP="00032875">
      <w:pPr>
        <w:autoSpaceDE w:val="0"/>
        <w:autoSpaceDN w:val="0"/>
        <w:adjustRightInd w:val="0"/>
        <w:spacing w:after="0" w:line="240" w:lineRule="auto"/>
        <w:ind w:left="1440"/>
        <w:jc w:val="both"/>
        <w:rPr>
          <w:rFonts w:eastAsia="Times New Roman" w:cstheme="minorHAnsi"/>
        </w:rPr>
      </w:pPr>
    </w:p>
    <w:p w14:paraId="1C35095C" w14:textId="77777777" w:rsidR="00843416" w:rsidRPr="00311AF2" w:rsidRDefault="00843416" w:rsidP="00032875">
      <w:pPr>
        <w:tabs>
          <w:tab w:val="left" w:pos="1440"/>
        </w:tabs>
        <w:autoSpaceDE w:val="0"/>
        <w:autoSpaceDN w:val="0"/>
        <w:adjustRightInd w:val="0"/>
        <w:spacing w:after="0" w:line="240" w:lineRule="auto"/>
        <w:ind w:left="1440" w:hanging="720"/>
        <w:jc w:val="both"/>
        <w:rPr>
          <w:rFonts w:eastAsia="Times New Roman" w:cstheme="minorHAnsi"/>
          <w:b/>
          <w:bCs/>
        </w:rPr>
      </w:pPr>
      <w:r w:rsidRPr="00311AF2">
        <w:rPr>
          <w:rFonts w:eastAsia="Times New Roman" w:cstheme="minorHAnsi"/>
        </w:rPr>
        <w:t>(a)</w:t>
      </w:r>
      <w:r w:rsidRPr="00311AF2">
        <w:rPr>
          <w:rFonts w:eastAsia="Times New Roman" w:cstheme="minorHAnsi"/>
        </w:rPr>
        <w:tab/>
        <w:t>Implement Administrative Safeguards, Physical Safeguards, and Technical Safeguards that reasonably and appropriately protect the Confidentiality, Integrity, and Availability of the Electronic Protected Health Information that Business Associate receives from Covered Entity or that Business Associate creates, receives, maintains, or transmits on behalf of the Covered Entity as required by the Security Standards.</w:t>
      </w:r>
    </w:p>
    <w:p w14:paraId="39B4E231" w14:textId="77777777" w:rsidR="00843416" w:rsidRPr="00311AF2" w:rsidRDefault="00843416" w:rsidP="00032875">
      <w:pPr>
        <w:autoSpaceDE w:val="0"/>
        <w:autoSpaceDN w:val="0"/>
        <w:adjustRightInd w:val="0"/>
        <w:spacing w:after="0" w:line="240" w:lineRule="auto"/>
        <w:ind w:left="1440"/>
        <w:jc w:val="both"/>
        <w:rPr>
          <w:rFonts w:eastAsia="Times New Roman" w:cstheme="minorHAnsi"/>
          <w:b/>
          <w:bCs/>
        </w:rPr>
      </w:pPr>
    </w:p>
    <w:p w14:paraId="6B564E7C" w14:textId="77777777" w:rsidR="00843416" w:rsidRPr="00311AF2" w:rsidRDefault="00843416" w:rsidP="00032875">
      <w:pPr>
        <w:tabs>
          <w:tab w:val="left" w:pos="1440"/>
        </w:tabs>
        <w:autoSpaceDE w:val="0"/>
        <w:autoSpaceDN w:val="0"/>
        <w:adjustRightInd w:val="0"/>
        <w:spacing w:after="0" w:line="240" w:lineRule="auto"/>
        <w:ind w:left="1440" w:hanging="720"/>
        <w:jc w:val="both"/>
        <w:rPr>
          <w:rFonts w:eastAsia="Times New Roman" w:cstheme="minorHAnsi"/>
        </w:rPr>
      </w:pPr>
      <w:r w:rsidRPr="00311AF2">
        <w:rPr>
          <w:rFonts w:eastAsia="Times New Roman" w:cstheme="minorHAnsi"/>
        </w:rPr>
        <w:t>(b)</w:t>
      </w:r>
      <w:r w:rsidRPr="00311AF2">
        <w:rPr>
          <w:rFonts w:eastAsia="Times New Roman" w:cstheme="minorHAnsi"/>
        </w:rPr>
        <w:tab/>
        <w:t>Ensure that any Subcontractor, to whom Business Associate provides Electronic Protected Health Information received from Covered Entity or created, received, maintained, or transmitted by Business Associate on behalf of the Covered Entity agrees to implement reasonable and appropriate safeguards to protect such Electronic Protected Health Information.</w:t>
      </w:r>
    </w:p>
    <w:p w14:paraId="690DDF55" w14:textId="77777777" w:rsidR="00843416" w:rsidRPr="00311AF2" w:rsidRDefault="00843416" w:rsidP="00032875">
      <w:pPr>
        <w:autoSpaceDE w:val="0"/>
        <w:autoSpaceDN w:val="0"/>
        <w:adjustRightInd w:val="0"/>
        <w:spacing w:after="0" w:line="240" w:lineRule="auto"/>
        <w:ind w:left="1440"/>
        <w:jc w:val="both"/>
        <w:rPr>
          <w:rFonts w:eastAsia="Times New Roman" w:cstheme="minorHAnsi"/>
        </w:rPr>
      </w:pPr>
    </w:p>
    <w:p w14:paraId="543DBC7C" w14:textId="77777777" w:rsidR="00843416" w:rsidRPr="00311AF2" w:rsidRDefault="00843416" w:rsidP="00032875">
      <w:pPr>
        <w:tabs>
          <w:tab w:val="left" w:pos="1440"/>
        </w:tabs>
        <w:autoSpaceDE w:val="0"/>
        <w:autoSpaceDN w:val="0"/>
        <w:adjustRightInd w:val="0"/>
        <w:spacing w:after="0" w:line="240" w:lineRule="auto"/>
        <w:ind w:left="1440" w:hanging="720"/>
        <w:jc w:val="both"/>
        <w:rPr>
          <w:rFonts w:eastAsia="Times New Roman" w:cstheme="minorHAnsi"/>
        </w:rPr>
      </w:pPr>
      <w:r w:rsidRPr="00311AF2">
        <w:rPr>
          <w:rFonts w:eastAsia="Times New Roman" w:cstheme="minorHAnsi"/>
        </w:rPr>
        <w:t>(c)</w:t>
      </w:r>
      <w:r w:rsidRPr="00311AF2">
        <w:rPr>
          <w:rFonts w:eastAsia="Times New Roman" w:cstheme="minorHAnsi"/>
        </w:rPr>
        <w:tab/>
        <w:t>Report to Covered Entity any Security Incident involving the unauthorized use or disclosure of Electronic Protected Health Information of which Business Associate becomes aware.</w:t>
      </w:r>
    </w:p>
    <w:p w14:paraId="5F74BD82" w14:textId="77777777" w:rsidR="00843416" w:rsidRPr="00311AF2" w:rsidRDefault="00843416" w:rsidP="00032875">
      <w:pPr>
        <w:autoSpaceDE w:val="0"/>
        <w:autoSpaceDN w:val="0"/>
        <w:adjustRightInd w:val="0"/>
        <w:spacing w:after="0" w:line="240" w:lineRule="auto"/>
        <w:ind w:left="1440"/>
        <w:jc w:val="both"/>
        <w:rPr>
          <w:rFonts w:eastAsia="Times New Roman" w:cstheme="minorHAnsi"/>
        </w:rPr>
      </w:pPr>
    </w:p>
    <w:p w14:paraId="1C97039D" w14:textId="77777777" w:rsidR="00843416" w:rsidRPr="00311AF2" w:rsidRDefault="00843416" w:rsidP="00032875">
      <w:pPr>
        <w:tabs>
          <w:tab w:val="left" w:pos="1440"/>
        </w:tabs>
        <w:autoSpaceDE w:val="0"/>
        <w:autoSpaceDN w:val="0"/>
        <w:adjustRightInd w:val="0"/>
        <w:spacing w:after="0" w:line="240" w:lineRule="auto"/>
        <w:ind w:left="1440" w:hanging="720"/>
        <w:jc w:val="both"/>
        <w:rPr>
          <w:rFonts w:eastAsia="Times New Roman" w:cstheme="minorHAnsi"/>
        </w:rPr>
      </w:pPr>
      <w:r w:rsidRPr="00311AF2">
        <w:rPr>
          <w:rFonts w:eastAsia="Times New Roman" w:cstheme="minorHAnsi"/>
        </w:rPr>
        <w:t>(d)</w:t>
      </w:r>
      <w:r w:rsidRPr="00311AF2">
        <w:rPr>
          <w:rFonts w:eastAsia="Times New Roman" w:cstheme="minorHAnsi"/>
        </w:rPr>
        <w:tab/>
        <w:t xml:space="preserve">Upon written request, make its policies and procedures, and documentation required by the Security Standards relating to the safeguards required by this Section 7 available to the Covered Entity, or to the Secretary, for purposes of the Secretary determining Covered Entity’s compliance with the Security Standards.  </w:t>
      </w:r>
    </w:p>
    <w:p w14:paraId="68725A46" w14:textId="77777777" w:rsidR="00843416" w:rsidRPr="00311AF2" w:rsidRDefault="00843416" w:rsidP="00032875">
      <w:pPr>
        <w:autoSpaceDE w:val="0"/>
        <w:autoSpaceDN w:val="0"/>
        <w:adjustRightInd w:val="0"/>
        <w:spacing w:after="0" w:line="240" w:lineRule="auto"/>
        <w:ind w:left="1440"/>
        <w:jc w:val="both"/>
        <w:rPr>
          <w:rFonts w:eastAsia="Times New Roman" w:cstheme="minorHAnsi"/>
        </w:rPr>
      </w:pPr>
    </w:p>
    <w:p w14:paraId="05FE3122" w14:textId="77777777" w:rsidR="000058B9" w:rsidRPr="00311AF2" w:rsidRDefault="00843416" w:rsidP="00064FEC">
      <w:pPr>
        <w:numPr>
          <w:ilvl w:val="0"/>
          <w:numId w:val="47"/>
        </w:numPr>
        <w:spacing w:after="0" w:line="240" w:lineRule="auto"/>
        <w:ind w:left="1440" w:hanging="720"/>
        <w:jc w:val="both"/>
        <w:rPr>
          <w:rFonts w:eastAsia="Times New Roman" w:cstheme="minorHAnsi"/>
        </w:rPr>
      </w:pPr>
      <w:r w:rsidRPr="00311AF2">
        <w:rPr>
          <w:rFonts w:eastAsia="Times New Roman" w:cstheme="minorHAnsi"/>
        </w:rPr>
        <w:t>Capitalized terms used in this Section 7 that are not otherwise defined in this Agreement are as defined in the Security Standards.</w:t>
      </w:r>
    </w:p>
    <w:p w14:paraId="03AFA8F1" w14:textId="77777777" w:rsidR="00843416" w:rsidRPr="00311AF2" w:rsidRDefault="00843416" w:rsidP="00032875">
      <w:pPr>
        <w:spacing w:after="0" w:line="240" w:lineRule="auto"/>
        <w:jc w:val="both"/>
        <w:rPr>
          <w:rFonts w:eastAsia="Times New Roman" w:cstheme="minorHAnsi"/>
        </w:rPr>
      </w:pPr>
    </w:p>
    <w:p w14:paraId="04F0D2E3" w14:textId="77777777" w:rsidR="000058B9" w:rsidRPr="00311AF2" w:rsidRDefault="00843416" w:rsidP="00064FEC">
      <w:pPr>
        <w:numPr>
          <w:ilvl w:val="0"/>
          <w:numId w:val="48"/>
        </w:numPr>
        <w:spacing w:after="0" w:line="240" w:lineRule="auto"/>
        <w:rPr>
          <w:rFonts w:eastAsia="Times New Roman" w:cstheme="minorHAnsi"/>
          <w:b/>
          <w:bCs/>
          <w:u w:val="single"/>
        </w:rPr>
      </w:pPr>
      <w:r w:rsidRPr="00311AF2">
        <w:rPr>
          <w:rFonts w:eastAsia="Times New Roman" w:cstheme="minorHAnsi"/>
          <w:b/>
          <w:bCs/>
          <w:u w:val="single"/>
        </w:rPr>
        <w:t>HITECH/ARRA REQUIREMENTS</w:t>
      </w:r>
    </w:p>
    <w:p w14:paraId="25D6FDD2" w14:textId="77777777" w:rsidR="00843416" w:rsidRPr="00311AF2" w:rsidRDefault="00843416" w:rsidP="00032875">
      <w:pPr>
        <w:spacing w:after="0" w:line="240" w:lineRule="auto"/>
        <w:ind w:left="720"/>
        <w:rPr>
          <w:rFonts w:eastAsia="Times New Roman" w:cstheme="minorHAnsi"/>
          <w:u w:val="single"/>
        </w:rPr>
      </w:pPr>
    </w:p>
    <w:p w14:paraId="43D43356" w14:textId="77777777" w:rsidR="00843416" w:rsidRPr="00311AF2" w:rsidRDefault="00843416" w:rsidP="00032875">
      <w:pPr>
        <w:spacing w:after="240" w:line="240" w:lineRule="auto"/>
        <w:ind w:left="720"/>
        <w:jc w:val="both"/>
        <w:rPr>
          <w:rFonts w:eastAsia="Times New Roman" w:cstheme="minorHAnsi"/>
        </w:rPr>
      </w:pPr>
      <w:r w:rsidRPr="00311AF2">
        <w:rPr>
          <w:rFonts w:eastAsia="Times New Roman" w:cstheme="minorHAnsi"/>
        </w:rPr>
        <w:t>The parties agree that:</w:t>
      </w:r>
    </w:p>
    <w:p w14:paraId="3EC2401C" w14:textId="77777777" w:rsidR="000058B9" w:rsidRPr="00311AF2" w:rsidRDefault="00843416" w:rsidP="00064FEC">
      <w:pPr>
        <w:numPr>
          <w:ilvl w:val="0"/>
          <w:numId w:val="49"/>
        </w:numPr>
        <w:autoSpaceDE w:val="0"/>
        <w:autoSpaceDN w:val="0"/>
        <w:spacing w:after="0" w:line="240" w:lineRule="auto"/>
        <w:jc w:val="both"/>
        <w:rPr>
          <w:rFonts w:eastAsia="Times New Roman" w:cstheme="minorHAnsi"/>
        </w:rPr>
      </w:pPr>
      <w:r w:rsidRPr="00311AF2">
        <w:rPr>
          <w:rFonts w:eastAsia="Times New Roman" w:cstheme="minorHAnsi"/>
        </w:rPr>
        <w:t>Sections 164.308 (administrative safeguards), 164.310 (physical safeguards), 164.312 (technical safeguards), and 164.316 (policies and procedures and documentation requirements) of title 45, Code of Federal Regulations the Security Rule, shall apply to Business Associate in the same manner that such sections apply to Covered Entity.  The additional requirements of Title XXXXIII of the “Health Information Technology for Economic and Clinical Health Act” or the “HITECH Act” contained in Public Law 111-005 that relate to security and that are made applicable with respect to covered entities shall also be applicable to Business Associate and shall be and by this reference hereby are incorporated into this Business Associate Agreement; and,</w:t>
      </w:r>
    </w:p>
    <w:p w14:paraId="3D225228" w14:textId="77777777" w:rsidR="00843416" w:rsidRPr="00311AF2" w:rsidRDefault="00843416" w:rsidP="00032875">
      <w:pPr>
        <w:autoSpaceDE w:val="0"/>
        <w:autoSpaceDN w:val="0"/>
        <w:spacing w:after="0" w:line="240" w:lineRule="auto"/>
        <w:ind w:right="1440"/>
        <w:jc w:val="both"/>
        <w:rPr>
          <w:rFonts w:eastAsia="Times New Roman" w:cstheme="minorHAnsi"/>
        </w:rPr>
      </w:pPr>
    </w:p>
    <w:p w14:paraId="68B69628" w14:textId="77777777" w:rsidR="0071057F" w:rsidRPr="00311AF2" w:rsidRDefault="009B249F" w:rsidP="00064FEC">
      <w:pPr>
        <w:pStyle w:val="ListParagraph"/>
        <w:numPr>
          <w:ilvl w:val="0"/>
          <w:numId w:val="49"/>
        </w:numPr>
        <w:spacing w:after="240" w:line="240" w:lineRule="auto"/>
        <w:jc w:val="both"/>
        <w:rPr>
          <w:rFonts w:eastAsia="Times New Roman" w:cstheme="minorHAnsi"/>
        </w:rPr>
      </w:pPr>
      <w:r w:rsidRPr="00311AF2">
        <w:rPr>
          <w:rFonts w:eastAsia="Times New Roman" w:cstheme="minorHAnsi"/>
        </w:rPr>
        <w:t xml:space="preserve">Business Associate may use and disclose Protected Health Information that Business Associates obtains or creates only if such use or disclosure, respectively, is in compliance with each applicable requirement of Section 164.504(e) of Title 45, Code of Federal Regulations, the Privacy Rule, relating to business associate contracts. The additional requirements of Subtitle D of the “Health Information Technology for Economic and Clinical Health Act” or the “HITECH Act” contained in Public Law 111-005 that relate to privacy and that are made </w:t>
      </w:r>
      <w:r w:rsidRPr="00311AF2">
        <w:rPr>
          <w:rFonts w:eastAsia="Times New Roman" w:cstheme="minorHAnsi"/>
        </w:rPr>
        <w:lastRenderedPageBreak/>
        <w:t>applicable with respect to covered entities shall also be applicable to Business Associate and shall be and by this reference hereby are incorporated into the Business Associate Agreement, but in each case only as of the applicable compliance date for such requirement.</w:t>
      </w:r>
    </w:p>
    <w:p w14:paraId="3FAB5D44" w14:textId="77777777" w:rsidR="0071057F" w:rsidRPr="00311AF2" w:rsidRDefault="0071057F">
      <w:pPr>
        <w:pStyle w:val="ListParagraph"/>
        <w:rPr>
          <w:rFonts w:eastAsia="Times New Roman" w:cstheme="minorHAnsi"/>
          <w:color w:val="000000"/>
        </w:rPr>
      </w:pPr>
    </w:p>
    <w:p w14:paraId="2C25C04A" w14:textId="04B13B15" w:rsidR="007A5912" w:rsidRPr="00311AF2" w:rsidRDefault="009B249F" w:rsidP="00064FEC">
      <w:pPr>
        <w:pStyle w:val="ListParagraph"/>
        <w:numPr>
          <w:ilvl w:val="0"/>
          <w:numId w:val="49"/>
        </w:numPr>
        <w:spacing w:after="240" w:line="240" w:lineRule="auto"/>
        <w:jc w:val="both"/>
        <w:rPr>
          <w:rFonts w:eastAsia="Times New Roman" w:cstheme="minorHAnsi"/>
          <w:color w:val="000000"/>
        </w:rPr>
      </w:pPr>
      <w:r w:rsidRPr="00311AF2">
        <w:rPr>
          <w:rFonts w:eastAsia="Times New Roman" w:cstheme="minorHAnsi"/>
          <w:color w:val="000000"/>
        </w:rPr>
        <w:t>Business Associate shall, following the discovery of a Breach of Unsecured Protected Health Information, notify Covered Entity of such Breach without unreasonable delay, in accordance with 45 CFR 164.410.  The term “Breach” has the same meaning of the term in 45 CFR 164.402.</w:t>
      </w:r>
    </w:p>
    <w:p w14:paraId="3F4E8E68" w14:textId="77777777" w:rsidR="0071057F" w:rsidRPr="00311AF2" w:rsidRDefault="0071057F">
      <w:pPr>
        <w:pStyle w:val="ListParagraph"/>
        <w:spacing w:after="240" w:line="240" w:lineRule="auto"/>
        <w:ind w:left="1080"/>
        <w:jc w:val="both"/>
        <w:rPr>
          <w:rFonts w:eastAsia="Times New Roman" w:cstheme="minorHAnsi"/>
          <w:color w:val="000000"/>
        </w:rPr>
      </w:pPr>
    </w:p>
    <w:p w14:paraId="43B9F61C" w14:textId="77777777" w:rsidR="00843416" w:rsidRPr="00311AF2" w:rsidRDefault="00843416" w:rsidP="00032875">
      <w:pPr>
        <w:spacing w:after="0" w:line="240" w:lineRule="auto"/>
        <w:ind w:left="720"/>
        <w:jc w:val="both"/>
        <w:rPr>
          <w:rFonts w:eastAsia="Times New Roman" w:cstheme="minorHAnsi"/>
        </w:rPr>
      </w:pPr>
    </w:p>
    <w:p w14:paraId="50237134" w14:textId="77777777" w:rsidR="000058B9" w:rsidRPr="00311AF2" w:rsidRDefault="00843416" w:rsidP="00064FEC">
      <w:pPr>
        <w:numPr>
          <w:ilvl w:val="0"/>
          <w:numId w:val="46"/>
        </w:numPr>
        <w:spacing w:after="0" w:line="240" w:lineRule="auto"/>
        <w:jc w:val="both"/>
        <w:rPr>
          <w:rFonts w:eastAsia="Times New Roman" w:cstheme="minorHAnsi"/>
          <w:u w:val="single"/>
        </w:rPr>
      </w:pPr>
      <w:r w:rsidRPr="00311AF2">
        <w:rPr>
          <w:rFonts w:eastAsia="Times New Roman" w:cstheme="minorHAnsi"/>
          <w:b/>
          <w:bCs/>
          <w:caps/>
          <w:u w:val="single"/>
        </w:rPr>
        <w:t>Miscellaneous</w:t>
      </w:r>
    </w:p>
    <w:p w14:paraId="7ABABA58" w14:textId="77777777" w:rsidR="00843416" w:rsidRPr="00311AF2" w:rsidRDefault="00843416" w:rsidP="00032875">
      <w:pPr>
        <w:spacing w:after="0" w:line="240" w:lineRule="auto"/>
        <w:jc w:val="both"/>
        <w:rPr>
          <w:rFonts w:eastAsia="Times New Roman" w:cstheme="minorHAnsi"/>
        </w:rPr>
      </w:pPr>
    </w:p>
    <w:p w14:paraId="688BB5BB"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Independent Contractor</w:t>
      </w:r>
      <w:r w:rsidRPr="00311AF2">
        <w:rPr>
          <w:rFonts w:eastAsia="Times New Roman" w:cstheme="minorHAnsi"/>
        </w:rPr>
        <w:t xml:space="preserve"> – The relationship between the Parties will solely be that of independent contractors engaged in the operation of their own respective businesses.</w:t>
      </w:r>
    </w:p>
    <w:p w14:paraId="52C7B933" w14:textId="77777777" w:rsidR="00843416" w:rsidRPr="00311AF2" w:rsidRDefault="00843416" w:rsidP="00032875">
      <w:pPr>
        <w:spacing w:after="0" w:line="240" w:lineRule="auto"/>
        <w:ind w:left="720"/>
        <w:jc w:val="both"/>
        <w:rPr>
          <w:rFonts w:eastAsia="Times New Roman" w:cstheme="minorHAnsi"/>
        </w:rPr>
      </w:pPr>
    </w:p>
    <w:p w14:paraId="5318B371"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No Third-Party Beneficiary</w:t>
      </w:r>
      <w:r w:rsidRPr="00311AF2">
        <w:rPr>
          <w:rFonts w:eastAsia="Times New Roman" w:cstheme="minorHAnsi"/>
        </w:rPr>
        <w:t xml:space="preserve"> – This Agreement has been entered into solely for the benefit of Covered Entity and Contractor and is not intended to create any legal, equitable, or beneficial interest in any third party or to vest in any third party any interest as to enforcement or performance.</w:t>
      </w:r>
    </w:p>
    <w:p w14:paraId="75A8CEB0" w14:textId="77777777" w:rsidR="00843416" w:rsidRPr="00311AF2" w:rsidRDefault="00843416" w:rsidP="00032875">
      <w:pPr>
        <w:spacing w:after="0" w:line="240" w:lineRule="auto"/>
        <w:jc w:val="both"/>
        <w:rPr>
          <w:rFonts w:eastAsia="Times New Roman" w:cstheme="minorHAnsi"/>
        </w:rPr>
      </w:pPr>
    </w:p>
    <w:p w14:paraId="680E3191"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Regulatory References</w:t>
      </w:r>
      <w:r w:rsidRPr="00311AF2">
        <w:rPr>
          <w:rFonts w:eastAsia="Times New Roman" w:cstheme="minorHAnsi"/>
        </w:rPr>
        <w:t>.  A reference in this Agreement to a section in the Privacy Rule means the section as in effect, or as amended, and for which compliance is required.</w:t>
      </w:r>
    </w:p>
    <w:p w14:paraId="03907CCB" w14:textId="77777777" w:rsidR="00843416" w:rsidRPr="00311AF2" w:rsidRDefault="00843416" w:rsidP="00032875">
      <w:pPr>
        <w:spacing w:after="0" w:line="240" w:lineRule="auto"/>
        <w:ind w:left="1440"/>
        <w:jc w:val="both"/>
        <w:rPr>
          <w:rFonts w:eastAsia="Times New Roman" w:cstheme="minorHAnsi"/>
        </w:rPr>
      </w:pPr>
    </w:p>
    <w:p w14:paraId="5910278D"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Amendment</w:t>
      </w:r>
      <w:r w:rsidRPr="00311AF2">
        <w:rPr>
          <w:rFonts w:eastAsia="Times New Roman" w:cstheme="minorHAnsi"/>
        </w:rPr>
        <w:t>.  The Parties agree to take such action as is necessary to amend this Agreement from time to time as is necessary for Covered Entity and Business Associate to comply with the requirements of the Privacy Rule and the Health Insurance Portability and Accountability Act of 1996, Pub.  Law 104-191.  This Agreement may be amended only in writing when signed by duly authorized representative(s) of each Party.</w:t>
      </w:r>
    </w:p>
    <w:p w14:paraId="5BCA21B7" w14:textId="77777777" w:rsidR="00843416" w:rsidRPr="00311AF2" w:rsidRDefault="00843416" w:rsidP="00032875">
      <w:pPr>
        <w:spacing w:after="0" w:line="240" w:lineRule="auto"/>
        <w:jc w:val="both"/>
        <w:rPr>
          <w:rFonts w:eastAsia="Times New Roman" w:cstheme="minorHAnsi"/>
        </w:rPr>
      </w:pPr>
    </w:p>
    <w:p w14:paraId="747C4CFB"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Survival</w:t>
      </w:r>
      <w:r w:rsidRPr="00311AF2">
        <w:rPr>
          <w:rFonts w:eastAsia="Times New Roman" w:cstheme="minorHAnsi"/>
        </w:rPr>
        <w:t xml:space="preserve">.  The respective rights and obligations of Business Associate under Section 6 (c) of this Agreement shall survive the termination of this Agreement. </w:t>
      </w:r>
    </w:p>
    <w:p w14:paraId="5FA241C7" w14:textId="77777777" w:rsidR="00843416" w:rsidRPr="00311AF2" w:rsidRDefault="00843416" w:rsidP="00032875">
      <w:pPr>
        <w:spacing w:after="0" w:line="240" w:lineRule="auto"/>
        <w:ind w:left="1440"/>
        <w:jc w:val="both"/>
        <w:rPr>
          <w:rFonts w:eastAsia="Times New Roman" w:cstheme="minorHAnsi"/>
        </w:rPr>
      </w:pPr>
    </w:p>
    <w:p w14:paraId="6EC24E39" w14:textId="77777777" w:rsidR="000058B9" w:rsidRPr="00311AF2" w:rsidRDefault="00843416" w:rsidP="00064FEC">
      <w:pPr>
        <w:numPr>
          <w:ilvl w:val="1"/>
          <w:numId w:val="46"/>
        </w:numPr>
        <w:spacing w:after="0" w:line="240" w:lineRule="auto"/>
        <w:jc w:val="both"/>
        <w:rPr>
          <w:rFonts w:eastAsia="Times New Roman" w:cstheme="minorHAnsi"/>
        </w:rPr>
      </w:pPr>
      <w:r w:rsidRPr="00311AF2">
        <w:rPr>
          <w:rFonts w:eastAsia="Times New Roman" w:cstheme="minorHAnsi"/>
          <w:u w:val="single"/>
        </w:rPr>
        <w:t>Interpretation</w:t>
      </w:r>
      <w:r w:rsidRPr="00311AF2">
        <w:rPr>
          <w:rFonts w:eastAsia="Times New Roman" w:cstheme="minorHAnsi"/>
        </w:rPr>
        <w:t>.  Any ambiguity in this Agreement shall be resolved in favor of a meaning that permits compliance with the Privacy Rule.</w:t>
      </w:r>
    </w:p>
    <w:p w14:paraId="2F3FE63B" w14:textId="77777777" w:rsidR="00843416" w:rsidRPr="00311AF2" w:rsidRDefault="00843416" w:rsidP="00032875">
      <w:pPr>
        <w:spacing w:after="0" w:line="240" w:lineRule="auto"/>
        <w:rPr>
          <w:rFonts w:eastAsia="Times New Roman" w:cstheme="minorHAnsi"/>
        </w:rPr>
      </w:pPr>
    </w:p>
    <w:p w14:paraId="41703349" w14:textId="77777777" w:rsidR="00843416" w:rsidRPr="00311AF2" w:rsidRDefault="00843416" w:rsidP="00032875">
      <w:pPr>
        <w:spacing w:after="0" w:line="240" w:lineRule="auto"/>
        <w:ind w:right="18"/>
        <w:jc w:val="center"/>
        <w:rPr>
          <w:rFonts w:eastAsia="Times New Roman" w:cstheme="minorHAnsi"/>
          <w:color w:val="000000"/>
        </w:rPr>
      </w:pPr>
    </w:p>
    <w:p w14:paraId="086C46CC" w14:textId="77777777" w:rsidR="00843416" w:rsidRPr="00311AF2" w:rsidRDefault="00843416" w:rsidP="00032875">
      <w:pPr>
        <w:spacing w:after="0" w:line="240" w:lineRule="auto"/>
        <w:rPr>
          <w:rFonts w:eastAsia="Times New Roman" w:cstheme="minorHAnsi"/>
        </w:rPr>
      </w:pPr>
      <w:bookmarkStart w:id="46" w:name="_DV_M200"/>
      <w:bookmarkEnd w:id="46"/>
      <w:r w:rsidRPr="00311AF2">
        <w:rPr>
          <w:rFonts w:eastAsia="Times New Roman" w:cstheme="minorHAnsi"/>
          <w:color w:val="000000"/>
        </w:rPr>
        <w:tab/>
      </w:r>
      <w:bookmarkStart w:id="47" w:name="_DV_M201"/>
      <w:bookmarkEnd w:id="47"/>
    </w:p>
    <w:p w14:paraId="3CE4BA54" w14:textId="77777777" w:rsidR="001F0912" w:rsidRPr="00311AF2" w:rsidRDefault="001F0912" w:rsidP="00032875">
      <w:pPr>
        <w:rPr>
          <w:rFonts w:eastAsia="Times New Roman" w:cstheme="minorHAnsi"/>
        </w:rPr>
      </w:pPr>
      <w:r w:rsidRPr="00311AF2">
        <w:rPr>
          <w:rFonts w:eastAsia="Times New Roman" w:cstheme="minorHAnsi"/>
        </w:rPr>
        <w:br w:type="page"/>
      </w:r>
    </w:p>
    <w:p w14:paraId="2DCD0787" w14:textId="77777777" w:rsidR="001F0912" w:rsidRPr="00311AF2" w:rsidRDefault="001F0912" w:rsidP="00032875">
      <w:pPr>
        <w:spacing w:after="0" w:line="240" w:lineRule="auto"/>
        <w:jc w:val="center"/>
        <w:rPr>
          <w:rFonts w:eastAsia="Times New Roman" w:cstheme="minorHAnsi"/>
          <w:b/>
        </w:rPr>
      </w:pPr>
      <w:r w:rsidRPr="00311AF2">
        <w:rPr>
          <w:rFonts w:eastAsia="Times New Roman" w:cstheme="minorHAnsi"/>
          <w:b/>
        </w:rPr>
        <w:lastRenderedPageBreak/>
        <w:t>Exhibit D</w:t>
      </w:r>
    </w:p>
    <w:p w14:paraId="2DA685CF" w14:textId="77777777" w:rsidR="001F0912" w:rsidRPr="00311AF2" w:rsidRDefault="001F0912" w:rsidP="00032875">
      <w:pPr>
        <w:spacing w:after="0" w:line="240" w:lineRule="auto"/>
        <w:jc w:val="center"/>
        <w:rPr>
          <w:rFonts w:eastAsia="Times New Roman" w:cstheme="minorHAnsi"/>
          <w:b/>
        </w:rPr>
      </w:pPr>
      <w:r w:rsidRPr="00311AF2">
        <w:rPr>
          <w:rFonts w:eastAsia="Times New Roman" w:cstheme="minorHAnsi"/>
          <w:b/>
        </w:rPr>
        <w:t>Request for Proposals, Post-Proposal Inquiries and Contractor’s Responses</w:t>
      </w:r>
    </w:p>
    <w:p w14:paraId="68681FC7" w14:textId="77777777" w:rsidR="001F0912" w:rsidRPr="00311AF2" w:rsidRDefault="001F0912" w:rsidP="00032875">
      <w:pPr>
        <w:spacing w:after="0" w:line="240" w:lineRule="auto"/>
        <w:jc w:val="center"/>
        <w:rPr>
          <w:rFonts w:eastAsia="Times New Roman" w:cstheme="minorHAnsi"/>
          <w:b/>
        </w:rPr>
      </w:pPr>
    </w:p>
    <w:p w14:paraId="7D97FD5D" w14:textId="77777777" w:rsidR="001F0912" w:rsidRDefault="001F0912" w:rsidP="00032875">
      <w:pPr>
        <w:spacing w:after="0" w:line="240" w:lineRule="auto"/>
        <w:jc w:val="center"/>
        <w:rPr>
          <w:rFonts w:ascii="Arial" w:eastAsia="Times New Roman" w:hAnsi="Arial" w:cs="Arial"/>
          <w:b/>
          <w:sz w:val="24"/>
          <w:szCs w:val="24"/>
        </w:rPr>
      </w:pPr>
    </w:p>
    <w:p w14:paraId="4ADFE473" w14:textId="77777777" w:rsidR="000F19F1" w:rsidRDefault="000F19F1">
      <w:pPr>
        <w:rPr>
          <w:rFonts w:ascii="Arial" w:eastAsia="Times New Roman" w:hAnsi="Arial" w:cs="Arial"/>
          <w:b/>
          <w:sz w:val="24"/>
          <w:szCs w:val="24"/>
        </w:rPr>
      </w:pPr>
      <w:r>
        <w:rPr>
          <w:rFonts w:ascii="Arial" w:eastAsia="Times New Roman" w:hAnsi="Arial" w:cs="Arial"/>
          <w:b/>
          <w:sz w:val="24"/>
          <w:szCs w:val="24"/>
        </w:rPr>
        <w:br w:type="page"/>
      </w:r>
    </w:p>
    <w:p w14:paraId="0A4BFFCC" w14:textId="77777777" w:rsidR="000F19F1" w:rsidRPr="00311AF2" w:rsidRDefault="000F19F1" w:rsidP="000F19F1">
      <w:pPr>
        <w:spacing w:after="0" w:line="240" w:lineRule="auto"/>
        <w:jc w:val="center"/>
        <w:rPr>
          <w:rFonts w:eastAsia="Times New Roman" w:cstheme="minorHAnsi"/>
          <w:b/>
        </w:rPr>
      </w:pPr>
      <w:r w:rsidRPr="00311AF2">
        <w:rPr>
          <w:rFonts w:eastAsia="Times New Roman" w:cstheme="minorHAnsi"/>
          <w:b/>
        </w:rPr>
        <w:lastRenderedPageBreak/>
        <w:t>Exhibit E</w:t>
      </w:r>
    </w:p>
    <w:p w14:paraId="20A0FDCB" w14:textId="77777777" w:rsidR="000F19F1" w:rsidRPr="00311AF2" w:rsidRDefault="000F19F1" w:rsidP="000F19F1">
      <w:pPr>
        <w:spacing w:after="0" w:line="240" w:lineRule="auto"/>
        <w:jc w:val="center"/>
        <w:rPr>
          <w:rFonts w:eastAsia="Times New Roman" w:cstheme="minorHAnsi"/>
        </w:rPr>
      </w:pPr>
      <w:r w:rsidRPr="00311AF2">
        <w:rPr>
          <w:rFonts w:eastAsia="Times New Roman" w:cstheme="minorHAnsi"/>
          <w:b/>
        </w:rPr>
        <w:t>Appeals Processing Procedures</w:t>
      </w:r>
    </w:p>
    <w:p w14:paraId="5B350F90" w14:textId="77777777" w:rsidR="000F19F1" w:rsidRDefault="000F19F1" w:rsidP="000F19F1">
      <w:pPr>
        <w:spacing w:after="0" w:line="240" w:lineRule="auto"/>
        <w:jc w:val="both"/>
        <w:rPr>
          <w:rFonts w:ascii="Arial" w:eastAsia="Times New Roman" w:hAnsi="Arial" w:cs="Arial"/>
          <w:sz w:val="24"/>
          <w:szCs w:val="24"/>
        </w:rPr>
      </w:pPr>
    </w:p>
    <w:p w14:paraId="1DA2F7B5" w14:textId="11013C60" w:rsidR="000F19F1" w:rsidRDefault="000F19F1" w:rsidP="000F19F1">
      <w:pPr>
        <w:spacing w:after="240"/>
        <w:ind w:left="720" w:hanging="720"/>
        <w:jc w:val="both"/>
      </w:pPr>
      <w:r w:rsidRPr="00471ECC">
        <w:t>1.</w:t>
      </w:r>
      <w:r w:rsidRPr="000F19F1">
        <w:tab/>
        <w:t>State/IAPPP Affiliate represents that its Plan(s) is a self-funded government employer plan that is not “grandfathered” under the Patient Protection and Affordable Care Act (“PPACA”).</w:t>
      </w:r>
    </w:p>
    <w:p w14:paraId="4165ACB7" w14:textId="444D9125" w:rsidR="000844E3" w:rsidRPr="000F19F1" w:rsidRDefault="000844E3" w:rsidP="000F19F1">
      <w:pPr>
        <w:spacing w:after="240"/>
        <w:ind w:left="720" w:hanging="720"/>
        <w:jc w:val="both"/>
      </w:pPr>
      <w:r>
        <w:t>2.</w:t>
      </w:r>
      <w:r>
        <w:tab/>
        <w:t xml:space="preserve">Contractor shall provide a comprehensive program for Eligible Persons to obtain internal appeals and external review of adverse benefit determinations (the “Appeals Program”), as set forth below. </w:t>
      </w:r>
    </w:p>
    <w:p w14:paraId="42D4A096" w14:textId="42010856" w:rsidR="000F19F1" w:rsidRPr="000F19F1" w:rsidRDefault="000844E3" w:rsidP="000F19F1">
      <w:pPr>
        <w:spacing w:after="240"/>
        <w:ind w:left="720" w:hanging="720"/>
        <w:jc w:val="both"/>
        <w:rPr>
          <w:rStyle w:val="DeltaViewInsertion"/>
          <w:color w:val="000000" w:themeColor="text1"/>
          <w:u w:val="none"/>
        </w:rPr>
      </w:pPr>
      <w:r>
        <w:rPr>
          <w:rStyle w:val="DeltaViewInsertion"/>
          <w:color w:val="000000" w:themeColor="text1"/>
          <w:u w:val="none"/>
        </w:rPr>
        <w:t>3</w:t>
      </w:r>
      <w:r w:rsidR="000F19F1" w:rsidRPr="000F19F1">
        <w:rPr>
          <w:rStyle w:val="DeltaViewInsertion"/>
          <w:color w:val="000000" w:themeColor="text1"/>
          <w:u w:val="none"/>
        </w:rPr>
        <w:tab/>
        <w:t xml:space="preserve">Contractor may from time to time modify the Appeals Program.  In the event of any such modification, Contractor shall provide State/IAPPP Affiliate with written notice of such modification at least thirty (30) days prior </w:t>
      </w:r>
      <w:r>
        <w:rPr>
          <w:rStyle w:val="DeltaViewInsertion"/>
          <w:color w:val="000000" w:themeColor="text1"/>
          <w:u w:val="none"/>
        </w:rPr>
        <w:t xml:space="preserve">to </w:t>
      </w:r>
      <w:r w:rsidR="000F19F1" w:rsidRPr="000F19F1">
        <w:rPr>
          <w:rStyle w:val="DeltaViewInsertion"/>
          <w:color w:val="000000" w:themeColor="text1"/>
          <w:u w:val="none"/>
        </w:rPr>
        <w:t xml:space="preserve">its implementation.  </w:t>
      </w:r>
    </w:p>
    <w:p w14:paraId="06620A9C" w14:textId="45D2F9CF" w:rsidR="000F19F1" w:rsidRPr="000F19F1" w:rsidRDefault="000844E3" w:rsidP="000F19F1">
      <w:pPr>
        <w:spacing w:after="240"/>
        <w:ind w:left="720" w:hanging="720"/>
        <w:jc w:val="both"/>
        <w:rPr>
          <w:snapToGrid w:val="0"/>
          <w:color w:val="000000"/>
        </w:rPr>
      </w:pPr>
      <w:r>
        <w:t>4.</w:t>
      </w:r>
      <w:r>
        <w:tab/>
        <w:t>Contractor’s Appeals Program shall be fully compliant with the requirements of 45 C.F.R. §</w:t>
      </w:r>
      <w:r w:rsidR="00603E0F">
        <w:t>147.136 and shall consist of the following:</w:t>
      </w:r>
    </w:p>
    <w:p w14:paraId="7A3DB4F2" w14:textId="365EC924" w:rsidR="000F19F1" w:rsidRPr="000F19F1" w:rsidRDefault="000F19F1" w:rsidP="00064FEC">
      <w:pPr>
        <w:numPr>
          <w:ilvl w:val="0"/>
          <w:numId w:val="53"/>
        </w:numPr>
        <w:spacing w:after="240" w:line="240" w:lineRule="auto"/>
        <w:jc w:val="both"/>
        <w:rPr>
          <w:snapToGrid w:val="0"/>
          <w:color w:val="000000"/>
        </w:rPr>
      </w:pPr>
      <w:r w:rsidRPr="000F19F1">
        <w:rPr>
          <w:snapToGrid w:val="0"/>
          <w:color w:val="000000"/>
        </w:rPr>
        <w:t xml:space="preserve">Review of Benefit Coverage.  Contractor shall conduct appeals relating to coverage of prescription drug benefit determinations. Such reviews will be based on the Plan Document provisions and criteria approved by the Plan, with respect to coverage of prescription drug benefits only, and shall not include a review of medical necessity as may be defined under the terms of the Plan Document.  With respect to such review of benefit coverage, Contractor shall have the sole and absolute discretion to interpret the Plan Document and to make factual findings.  The decision of Contractor shall be final, subject to any External Review or available judicial review.  Contractor may, in its sole discretion, consider the opinions of additional medical and/or legal experts with respect to interpretation of the Plan Document. Under the Appeals Program, Contractor agrees to be a fiduciary solely for the purpose of adjudicating appeals relating to the coverage of prescription drug benefits.  Contractor will review appeals in accordance with the rules and procedures established by Contractor to govern appeals from the denials of claims, as may be amended from time to time.   </w:t>
      </w:r>
    </w:p>
    <w:p w14:paraId="2C53A38C" w14:textId="49712E10" w:rsidR="000F19F1" w:rsidRDefault="000F19F1" w:rsidP="00064FEC">
      <w:pPr>
        <w:numPr>
          <w:ilvl w:val="0"/>
          <w:numId w:val="53"/>
        </w:numPr>
        <w:spacing w:after="240" w:line="240" w:lineRule="auto"/>
        <w:jc w:val="both"/>
        <w:rPr>
          <w:snapToGrid w:val="0"/>
          <w:color w:val="000000"/>
        </w:rPr>
      </w:pPr>
      <w:r w:rsidRPr="000F19F1">
        <w:rPr>
          <w:snapToGrid w:val="0"/>
          <w:color w:val="000000"/>
        </w:rPr>
        <w:t xml:space="preserve">Review of Medical Necessity.  Contractor has contracted with an independent vendor or vendors for the processing of appeals resulting from a denial of authorization of prescription benefits where the Plan beneficiary is entitled to obtain a review of the denial by an independent physician specialist. Contractor has entered or will enter into an agreement with the independent vendor(s), which provides for an appeals process consistent with the Appeals Program.  The decision of the independent vendor shall be final, subject to External Review, or available judicial review only for abuse of discretion.  </w:t>
      </w:r>
    </w:p>
    <w:p w14:paraId="49EBA36A" w14:textId="0BD2F441" w:rsidR="0001435F" w:rsidRPr="000F19F1" w:rsidRDefault="0001435F" w:rsidP="00064FEC">
      <w:pPr>
        <w:numPr>
          <w:ilvl w:val="0"/>
          <w:numId w:val="53"/>
        </w:numPr>
        <w:spacing w:after="240" w:line="240" w:lineRule="auto"/>
        <w:jc w:val="both"/>
        <w:rPr>
          <w:snapToGrid w:val="0"/>
          <w:color w:val="000000"/>
        </w:rPr>
      </w:pPr>
      <w:r>
        <w:rPr>
          <w:snapToGrid w:val="0"/>
          <w:color w:val="000000"/>
        </w:rPr>
        <w:t xml:space="preserve">Urgent Care Claims.  </w:t>
      </w:r>
      <w:r w:rsidRPr="0001435F">
        <w:rPr>
          <w:snapToGrid w:val="0"/>
          <w:color w:val="000000"/>
        </w:rPr>
        <w:t>When a</w:t>
      </w:r>
      <w:r>
        <w:rPr>
          <w:snapToGrid w:val="0"/>
          <w:color w:val="000000"/>
        </w:rPr>
        <w:t>n Eligible Person</w:t>
      </w:r>
      <w:r w:rsidRPr="0001435F">
        <w:rPr>
          <w:snapToGrid w:val="0"/>
          <w:color w:val="000000"/>
        </w:rPr>
        <w:t xml:space="preserve">’s appeal is related to an </w:t>
      </w:r>
      <w:r>
        <w:rPr>
          <w:snapToGrid w:val="0"/>
          <w:color w:val="000000"/>
        </w:rPr>
        <w:t>u</w:t>
      </w:r>
      <w:r w:rsidRPr="0001435F">
        <w:rPr>
          <w:snapToGrid w:val="0"/>
          <w:color w:val="000000"/>
        </w:rPr>
        <w:t xml:space="preserve">rgent </w:t>
      </w:r>
      <w:r>
        <w:rPr>
          <w:snapToGrid w:val="0"/>
          <w:color w:val="000000"/>
        </w:rPr>
        <w:t>c</w:t>
      </w:r>
      <w:r w:rsidRPr="0001435F">
        <w:rPr>
          <w:snapToGrid w:val="0"/>
          <w:color w:val="000000"/>
        </w:rPr>
        <w:t xml:space="preserve">are Claim, </w:t>
      </w:r>
      <w:r>
        <w:rPr>
          <w:snapToGrid w:val="0"/>
          <w:color w:val="000000"/>
        </w:rPr>
        <w:t>Contractor</w:t>
      </w:r>
      <w:r w:rsidRPr="0001435F">
        <w:rPr>
          <w:snapToGrid w:val="0"/>
          <w:color w:val="000000"/>
        </w:rPr>
        <w:t xml:space="preserve"> will perform both the first-level review and the second-level </w:t>
      </w:r>
      <w:r w:rsidR="00A53281">
        <w:rPr>
          <w:snapToGrid w:val="0"/>
          <w:color w:val="000000"/>
        </w:rPr>
        <w:t>m</w:t>
      </w:r>
      <w:r w:rsidRPr="0001435F">
        <w:rPr>
          <w:snapToGrid w:val="0"/>
          <w:color w:val="000000"/>
        </w:rPr>
        <w:t xml:space="preserve">edical </w:t>
      </w:r>
      <w:r w:rsidR="00A53281">
        <w:rPr>
          <w:snapToGrid w:val="0"/>
          <w:color w:val="000000"/>
        </w:rPr>
        <w:t>n</w:t>
      </w:r>
      <w:r w:rsidRPr="0001435F">
        <w:rPr>
          <w:snapToGrid w:val="0"/>
          <w:color w:val="000000"/>
        </w:rPr>
        <w:t xml:space="preserve">ecessity review, combined, within 72 hours. </w:t>
      </w:r>
      <w:r w:rsidR="00A53281">
        <w:rPr>
          <w:snapToGrid w:val="0"/>
          <w:color w:val="000000"/>
        </w:rPr>
        <w:t xml:space="preserve"> </w:t>
      </w:r>
      <w:r w:rsidRPr="0001435F">
        <w:rPr>
          <w:snapToGrid w:val="0"/>
          <w:color w:val="000000"/>
        </w:rPr>
        <w:t xml:space="preserve">If the first-level request is approved, no further review is required and a notice of approval will be sent to the </w:t>
      </w:r>
      <w:r w:rsidR="00A53281">
        <w:rPr>
          <w:snapToGrid w:val="0"/>
          <w:color w:val="000000"/>
        </w:rPr>
        <w:t>Eligible Person</w:t>
      </w:r>
      <w:r w:rsidRPr="0001435F">
        <w:rPr>
          <w:snapToGrid w:val="0"/>
          <w:color w:val="000000"/>
        </w:rPr>
        <w:t xml:space="preserve">. If the first-level review cannot be approved, a second-level Medical Necessity review will be initiated automatically. The </w:t>
      </w:r>
      <w:r w:rsidR="00A53281">
        <w:rPr>
          <w:snapToGrid w:val="0"/>
          <w:color w:val="000000"/>
        </w:rPr>
        <w:t>Eligible Person</w:t>
      </w:r>
      <w:r w:rsidRPr="0001435F">
        <w:rPr>
          <w:snapToGrid w:val="0"/>
          <w:color w:val="000000"/>
        </w:rPr>
        <w:t xml:space="preserve"> will receive notice of the determination at the conclusion of the </w:t>
      </w:r>
      <w:r w:rsidR="00A53281">
        <w:rPr>
          <w:snapToGrid w:val="0"/>
          <w:color w:val="000000"/>
        </w:rPr>
        <w:t>m</w:t>
      </w:r>
      <w:r w:rsidRPr="0001435F">
        <w:rPr>
          <w:snapToGrid w:val="0"/>
          <w:color w:val="000000"/>
        </w:rPr>
        <w:t xml:space="preserve">edical </w:t>
      </w:r>
      <w:r w:rsidR="00A53281">
        <w:rPr>
          <w:snapToGrid w:val="0"/>
          <w:color w:val="000000"/>
        </w:rPr>
        <w:t>n</w:t>
      </w:r>
      <w:r w:rsidRPr="0001435F">
        <w:rPr>
          <w:snapToGrid w:val="0"/>
          <w:color w:val="000000"/>
        </w:rPr>
        <w:t>ecessity review. The two levels are combined in order to meet the 72-hour turn-around-time requirement.</w:t>
      </w:r>
    </w:p>
    <w:p w14:paraId="155C2B06" w14:textId="77777777" w:rsidR="00A53281" w:rsidRPr="00A53281" w:rsidRDefault="000F19F1" w:rsidP="00064FEC">
      <w:pPr>
        <w:pStyle w:val="ListParagraph"/>
        <w:numPr>
          <w:ilvl w:val="0"/>
          <w:numId w:val="53"/>
        </w:numPr>
        <w:spacing w:after="240"/>
        <w:jc w:val="both"/>
        <w:rPr>
          <w:b/>
          <w:bCs/>
        </w:rPr>
      </w:pPr>
      <w:r w:rsidRPr="00A53281">
        <w:rPr>
          <w:snapToGrid w:val="0"/>
          <w:color w:val="000000"/>
        </w:rPr>
        <w:lastRenderedPageBreak/>
        <w:t xml:space="preserve">External Review.  Contractor has contracted with independent review organizations to provide External Review of benefit determination that are subject to External Review under PPACA.  The decision of the independent review organization shall be final and binding on the Plan and Plan Participant, subject only to any right of judicial review.  </w:t>
      </w:r>
    </w:p>
    <w:p w14:paraId="7663C533" w14:textId="0BEB4014" w:rsidR="0001435F" w:rsidRPr="00A53281" w:rsidRDefault="0001435F" w:rsidP="00A53281">
      <w:pPr>
        <w:spacing w:after="240"/>
        <w:jc w:val="both"/>
        <w:rPr>
          <w:b/>
          <w:bCs/>
        </w:rPr>
      </w:pPr>
      <w:r w:rsidRPr="00A53281">
        <w:rPr>
          <w:snapToGrid w:val="0"/>
          <w:color w:val="000000"/>
        </w:rPr>
        <w:t>5.</w:t>
      </w:r>
      <w:r w:rsidRPr="00A53281">
        <w:rPr>
          <w:snapToGrid w:val="0"/>
          <w:color w:val="000000"/>
        </w:rPr>
        <w:tab/>
      </w:r>
      <w:r w:rsidRPr="00A53281">
        <w:rPr>
          <w:b/>
          <w:bCs/>
        </w:rPr>
        <w:t>Timing of Review:</w:t>
      </w:r>
    </w:p>
    <w:p w14:paraId="2F9450FD" w14:textId="69BE87C8" w:rsidR="00A53281" w:rsidRPr="00B95A8B" w:rsidRDefault="00A53281" w:rsidP="00A53281">
      <w:pPr>
        <w:spacing w:after="160" w:line="259" w:lineRule="auto"/>
        <w:ind w:left="1170" w:hanging="540"/>
        <w:jc w:val="both"/>
      </w:pPr>
      <w:r>
        <w:rPr>
          <w:bCs/>
          <w:iCs/>
        </w:rPr>
        <w:t>a.</w:t>
      </w:r>
      <w:r>
        <w:rPr>
          <w:bCs/>
          <w:iCs/>
        </w:rPr>
        <w:tab/>
      </w:r>
      <w:r w:rsidRPr="00B95A8B">
        <w:rPr>
          <w:b/>
          <w:bCs/>
          <w:iCs/>
        </w:rPr>
        <w:t>Pre-Service Claim Appeal of Adverse Benefit Determination</w:t>
      </w:r>
      <w:r>
        <w:rPr>
          <w:b/>
          <w:bCs/>
          <w:iCs/>
        </w:rPr>
        <w:t>*</w:t>
      </w:r>
      <w:r w:rsidRPr="00B95A8B">
        <w:rPr>
          <w:b/>
          <w:bCs/>
          <w:iCs/>
        </w:rPr>
        <w:t xml:space="preserve"> </w:t>
      </w:r>
      <w:r w:rsidRPr="00B95A8B">
        <w:t xml:space="preserve">– </w:t>
      </w:r>
      <w:r>
        <w:t>Contractor</w:t>
      </w:r>
      <w:r w:rsidRPr="00B95A8B">
        <w:t xml:space="preserve"> will make a decision on the first-level appeal of an Adverse Benefit Determination rendered on a Pre-Service Claim within 15 days after it receives the </w:t>
      </w:r>
      <w:r>
        <w:t>Eligible Person</w:t>
      </w:r>
      <w:r w:rsidRPr="00B95A8B">
        <w:t xml:space="preserve">’s appeal. </w:t>
      </w:r>
      <w:r>
        <w:t xml:space="preserve"> </w:t>
      </w:r>
      <w:r w:rsidRPr="00B95A8B">
        <w:t xml:space="preserve">If the Member requests a second-level appeal following an Adverse Benefit Determination on first-level appeal, </w:t>
      </w:r>
      <w:r>
        <w:t>Contractor</w:t>
      </w:r>
      <w:r w:rsidRPr="00B95A8B">
        <w:t xml:space="preserve"> will make a decision within 15 days after the second-level appeal is received. </w:t>
      </w:r>
      <w:r>
        <w:t xml:space="preserve"> </w:t>
      </w:r>
      <w:r w:rsidRPr="00B95A8B">
        <w:t xml:space="preserve">If the </w:t>
      </w:r>
      <w:r>
        <w:t>Eligible Person</w:t>
      </w:r>
      <w:r w:rsidRPr="00B95A8B">
        <w:t xml:space="preserve"> is appealing an Adverse Benefit Determination of an Urgent Care Claim, a decision on such appeal will be made as soon as possible, but not later than 72 hours after the request for appeal is received (for both the first- and second-level appeals, combined).  </w:t>
      </w:r>
    </w:p>
    <w:p w14:paraId="67F3D013" w14:textId="4D6BE5A9" w:rsidR="00A53281" w:rsidRPr="00B95A8B" w:rsidRDefault="00A53281" w:rsidP="00A53281">
      <w:pPr>
        <w:spacing w:after="160" w:line="259" w:lineRule="auto"/>
        <w:ind w:left="1170" w:hanging="540"/>
        <w:jc w:val="both"/>
      </w:pPr>
      <w:r>
        <w:rPr>
          <w:bCs/>
          <w:iCs/>
        </w:rPr>
        <w:t>b.</w:t>
      </w:r>
      <w:r>
        <w:rPr>
          <w:bCs/>
          <w:iCs/>
        </w:rPr>
        <w:tab/>
      </w:r>
      <w:r w:rsidRPr="00B95A8B">
        <w:rPr>
          <w:b/>
          <w:bCs/>
          <w:iCs/>
        </w:rPr>
        <w:t>Pre-Service Claim Appeal of Adverse Coverage Determination</w:t>
      </w:r>
      <w:r>
        <w:rPr>
          <w:b/>
          <w:bCs/>
          <w:iCs/>
        </w:rPr>
        <w:t>**</w:t>
      </w:r>
      <w:r w:rsidRPr="00B95A8B">
        <w:rPr>
          <w:b/>
          <w:bCs/>
          <w:iCs/>
        </w:rPr>
        <w:t xml:space="preserve"> </w:t>
      </w:r>
      <w:r w:rsidRPr="00B95A8B">
        <w:t xml:space="preserve">– </w:t>
      </w:r>
      <w:r>
        <w:t>Contractor</w:t>
      </w:r>
      <w:r w:rsidRPr="00B95A8B">
        <w:t xml:space="preserve"> provides a single-level appeal for Adverse Coverage Determinations. </w:t>
      </w:r>
      <w:r>
        <w:t>Contractor</w:t>
      </w:r>
      <w:r w:rsidRPr="00B95A8B">
        <w:t xml:space="preserve"> will make a decision on the appeal of an Adverse Coverage Determination rendered on a Pre-Service Claim within 30 days after it receives the </w:t>
      </w:r>
      <w:r>
        <w:t>Eligible Person</w:t>
      </w:r>
      <w:r w:rsidRPr="00B95A8B">
        <w:t xml:space="preserve">’s appeal. </w:t>
      </w:r>
      <w:r>
        <w:t xml:space="preserve"> </w:t>
      </w:r>
      <w:r w:rsidRPr="00B95A8B">
        <w:t xml:space="preserve">If the </w:t>
      </w:r>
      <w:r>
        <w:t>Eligible Person</w:t>
      </w:r>
      <w:r w:rsidRPr="00B95A8B">
        <w:t xml:space="preserve"> is appealing an Adverse Coverage Determination of an Urgent Care Claim, a decision on such appeal will be made as soon as possible, but not later than 72 hours after the request for appeal is received.  </w:t>
      </w:r>
    </w:p>
    <w:p w14:paraId="35ED3ACD" w14:textId="68F5982C" w:rsidR="000A082F" w:rsidRPr="000A082F" w:rsidRDefault="00A53281" w:rsidP="000A082F">
      <w:pPr>
        <w:spacing w:after="160" w:line="259" w:lineRule="auto"/>
        <w:ind w:left="1170" w:hanging="540"/>
        <w:jc w:val="both"/>
        <w:rPr>
          <w:bCs/>
          <w:iCs/>
        </w:rPr>
      </w:pPr>
      <w:r>
        <w:rPr>
          <w:bCs/>
          <w:iCs/>
        </w:rPr>
        <w:t>c.</w:t>
      </w:r>
      <w:r>
        <w:rPr>
          <w:bCs/>
          <w:iCs/>
        </w:rPr>
        <w:tab/>
      </w:r>
      <w:r w:rsidRPr="00B95A8B">
        <w:rPr>
          <w:b/>
          <w:bCs/>
          <w:iCs/>
        </w:rPr>
        <w:t xml:space="preserve">Post-Service Claim Appeal </w:t>
      </w:r>
      <w:r w:rsidRPr="00B95A8B">
        <w:rPr>
          <w:bCs/>
          <w:iCs/>
        </w:rPr>
        <w:t xml:space="preserve">– </w:t>
      </w:r>
      <w:r>
        <w:t>Contractor</w:t>
      </w:r>
      <w:r w:rsidRPr="00B95A8B">
        <w:t xml:space="preserve"> provides a single-level appeal for</w:t>
      </w:r>
      <w:r w:rsidRPr="00B95A8B">
        <w:rPr>
          <w:bCs/>
          <w:iCs/>
        </w:rPr>
        <w:t xml:space="preserve"> Post-Service Claim Appeals. </w:t>
      </w:r>
      <w:r>
        <w:rPr>
          <w:bCs/>
          <w:iCs/>
        </w:rPr>
        <w:t>Contractor</w:t>
      </w:r>
      <w:r w:rsidRPr="00B95A8B">
        <w:rPr>
          <w:bCs/>
          <w:iCs/>
        </w:rPr>
        <w:t xml:space="preserve"> will make a decision on an appeal of a Post-Service Claim within 60 days after it receives such an appeal. </w:t>
      </w:r>
    </w:p>
    <w:p w14:paraId="186049FC" w14:textId="2994A78C" w:rsidR="00A53281" w:rsidRDefault="00A53281" w:rsidP="00A53281">
      <w:pPr>
        <w:ind w:left="1170"/>
        <w:jc w:val="both"/>
      </w:pPr>
      <w:r>
        <w:t xml:space="preserve">* Adverse Benefit Determination (Does Not Include Adverse Coverage Determinations as defined below) – The term “adverse benefit determination” means any of the following: a denial, reduction, or termination of, or a failure to provide or make payment (in whole or </w:t>
      </w:r>
      <w:r w:rsidR="000A082F">
        <w:t>in part) for, a benefit</w:t>
      </w:r>
      <w:r>
        <w:t xml:space="preserve"> that is based on a determination of a participant's or beneficiary's eligibility to participate in a plan, and including, a denial, reduction, or termination of, or a failure to provide or make payment (in whole or in part) for, a benefit resulting from the application of any utilization review, as well as a failure to cover an item or service for which benefits are otherwise provided because it is determined to be experimental or investigational or not medically necessary or appropriate.   </w:t>
      </w:r>
    </w:p>
    <w:p w14:paraId="46EC7489" w14:textId="77777777" w:rsidR="000A082F" w:rsidRDefault="00A53281" w:rsidP="00A53281">
      <w:pPr>
        <w:ind w:left="1170"/>
        <w:jc w:val="both"/>
      </w:pPr>
      <w:r>
        <w:t>** Adverse Coverage Determination – An Adverse Coverage Determination is based solely on the terms of the Plan, including the CRD and CPM forms approved by the State or IAPPP Affiliate, as applicable, the preferred drug lists, formulary or other plan benefits selected by the State or IAPPP Affiliate, and does not involve a determination that the requested drug is experimental or investigational or not medically necessary.</w:t>
      </w:r>
    </w:p>
    <w:p w14:paraId="30DBB7B0" w14:textId="0D9BBFD9" w:rsidR="000A082F" w:rsidRDefault="000A082F" w:rsidP="000A082F">
      <w:pPr>
        <w:ind w:left="1170" w:hanging="630"/>
        <w:jc w:val="both"/>
      </w:pPr>
      <w:r>
        <w:lastRenderedPageBreak/>
        <w:t>d.</w:t>
      </w:r>
      <w:r>
        <w:tab/>
      </w:r>
      <w:r w:rsidRPr="000A082F">
        <w:rPr>
          <w:b/>
        </w:rPr>
        <w:t>External Review</w:t>
      </w:r>
      <w:r>
        <w:t xml:space="preserve">.  Contractor shall process requests for external review in accordance with the requirements of the PPACA. </w:t>
      </w:r>
    </w:p>
    <w:p w14:paraId="1B3EAB9A" w14:textId="1E54FB9D" w:rsidR="00106B0D" w:rsidRDefault="000A082F" w:rsidP="000A082F">
      <w:pPr>
        <w:ind w:left="720" w:hanging="720"/>
        <w:jc w:val="both"/>
        <w:rPr>
          <w:rFonts w:ascii="Arial" w:eastAsia="Times New Roman" w:hAnsi="Arial" w:cs="Arial"/>
          <w:b/>
          <w:sz w:val="24"/>
          <w:szCs w:val="24"/>
        </w:rPr>
      </w:pPr>
      <w:r>
        <w:t>6.</w:t>
      </w:r>
      <w:r>
        <w:tab/>
      </w:r>
      <w:r>
        <w:rPr>
          <w:b/>
        </w:rPr>
        <w:t>Step Therapy Protocol Exceptions.</w:t>
      </w:r>
      <w:r>
        <w:t xml:space="preserve">  Should the State or IAPPP Affiliate elect to require any Step Therapy Protocol(s), then, notwithstanding anything to the </w:t>
      </w:r>
      <w:r w:rsidR="00826CE4">
        <w:t>contrary</w:t>
      </w:r>
      <w:r>
        <w:t xml:space="preserve"> above, Contractor shall process any Eligible Person request for a Step Therapy Protocol exception in accordance with the requirements of I</w:t>
      </w:r>
      <w:r w:rsidR="00FF18B1">
        <w:t>C</w:t>
      </w:r>
      <w:r>
        <w:t xml:space="preserve">  </w:t>
      </w:r>
      <w:r w:rsidR="00FF18B1" w:rsidRPr="00DC6515">
        <w:rPr>
          <w:rFonts w:eastAsia="Times New Roman" w:cs="Times New Roman"/>
        </w:rPr>
        <w:t>§</w:t>
      </w:r>
      <w:r>
        <w:t>5-10-8-17.</w:t>
      </w:r>
      <w:r w:rsidR="00106B0D">
        <w:rPr>
          <w:rFonts w:ascii="Arial" w:eastAsia="Times New Roman" w:hAnsi="Arial" w:cs="Arial"/>
          <w:b/>
          <w:sz w:val="24"/>
          <w:szCs w:val="24"/>
        </w:rPr>
        <w:br w:type="page"/>
      </w:r>
    </w:p>
    <w:p w14:paraId="4E49F016" w14:textId="521C501B" w:rsidR="00106B0D" w:rsidRDefault="00106B0D" w:rsidP="00106B0D">
      <w:pPr>
        <w:spacing w:after="0" w:line="240" w:lineRule="auto"/>
        <w:jc w:val="center"/>
        <w:rPr>
          <w:rFonts w:ascii="Arial" w:eastAsia="Times New Roman" w:hAnsi="Arial" w:cs="Arial"/>
          <w:b/>
          <w:sz w:val="24"/>
          <w:szCs w:val="24"/>
        </w:rPr>
      </w:pPr>
      <w:r>
        <w:rPr>
          <w:rFonts w:ascii="Arial" w:eastAsia="Times New Roman" w:hAnsi="Arial" w:cs="Arial"/>
          <w:b/>
          <w:sz w:val="24"/>
          <w:szCs w:val="24"/>
        </w:rPr>
        <w:lastRenderedPageBreak/>
        <w:t>Exhibit F</w:t>
      </w:r>
    </w:p>
    <w:p w14:paraId="058C5E3A" w14:textId="0280483F" w:rsidR="001F0912" w:rsidRDefault="00106B0D" w:rsidP="00106B0D">
      <w:pPr>
        <w:jc w:val="center"/>
        <w:rPr>
          <w:rFonts w:ascii="Arial" w:eastAsia="Times New Roman" w:hAnsi="Arial" w:cs="Arial"/>
          <w:b/>
          <w:sz w:val="24"/>
          <w:szCs w:val="24"/>
        </w:rPr>
      </w:pPr>
      <w:r w:rsidRPr="00106B0D">
        <w:rPr>
          <w:rFonts w:ascii="Arial" w:eastAsia="Times New Roman" w:hAnsi="Arial" w:cs="Arial"/>
          <w:b/>
          <w:sz w:val="24"/>
          <w:szCs w:val="24"/>
        </w:rPr>
        <w:t>Vaccine Program Terms and Conditions</w:t>
      </w:r>
    </w:p>
    <w:p w14:paraId="1E241AB5" w14:textId="4D8DB0F0" w:rsidR="003F1560" w:rsidRPr="00D50CB1" w:rsidRDefault="003F1560" w:rsidP="00D30D85">
      <w:pPr>
        <w:jc w:val="both"/>
        <w:rPr>
          <w:rFonts w:eastAsiaTheme="majorEastAsia" w:cstheme="majorBidi"/>
          <w:b/>
          <w:bCs/>
          <w:iCs/>
          <w:sz w:val="36"/>
          <w:szCs w:val="36"/>
        </w:rPr>
      </w:pPr>
    </w:p>
    <w:sectPr w:rsidR="003F1560" w:rsidRPr="00D50CB1" w:rsidSect="00AE31E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E1A5" w14:textId="77777777" w:rsidR="00754B11" w:rsidRDefault="00754B11" w:rsidP="00C96F20">
      <w:pPr>
        <w:spacing w:after="0" w:line="240" w:lineRule="auto"/>
      </w:pPr>
      <w:r>
        <w:separator/>
      </w:r>
    </w:p>
  </w:endnote>
  <w:endnote w:type="continuationSeparator" w:id="0">
    <w:p w14:paraId="5218133B" w14:textId="77777777" w:rsidR="00754B11" w:rsidRDefault="00754B11" w:rsidP="00C96F20">
      <w:pPr>
        <w:spacing w:after="0" w:line="240" w:lineRule="auto"/>
      </w:pPr>
      <w:r>
        <w:continuationSeparator/>
      </w:r>
    </w:p>
  </w:endnote>
  <w:endnote w:type="continuationNotice" w:id="1">
    <w:p w14:paraId="13A2364B" w14:textId="77777777" w:rsidR="00754B11" w:rsidRDefault="00754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Times NR">
    <w:altName w:val="Arial"/>
    <w:panose1 w:val="00000000000000000000"/>
    <w:charset w:val="00"/>
    <w:family w:val="roman"/>
    <w:notTrueType/>
    <w:pitch w:val="default"/>
    <w:sig w:usb0="00000003" w:usb1="00000000" w:usb2="00000000" w:usb3="00000000" w:csb0="00000001" w:csb1="00000000"/>
  </w:font>
  <w:font w:name="Univers (WN)">
    <w:altName w:val="Univers"/>
    <w:panose1 w:val="00000000000000000000"/>
    <w:charset w:val="00"/>
    <w:family w:val="auto"/>
    <w:notTrueType/>
    <w:pitch w:val="default"/>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A3D3" w14:textId="3BAF851D" w:rsidR="00A12163" w:rsidRDefault="00FE36ED" w:rsidP="0074176C">
    <w:pPr>
      <w:pStyle w:val="Footer"/>
      <w:jc w:val="center"/>
    </w:pPr>
    <w:sdt>
      <w:sdtPr>
        <w:id w:val="1697351647"/>
        <w:docPartObj>
          <w:docPartGallery w:val="Page Numbers (Bottom of Page)"/>
          <w:docPartUnique/>
        </w:docPartObj>
      </w:sdtPr>
      <w:sdtEndPr/>
      <w:sdtContent>
        <w:sdt>
          <w:sdtPr>
            <w:id w:val="-509760461"/>
            <w:docPartObj>
              <w:docPartGallery w:val="Page Numbers (Top of Page)"/>
              <w:docPartUnique/>
            </w:docPartObj>
          </w:sdtPr>
          <w:sdtEndPr/>
          <w:sdtContent>
            <w:r w:rsidR="00A12163">
              <w:t xml:space="preserve">Page </w:t>
            </w:r>
            <w:r w:rsidR="00A12163">
              <w:rPr>
                <w:b/>
                <w:bCs/>
                <w:sz w:val="24"/>
                <w:szCs w:val="24"/>
              </w:rPr>
              <w:fldChar w:fldCharType="begin"/>
            </w:r>
            <w:r w:rsidR="00A12163">
              <w:rPr>
                <w:b/>
                <w:bCs/>
              </w:rPr>
              <w:instrText xml:space="preserve"> PAGE </w:instrText>
            </w:r>
            <w:r w:rsidR="00A12163">
              <w:rPr>
                <w:b/>
                <w:bCs/>
                <w:sz w:val="24"/>
                <w:szCs w:val="24"/>
              </w:rPr>
              <w:fldChar w:fldCharType="separate"/>
            </w:r>
            <w:r w:rsidR="00D6242B">
              <w:rPr>
                <w:b/>
                <w:bCs/>
                <w:noProof/>
              </w:rPr>
              <w:t>59</w:t>
            </w:r>
            <w:r w:rsidR="00A12163">
              <w:rPr>
                <w:b/>
                <w:bCs/>
                <w:sz w:val="24"/>
                <w:szCs w:val="24"/>
              </w:rPr>
              <w:fldChar w:fldCharType="end"/>
            </w:r>
            <w:r w:rsidR="00A12163">
              <w:t xml:space="preserve"> of </w:t>
            </w:r>
            <w:r w:rsidR="00A12163">
              <w:rPr>
                <w:b/>
                <w:bCs/>
                <w:sz w:val="24"/>
                <w:szCs w:val="24"/>
              </w:rPr>
              <w:fldChar w:fldCharType="begin"/>
            </w:r>
            <w:r w:rsidR="00A12163">
              <w:rPr>
                <w:b/>
                <w:bCs/>
              </w:rPr>
              <w:instrText xml:space="preserve"> NUMPAGES  </w:instrText>
            </w:r>
            <w:r w:rsidR="00A12163">
              <w:rPr>
                <w:b/>
                <w:bCs/>
                <w:sz w:val="24"/>
                <w:szCs w:val="24"/>
              </w:rPr>
              <w:fldChar w:fldCharType="separate"/>
            </w:r>
            <w:r w:rsidR="00D6242B">
              <w:rPr>
                <w:b/>
                <w:bCs/>
                <w:noProof/>
              </w:rPr>
              <w:t>129</w:t>
            </w:r>
            <w:r w:rsidR="00A12163">
              <w:rPr>
                <w:b/>
                <w:bCs/>
                <w:sz w:val="24"/>
                <w:szCs w:val="24"/>
              </w:rPr>
              <w:fldChar w:fldCharType="end"/>
            </w:r>
          </w:sdtContent>
        </w:sdt>
      </w:sdtContent>
    </w:sdt>
  </w:p>
  <w:p w14:paraId="3773D9BF" w14:textId="43221EC5" w:rsidR="00A12163" w:rsidRDefault="00A12163">
    <w:r w:rsidRPr="00A422B1">
      <w:rPr>
        <w:sz w:val="16"/>
        <w:szCs w:val="16"/>
      </w:rPr>
      <w:t xml:space="preserve">Rx Benefits &amp; PBM Services - IAPPP &amp; </w:t>
    </w:r>
    <w:r w:rsidR="00923647">
      <w:rPr>
        <w:sz w:val="16"/>
        <w:szCs w:val="16"/>
      </w:rPr>
      <w:t>[VENDOR]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9B0C" w14:textId="77777777" w:rsidR="00754B11" w:rsidRDefault="00754B11" w:rsidP="00C96F20">
      <w:pPr>
        <w:spacing w:after="0" w:line="240" w:lineRule="auto"/>
      </w:pPr>
      <w:r>
        <w:separator/>
      </w:r>
    </w:p>
  </w:footnote>
  <w:footnote w:type="continuationSeparator" w:id="0">
    <w:p w14:paraId="5E56C7F4" w14:textId="77777777" w:rsidR="00754B11" w:rsidRDefault="00754B11" w:rsidP="00C96F20">
      <w:pPr>
        <w:spacing w:after="0" w:line="240" w:lineRule="auto"/>
      </w:pPr>
      <w:r>
        <w:continuationSeparator/>
      </w:r>
    </w:p>
  </w:footnote>
  <w:footnote w:type="continuationNotice" w:id="1">
    <w:p w14:paraId="70A7C127" w14:textId="77777777" w:rsidR="00754B11" w:rsidRDefault="00754B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621AFA20"/>
    <w:lvl w:ilvl="0">
      <w:start w:val="4"/>
      <w:numFmt w:val="decimal"/>
      <w:lvlText w:val="%1."/>
      <w:lvlJc w:val="left"/>
      <w:pPr>
        <w:ind w:left="360" w:hanging="276"/>
      </w:pPr>
      <w:rPr>
        <w:rFonts w:ascii="Arial" w:hAnsi="Arial" w:cs="Arial" w:hint="default"/>
        <w:b/>
        <w:bCs/>
        <w:i w:val="0"/>
        <w:iCs w:val="0"/>
        <w:spacing w:val="-1"/>
        <w:w w:val="99"/>
        <w:sz w:val="20"/>
        <w:szCs w:val="20"/>
      </w:rPr>
    </w:lvl>
    <w:lvl w:ilvl="1">
      <w:start w:val="1"/>
      <w:numFmt w:val="upperLetter"/>
      <w:lvlText w:val="%2."/>
      <w:lvlJc w:val="left"/>
      <w:pPr>
        <w:ind w:left="360" w:hanging="298"/>
      </w:pPr>
      <w:rPr>
        <w:rFonts w:ascii="Arial" w:hAnsi="Arial" w:cs="Arial" w:hint="default"/>
        <w:b w:val="0"/>
        <w:bCs w:val="0"/>
        <w:i w:val="0"/>
        <w:iCs w:val="0"/>
        <w:spacing w:val="-1"/>
        <w:w w:val="99"/>
        <w:sz w:val="20"/>
        <w:szCs w:val="20"/>
      </w:rPr>
    </w:lvl>
    <w:lvl w:ilvl="2">
      <w:start w:val="1"/>
      <w:numFmt w:val="decimal"/>
      <w:lvlText w:val="(%3)"/>
      <w:lvlJc w:val="left"/>
      <w:pPr>
        <w:ind w:left="1799" w:hanging="360"/>
      </w:pPr>
      <w:rPr>
        <w:rFonts w:ascii="Arial" w:hAnsi="Arial" w:cs="Arial" w:hint="default"/>
        <w:b w:val="0"/>
        <w:bCs w:val="0"/>
        <w:i w:val="0"/>
        <w:iCs w:val="0"/>
        <w:spacing w:val="-1"/>
        <w:w w:val="99"/>
        <w:sz w:val="20"/>
        <w:szCs w:val="20"/>
      </w:rPr>
    </w:lvl>
    <w:lvl w:ilvl="3">
      <w:start w:val="1"/>
      <w:numFmt w:val="upperLetter"/>
      <w:lvlText w:val="(%4)"/>
      <w:lvlJc w:val="left"/>
      <w:pPr>
        <w:ind w:left="2519" w:hanging="720"/>
      </w:pPr>
      <w:rPr>
        <w:rFonts w:ascii="Arial" w:hAnsi="Arial" w:cs="Arial" w:hint="default"/>
        <w:b w:val="0"/>
        <w:bCs w:val="0"/>
        <w:i w:val="0"/>
        <w:iCs w:val="0"/>
        <w:spacing w:val="-1"/>
        <w:w w:val="99"/>
        <w:sz w:val="20"/>
        <w:szCs w:val="20"/>
      </w:rPr>
    </w:lvl>
    <w:lvl w:ilvl="4">
      <w:start w:val="1"/>
      <w:numFmt w:val="lowerRoman"/>
      <w:lvlText w:val="(%5)"/>
      <w:lvlJc w:val="left"/>
      <w:pPr>
        <w:ind w:left="3239" w:hanging="361"/>
      </w:pPr>
      <w:rPr>
        <w:rFonts w:ascii="Arial" w:hAnsi="Arial" w:cs="Arial" w:hint="default"/>
        <w:b w:val="0"/>
        <w:bCs w:val="0"/>
        <w:i w:val="0"/>
        <w:iCs w:val="0"/>
        <w:spacing w:val="-1"/>
        <w:w w:val="99"/>
        <w:sz w:val="20"/>
        <w:szCs w:val="20"/>
      </w:rPr>
    </w:lvl>
    <w:lvl w:ilvl="5">
      <w:numFmt w:val="bullet"/>
      <w:lvlText w:val="•"/>
      <w:lvlJc w:val="left"/>
      <w:pPr>
        <w:ind w:left="3240" w:hanging="361"/>
      </w:pPr>
      <w:rPr>
        <w:rFonts w:hint="default"/>
      </w:rPr>
    </w:lvl>
    <w:lvl w:ilvl="6">
      <w:numFmt w:val="bullet"/>
      <w:lvlText w:val="•"/>
      <w:lvlJc w:val="left"/>
      <w:pPr>
        <w:ind w:left="4608" w:hanging="361"/>
      </w:pPr>
      <w:rPr>
        <w:rFonts w:hint="default"/>
      </w:rPr>
    </w:lvl>
    <w:lvl w:ilvl="7">
      <w:numFmt w:val="bullet"/>
      <w:lvlText w:val="•"/>
      <w:lvlJc w:val="left"/>
      <w:pPr>
        <w:ind w:left="5976" w:hanging="361"/>
      </w:pPr>
      <w:rPr>
        <w:rFonts w:hint="default"/>
      </w:rPr>
    </w:lvl>
    <w:lvl w:ilvl="8">
      <w:numFmt w:val="bullet"/>
      <w:lvlText w:val="•"/>
      <w:lvlJc w:val="left"/>
      <w:pPr>
        <w:ind w:left="7344" w:hanging="361"/>
      </w:pPr>
      <w:rPr>
        <w:rFonts w:hint="default"/>
      </w:rPr>
    </w:lvl>
  </w:abstractNum>
  <w:abstractNum w:abstractNumId="1" w15:restartNumberingAfterBreak="0">
    <w:nsid w:val="00893831"/>
    <w:multiLevelType w:val="multilevel"/>
    <w:tmpl w:val="F8882D3E"/>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6A46081"/>
    <w:multiLevelType w:val="multilevel"/>
    <w:tmpl w:val="8ED038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b w:val="0"/>
      </w:rPr>
    </w:lvl>
    <w:lvl w:ilvl="4">
      <w:start w:val="1"/>
      <w:numFmt w:val="lowerLetter"/>
      <w:lvlText w:val="(%5)"/>
      <w:lvlJc w:val="left"/>
      <w:pPr>
        <w:ind w:left="1350" w:hanging="360"/>
      </w:pPr>
      <w:rPr>
        <w:rFonts w:hint="default"/>
      </w:rPr>
    </w:lvl>
    <w:lvl w:ilvl="5">
      <w:start w:val="1"/>
      <w:numFmt w:val="lowerLetter"/>
      <w:lvlText w:val="(%6)"/>
      <w:lvlJc w:val="left"/>
      <w:pPr>
        <w:ind w:left="2160" w:hanging="360"/>
      </w:pPr>
      <w:rPr>
        <w:rFonts w:hint="default"/>
        <w:i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06023F"/>
    <w:multiLevelType w:val="multilevel"/>
    <w:tmpl w:val="F374608A"/>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1800" w:hanging="360"/>
      </w:pPr>
      <w:rPr>
        <w:rFonts w:asciiTheme="minorHAnsi" w:eastAsiaTheme="minorHAnsi" w:hAnsiTheme="minorHAnsi" w:cstheme="minorBidi"/>
        <w:i w:val="0"/>
        <w:sz w:val="20"/>
        <w:szCs w:val="20"/>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97E6056"/>
    <w:multiLevelType w:val="multilevel"/>
    <w:tmpl w:val="21088866"/>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2"/>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9BE7733"/>
    <w:multiLevelType w:val="hybridMultilevel"/>
    <w:tmpl w:val="779C0D46"/>
    <w:lvl w:ilvl="0" w:tplc="53BCE9DA">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B591372"/>
    <w:multiLevelType w:val="multilevel"/>
    <w:tmpl w:val="833895B8"/>
    <w:lvl w:ilvl="0">
      <w:start w:val="1"/>
      <w:numFmt w:val="decimal"/>
      <w:lvlText w:val="%1."/>
      <w:lvlJc w:val="left"/>
      <w:pPr>
        <w:tabs>
          <w:tab w:val="num" w:pos="720"/>
        </w:tabs>
        <w:ind w:left="720" w:hanging="720"/>
      </w:pPr>
      <w:rPr>
        <w:rFonts w:ascii="Times New Roman Bold" w:hAnsi="Times New Roman Bold" w:hint="default"/>
        <w:b/>
        <w:i w:val="0"/>
        <w:caps w:val="0"/>
        <w:strike w:val="0"/>
        <w:dstrike w:val="0"/>
        <w:vanish w:val="0"/>
        <w:color w:val="000000"/>
        <w:sz w:val="24"/>
        <w:szCs w:val="24"/>
        <w:u w:val="none"/>
        <w:vertAlign w:val="baseline"/>
      </w:rPr>
    </w:lvl>
    <w:lvl w:ilvl="1">
      <w:start w:val="1"/>
      <w:numFmt w:val="lowerLetter"/>
      <w:lvlText w:val="(%2)"/>
      <w:lvlJc w:val="left"/>
      <w:pPr>
        <w:tabs>
          <w:tab w:val="num" w:pos="1440"/>
        </w:tabs>
        <w:ind w:left="1440" w:hanging="720"/>
      </w:pPr>
      <w:rPr>
        <w:rFonts w:ascii="Arial" w:hAnsi="Arial" w:cs="Arial" w:hint="default"/>
        <w:b w:val="0"/>
        <w:i w:val="0"/>
        <w:caps w:val="0"/>
        <w:strike w:val="0"/>
        <w:dstrike w:val="0"/>
        <w:vanish w:val="0"/>
        <w:color w:val="000000"/>
        <w:sz w:val="20"/>
        <w:szCs w:val="20"/>
        <w:u w:val="none"/>
        <w:vertAlign w:val="baseline"/>
      </w:rPr>
    </w:lvl>
    <w:lvl w:ilvl="2">
      <w:start w:val="1"/>
      <w:numFmt w:val="decimal"/>
      <w:lvlText w:val="(%3)"/>
      <w:lvlJc w:val="left"/>
      <w:pPr>
        <w:tabs>
          <w:tab w:val="num" w:pos="2160"/>
        </w:tabs>
        <w:ind w:left="2160" w:hanging="720"/>
      </w:pPr>
      <w:rPr>
        <w:rFonts w:ascii="Arial" w:hAnsi="Arial" w:cs="Arial" w:hint="default"/>
        <w:b w:val="0"/>
        <w:i w:val="0"/>
        <w:caps w:val="0"/>
        <w:strike w:val="0"/>
        <w:dstrike w:val="0"/>
        <w:vanish w:val="0"/>
        <w:color w:val="000000"/>
        <w:sz w:val="20"/>
        <w:szCs w:val="20"/>
        <w:u w:val="none"/>
        <w:vertAlign w:val="baseline"/>
      </w:rPr>
    </w:lvl>
    <w:lvl w:ilvl="3">
      <w:start w:val="1"/>
      <w:numFmt w:val="decimal"/>
      <w:lvlText w:val="%1.%2.%3.%4"/>
      <w:lvlJc w:val="left"/>
      <w:pPr>
        <w:tabs>
          <w:tab w:val="num" w:pos="2880"/>
        </w:tabs>
        <w:ind w:left="2880" w:hanging="720"/>
      </w:pPr>
      <w:rPr>
        <w:rFonts w:ascii="Times New Roman" w:hAnsi="Times New Roman" w:hint="default"/>
        <w:b w:val="0"/>
        <w:i w:val="0"/>
        <w:caps w:val="0"/>
        <w:strike w:val="0"/>
        <w:dstrike w:val="0"/>
        <w:vanish w:val="0"/>
        <w:color w:val="000000"/>
        <w:sz w:val="20"/>
        <w:u w:val="none"/>
        <w:vertAlign w:val="base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DA227BA"/>
    <w:multiLevelType w:val="multilevel"/>
    <w:tmpl w:val="E54EA270"/>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E493DE5"/>
    <w:multiLevelType w:val="multilevel"/>
    <w:tmpl w:val="65A28D88"/>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306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u w:val="single"/>
      </w:rPr>
    </w:lvl>
    <w:lvl w:ilvl="5">
      <w:start w:val="1"/>
      <w:numFmt w:val="decimal"/>
      <w:lvlText w:val="%6"/>
      <w:lvlJc w:val="left"/>
      <w:pPr>
        <w:ind w:left="4500" w:hanging="360"/>
      </w:pPr>
      <w:rPr>
        <w:rFonts w:hint="default"/>
      </w:rPr>
    </w:lvl>
    <w:lvl w:ilvl="6">
      <w:start w:val="15"/>
      <w:numFmt w:val="decimal"/>
      <w:lvlText w:val="(%7)"/>
      <w:lvlJc w:val="left"/>
      <w:pPr>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E4A5507"/>
    <w:multiLevelType w:val="hybridMultilevel"/>
    <w:tmpl w:val="97FE7FE4"/>
    <w:lvl w:ilvl="0" w:tplc="91DC07F4">
      <w:start w:val="1"/>
      <w:numFmt w:val="bullet"/>
      <w:pStyle w:val="CMKBullet"/>
      <w:lvlText w:val=""/>
      <w:lvlJc w:val="left"/>
      <w:pPr>
        <w:tabs>
          <w:tab w:val="num" w:pos="1980"/>
        </w:tabs>
        <w:ind w:left="1980" w:hanging="360"/>
      </w:pPr>
      <w:rPr>
        <w:rFonts w:ascii="Symbol" w:hAnsi="Symbol" w:hint="default"/>
        <w:b w:val="0"/>
        <w:i w:val="0"/>
        <w:color w:val="336699"/>
        <w:sz w:val="20"/>
        <w14:shadow w14:blurRad="0" w14:dist="0" w14:dir="0" w14:sx="0" w14:sy="0" w14:kx="0" w14:ky="0" w14:algn="none">
          <w14:srgbClr w14:val="000000"/>
        </w14:shadow>
        <w14:textOutline w14:w="0" w14:cap="rnd" w14:cmpd="sng" w14:algn="ctr">
          <w14:noFill/>
          <w14:prstDash w14:val="solid"/>
          <w14:bevel/>
        </w14:textOutline>
      </w:rPr>
    </w:lvl>
    <w:lvl w:ilvl="1" w:tplc="5E5C55D8">
      <w:numFmt w:val="bullet"/>
      <w:lvlText w:val=""/>
      <w:lvlJc w:val="left"/>
      <w:pPr>
        <w:tabs>
          <w:tab w:val="num" w:pos="3420"/>
        </w:tabs>
        <w:ind w:left="3420" w:hanging="720"/>
      </w:pPr>
      <w:rPr>
        <w:rFonts w:ascii="Symbol" w:eastAsia="Times New Roman" w:hAnsi="Symbol" w:cs="Times New Roman" w:hint="default"/>
      </w:rPr>
    </w:lvl>
    <w:lvl w:ilvl="2" w:tplc="CF325F5E">
      <w:start w:val="1"/>
      <w:numFmt w:val="bullet"/>
      <w:lvlText w:val=""/>
      <w:lvlJc w:val="left"/>
      <w:pPr>
        <w:tabs>
          <w:tab w:val="num" w:pos="3780"/>
        </w:tabs>
        <w:ind w:left="3780" w:hanging="360"/>
      </w:pPr>
      <w:rPr>
        <w:rFonts w:ascii="Wingdings" w:hAnsi="Wingdings" w:hint="default"/>
      </w:rPr>
    </w:lvl>
    <w:lvl w:ilvl="3" w:tplc="28D612B4" w:tentative="1">
      <w:start w:val="1"/>
      <w:numFmt w:val="bullet"/>
      <w:lvlText w:val=""/>
      <w:lvlJc w:val="left"/>
      <w:pPr>
        <w:tabs>
          <w:tab w:val="num" w:pos="4500"/>
        </w:tabs>
        <w:ind w:left="4500" w:hanging="360"/>
      </w:pPr>
      <w:rPr>
        <w:rFonts w:ascii="Symbol" w:hAnsi="Symbol" w:hint="default"/>
      </w:rPr>
    </w:lvl>
    <w:lvl w:ilvl="4" w:tplc="F2AE80AC" w:tentative="1">
      <w:start w:val="1"/>
      <w:numFmt w:val="bullet"/>
      <w:lvlText w:val="o"/>
      <w:lvlJc w:val="left"/>
      <w:pPr>
        <w:tabs>
          <w:tab w:val="num" w:pos="5220"/>
        </w:tabs>
        <w:ind w:left="5220" w:hanging="360"/>
      </w:pPr>
      <w:rPr>
        <w:rFonts w:ascii="Courier New" w:hAnsi="Courier New" w:hint="default"/>
      </w:rPr>
    </w:lvl>
    <w:lvl w:ilvl="5" w:tplc="C65EB8A6" w:tentative="1">
      <w:start w:val="1"/>
      <w:numFmt w:val="bullet"/>
      <w:lvlText w:val=""/>
      <w:lvlJc w:val="left"/>
      <w:pPr>
        <w:tabs>
          <w:tab w:val="num" w:pos="5940"/>
        </w:tabs>
        <w:ind w:left="5940" w:hanging="360"/>
      </w:pPr>
      <w:rPr>
        <w:rFonts w:ascii="Wingdings" w:hAnsi="Wingdings" w:hint="default"/>
      </w:rPr>
    </w:lvl>
    <w:lvl w:ilvl="6" w:tplc="5F26AA12" w:tentative="1">
      <w:start w:val="1"/>
      <w:numFmt w:val="bullet"/>
      <w:lvlText w:val=""/>
      <w:lvlJc w:val="left"/>
      <w:pPr>
        <w:tabs>
          <w:tab w:val="num" w:pos="6660"/>
        </w:tabs>
        <w:ind w:left="6660" w:hanging="360"/>
      </w:pPr>
      <w:rPr>
        <w:rFonts w:ascii="Symbol" w:hAnsi="Symbol" w:hint="default"/>
      </w:rPr>
    </w:lvl>
    <w:lvl w:ilvl="7" w:tplc="FF4A5C44" w:tentative="1">
      <w:start w:val="1"/>
      <w:numFmt w:val="bullet"/>
      <w:lvlText w:val="o"/>
      <w:lvlJc w:val="left"/>
      <w:pPr>
        <w:tabs>
          <w:tab w:val="num" w:pos="7380"/>
        </w:tabs>
        <w:ind w:left="7380" w:hanging="360"/>
      </w:pPr>
      <w:rPr>
        <w:rFonts w:ascii="Courier New" w:hAnsi="Courier New" w:hint="default"/>
      </w:rPr>
    </w:lvl>
    <w:lvl w:ilvl="8" w:tplc="FA8446F6"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11040850"/>
    <w:multiLevelType w:val="hybridMultilevel"/>
    <w:tmpl w:val="99E67E3A"/>
    <w:lvl w:ilvl="0" w:tplc="81FAD2B6">
      <w:start w:val="1"/>
      <w:numFmt w:val="lowerLetter"/>
      <w:lvlText w:val="(%1)"/>
      <w:lvlJc w:val="left"/>
      <w:pPr>
        <w:tabs>
          <w:tab w:val="num" w:pos="2520"/>
        </w:tabs>
        <w:ind w:left="2520" w:hanging="360"/>
      </w:pPr>
      <w:rPr>
        <w:rFonts w:hint="default"/>
        <w:b w:val="0"/>
        <w:u w:val="none"/>
      </w:rPr>
    </w:lvl>
    <w:lvl w:ilvl="1" w:tplc="51B065EC">
      <w:start w:val="2"/>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6683F4F"/>
    <w:multiLevelType w:val="hybridMultilevel"/>
    <w:tmpl w:val="F2E87166"/>
    <w:lvl w:ilvl="0" w:tplc="53BCE9DA">
      <w:start w:val="1"/>
      <w:numFmt w:val="bullet"/>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95E5B8A"/>
    <w:multiLevelType w:val="hybridMultilevel"/>
    <w:tmpl w:val="CBB46E7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9003AB"/>
    <w:multiLevelType w:val="hybridMultilevel"/>
    <w:tmpl w:val="AB3222E2"/>
    <w:lvl w:ilvl="0" w:tplc="C43CE918">
      <w:start w:val="1"/>
      <w:numFmt w:val="lowerLetter"/>
      <w:lvlText w:val="(%1)"/>
      <w:lvlJc w:val="left"/>
      <w:pPr>
        <w:ind w:left="1080" w:hanging="360"/>
      </w:pPr>
      <w:rPr>
        <w:b w:val="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F9E1AD1"/>
    <w:multiLevelType w:val="hybridMultilevel"/>
    <w:tmpl w:val="074436B2"/>
    <w:lvl w:ilvl="0" w:tplc="687600D8">
      <w:start w:val="1"/>
      <w:numFmt w:val="decimal"/>
      <w:lvlText w:val="%1."/>
      <w:lvlJc w:val="left"/>
      <w:pPr>
        <w:ind w:left="720" w:hanging="360"/>
      </w:pPr>
      <w:rPr>
        <w:rFonts w:ascii="Times New Roman" w:hAnsi="Times New Roman" w:hint="default"/>
        <w:b w:val="0"/>
        <w:i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DA3127"/>
    <w:multiLevelType w:val="hybridMultilevel"/>
    <w:tmpl w:val="76A070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18" w15:restartNumberingAfterBreak="0">
    <w:nsid w:val="2835227E"/>
    <w:multiLevelType w:val="hybridMultilevel"/>
    <w:tmpl w:val="31B40DD4"/>
    <w:lvl w:ilvl="0" w:tplc="B9F441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586401"/>
    <w:multiLevelType w:val="hybridMultilevel"/>
    <w:tmpl w:val="6E88E5D8"/>
    <w:lvl w:ilvl="0" w:tplc="77C65774">
      <w:start w:val="1"/>
      <w:numFmt w:val="lowerRoman"/>
      <w:lvlText w:val="(%1)"/>
      <w:lvlJc w:val="left"/>
      <w:pPr>
        <w:ind w:left="3060" w:hanging="360"/>
      </w:pPr>
      <w:rPr>
        <w:rFonts w:hint="default"/>
      </w:r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1" w15:restartNumberingAfterBreak="0">
    <w:nsid w:val="2DC76A66"/>
    <w:multiLevelType w:val="multilevel"/>
    <w:tmpl w:val="739E15E6"/>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2E0240B4"/>
    <w:multiLevelType w:val="multilevel"/>
    <w:tmpl w:val="4A948B3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0A27D25"/>
    <w:multiLevelType w:val="hybridMultilevel"/>
    <w:tmpl w:val="A7001DDA"/>
    <w:lvl w:ilvl="0" w:tplc="04090015">
      <w:start w:val="1"/>
      <w:numFmt w:val="upperLetter"/>
      <w:lvlText w:val="%1."/>
      <w:lvlJc w:val="left"/>
      <w:pPr>
        <w:tabs>
          <w:tab w:val="num" w:pos="1080"/>
        </w:tabs>
        <w:ind w:left="1080" w:hanging="360"/>
      </w:pPr>
      <w:rPr>
        <w:rFonts w:hint="default"/>
      </w:rPr>
    </w:lvl>
    <w:lvl w:ilvl="1" w:tplc="016E1FF6">
      <w:start w:val="1"/>
      <w:numFmt w:val="decimal"/>
      <w:lvlText w:val="%2."/>
      <w:lvlJc w:val="left"/>
      <w:pPr>
        <w:tabs>
          <w:tab w:val="num" w:pos="1800"/>
        </w:tabs>
        <w:ind w:left="1800" w:hanging="360"/>
      </w:pPr>
      <w:rPr>
        <w:rFonts w:hint="default"/>
      </w:rPr>
    </w:lvl>
    <w:lvl w:ilvl="2" w:tplc="EF6C99CA">
      <w:start w:val="14"/>
      <w:numFmt w:val="decimal"/>
      <w:lvlText w:val="(%3)"/>
      <w:lvlJc w:val="left"/>
      <w:pPr>
        <w:tabs>
          <w:tab w:val="num" w:pos="1260"/>
        </w:tabs>
        <w:ind w:left="1260" w:hanging="360"/>
      </w:pPr>
      <w:rPr>
        <w:rFonts w:hint="default"/>
      </w:rPr>
    </w:lvl>
    <w:lvl w:ilvl="3" w:tplc="062ACAB6">
      <w:start w:val="1"/>
      <w:numFmt w:val="decimal"/>
      <w:lvlText w:val="(%4)"/>
      <w:lvlJc w:val="left"/>
      <w:pPr>
        <w:tabs>
          <w:tab w:val="num" w:pos="3240"/>
        </w:tabs>
        <w:ind w:left="3240" w:hanging="360"/>
      </w:pPr>
      <w:rPr>
        <w:rFonts w:hint="default"/>
      </w:rPr>
    </w:lvl>
    <w:lvl w:ilvl="4" w:tplc="41E08242">
      <w:start w:val="1"/>
      <w:numFmt w:val="lowerLetter"/>
      <w:lvlText w:val="(%5)"/>
      <w:lvlJc w:val="left"/>
      <w:pPr>
        <w:tabs>
          <w:tab w:val="num" w:pos="4050"/>
        </w:tabs>
        <w:ind w:left="4050" w:hanging="450"/>
      </w:pPr>
      <w:rPr>
        <w:rFonts w:hint="default"/>
        <w:i/>
      </w:rPr>
    </w:lvl>
    <w:lvl w:ilvl="5" w:tplc="7A103462">
      <w:start w:val="1"/>
      <w:numFmt w:val="lowerLetter"/>
      <w:lvlText w:val="(%6)"/>
      <w:lvlJc w:val="left"/>
      <w:pPr>
        <w:tabs>
          <w:tab w:val="num" w:pos="4680"/>
        </w:tabs>
        <w:ind w:left="4680" w:hanging="180"/>
      </w:pPr>
      <w:rPr>
        <w:rFonts w:hint="default"/>
        <w:i w:val="0"/>
      </w:rPr>
    </w:lvl>
    <w:lvl w:ilvl="6" w:tplc="9F4A7BCE">
      <w:start w:val="17"/>
      <w:numFmt w:val="decimal"/>
      <w:lvlText w:val="%7"/>
      <w:lvlJc w:val="left"/>
      <w:pPr>
        <w:ind w:left="5400" w:hanging="360"/>
      </w:pPr>
      <w:rPr>
        <w:rFonts w:hint="default"/>
      </w:rPr>
    </w:lvl>
    <w:lvl w:ilvl="7" w:tplc="A5F40D8C">
      <w:start w:val="3"/>
      <w:numFmt w:val="upperLetter"/>
      <w:lvlText w:val="(%8)"/>
      <w:lvlJc w:val="left"/>
      <w:pPr>
        <w:ind w:left="6120" w:hanging="360"/>
      </w:pPr>
      <w:rPr>
        <w:rFonts w:hint="default"/>
      </w:rPr>
    </w:lvl>
    <w:lvl w:ilvl="8" w:tplc="0409001B" w:tentative="1">
      <w:start w:val="1"/>
      <w:numFmt w:val="lowerRoman"/>
      <w:lvlText w:val="%9."/>
      <w:lvlJc w:val="right"/>
      <w:pPr>
        <w:tabs>
          <w:tab w:val="num" w:pos="6840"/>
        </w:tabs>
        <w:ind w:left="6840" w:hanging="180"/>
      </w:pPr>
    </w:lvl>
  </w:abstractNum>
  <w:abstractNum w:abstractNumId="24" w15:restartNumberingAfterBreak="0">
    <w:nsid w:val="3390587A"/>
    <w:multiLevelType w:val="hybridMultilevel"/>
    <w:tmpl w:val="1EC2672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7515A8B"/>
    <w:multiLevelType w:val="multilevel"/>
    <w:tmpl w:val="621AFA20"/>
    <w:lvl w:ilvl="0">
      <w:start w:val="4"/>
      <w:numFmt w:val="decimal"/>
      <w:lvlText w:val="%1."/>
      <w:lvlJc w:val="left"/>
      <w:pPr>
        <w:ind w:left="360" w:hanging="276"/>
      </w:pPr>
      <w:rPr>
        <w:rFonts w:ascii="Arial" w:hAnsi="Arial" w:cs="Arial" w:hint="default"/>
        <w:b/>
        <w:bCs/>
        <w:i w:val="0"/>
        <w:iCs w:val="0"/>
        <w:spacing w:val="-1"/>
        <w:w w:val="99"/>
        <w:sz w:val="20"/>
        <w:szCs w:val="20"/>
      </w:rPr>
    </w:lvl>
    <w:lvl w:ilvl="1">
      <w:start w:val="1"/>
      <w:numFmt w:val="upperLetter"/>
      <w:lvlText w:val="%2."/>
      <w:lvlJc w:val="left"/>
      <w:pPr>
        <w:ind w:left="360" w:hanging="298"/>
      </w:pPr>
      <w:rPr>
        <w:rFonts w:ascii="Arial" w:hAnsi="Arial" w:cs="Arial" w:hint="default"/>
        <w:b w:val="0"/>
        <w:bCs w:val="0"/>
        <w:i w:val="0"/>
        <w:iCs w:val="0"/>
        <w:spacing w:val="-1"/>
        <w:w w:val="99"/>
        <w:sz w:val="20"/>
        <w:szCs w:val="20"/>
      </w:rPr>
    </w:lvl>
    <w:lvl w:ilvl="2">
      <w:start w:val="1"/>
      <w:numFmt w:val="decimal"/>
      <w:lvlText w:val="(%3)"/>
      <w:lvlJc w:val="left"/>
      <w:pPr>
        <w:ind w:left="1799" w:hanging="360"/>
      </w:pPr>
      <w:rPr>
        <w:rFonts w:ascii="Arial" w:hAnsi="Arial" w:cs="Arial" w:hint="default"/>
        <w:b w:val="0"/>
        <w:bCs w:val="0"/>
        <w:i w:val="0"/>
        <w:iCs w:val="0"/>
        <w:spacing w:val="-1"/>
        <w:w w:val="99"/>
        <w:sz w:val="20"/>
        <w:szCs w:val="20"/>
      </w:rPr>
    </w:lvl>
    <w:lvl w:ilvl="3">
      <w:start w:val="1"/>
      <w:numFmt w:val="upperLetter"/>
      <w:lvlText w:val="(%4)"/>
      <w:lvlJc w:val="left"/>
      <w:pPr>
        <w:ind w:left="2519" w:hanging="720"/>
      </w:pPr>
      <w:rPr>
        <w:rFonts w:ascii="Arial" w:hAnsi="Arial" w:cs="Arial" w:hint="default"/>
        <w:b w:val="0"/>
        <w:bCs w:val="0"/>
        <w:i w:val="0"/>
        <w:iCs w:val="0"/>
        <w:spacing w:val="-1"/>
        <w:w w:val="99"/>
        <w:sz w:val="20"/>
        <w:szCs w:val="20"/>
      </w:rPr>
    </w:lvl>
    <w:lvl w:ilvl="4">
      <w:start w:val="1"/>
      <w:numFmt w:val="lowerRoman"/>
      <w:lvlText w:val="(%5)"/>
      <w:lvlJc w:val="left"/>
      <w:pPr>
        <w:ind w:left="3239" w:hanging="361"/>
      </w:pPr>
      <w:rPr>
        <w:rFonts w:ascii="Arial" w:hAnsi="Arial" w:cs="Arial" w:hint="default"/>
        <w:b w:val="0"/>
        <w:bCs w:val="0"/>
        <w:i w:val="0"/>
        <w:iCs w:val="0"/>
        <w:spacing w:val="-1"/>
        <w:w w:val="99"/>
        <w:sz w:val="20"/>
        <w:szCs w:val="20"/>
      </w:rPr>
    </w:lvl>
    <w:lvl w:ilvl="5">
      <w:numFmt w:val="bullet"/>
      <w:lvlText w:val="•"/>
      <w:lvlJc w:val="left"/>
      <w:pPr>
        <w:ind w:left="3240" w:hanging="361"/>
      </w:pPr>
      <w:rPr>
        <w:rFonts w:hint="default"/>
      </w:rPr>
    </w:lvl>
    <w:lvl w:ilvl="6">
      <w:numFmt w:val="bullet"/>
      <w:lvlText w:val="•"/>
      <w:lvlJc w:val="left"/>
      <w:pPr>
        <w:ind w:left="4608" w:hanging="361"/>
      </w:pPr>
      <w:rPr>
        <w:rFonts w:hint="default"/>
      </w:rPr>
    </w:lvl>
    <w:lvl w:ilvl="7">
      <w:numFmt w:val="bullet"/>
      <w:lvlText w:val="•"/>
      <w:lvlJc w:val="left"/>
      <w:pPr>
        <w:ind w:left="5976" w:hanging="361"/>
      </w:pPr>
      <w:rPr>
        <w:rFonts w:hint="default"/>
      </w:rPr>
    </w:lvl>
    <w:lvl w:ilvl="8">
      <w:numFmt w:val="bullet"/>
      <w:lvlText w:val="•"/>
      <w:lvlJc w:val="left"/>
      <w:pPr>
        <w:ind w:left="7344" w:hanging="361"/>
      </w:pPr>
      <w:rPr>
        <w:rFonts w:hint="default"/>
      </w:rPr>
    </w:lvl>
  </w:abstractNum>
  <w:abstractNum w:abstractNumId="26" w15:restartNumberingAfterBreak="0">
    <w:nsid w:val="38136AC0"/>
    <w:multiLevelType w:val="hybridMultilevel"/>
    <w:tmpl w:val="62048870"/>
    <w:lvl w:ilvl="0" w:tplc="D2443408">
      <w:start w:val="1"/>
      <w:numFmt w:val="decimal"/>
      <w:lvlText w:val="(%1)"/>
      <w:lvlJc w:val="left"/>
      <w:pPr>
        <w:tabs>
          <w:tab w:val="num" w:pos="1440"/>
        </w:tabs>
        <w:ind w:left="1440" w:hanging="360"/>
      </w:pPr>
      <w:rPr>
        <w:rFonts w:asciiTheme="minorHAnsi" w:eastAsia="Times New Roman" w:hAnsiTheme="minorHAnsi" w:cs="Times New Roman"/>
        <w:b w:val="0"/>
      </w:rPr>
    </w:lvl>
    <w:lvl w:ilvl="1" w:tplc="5ACC96A6" w:tentative="1">
      <w:start w:val="1"/>
      <w:numFmt w:val="lowerLetter"/>
      <w:lvlText w:val="%2."/>
      <w:lvlJc w:val="left"/>
      <w:pPr>
        <w:ind w:left="540" w:hanging="360"/>
      </w:pPr>
    </w:lvl>
    <w:lvl w:ilvl="2" w:tplc="D5EAF610" w:tentative="1">
      <w:start w:val="1"/>
      <w:numFmt w:val="lowerRoman"/>
      <w:lvlText w:val="%3."/>
      <w:lvlJc w:val="right"/>
      <w:pPr>
        <w:ind w:left="1260" w:hanging="180"/>
      </w:pPr>
    </w:lvl>
    <w:lvl w:ilvl="3" w:tplc="6E0426FE" w:tentative="1">
      <w:start w:val="1"/>
      <w:numFmt w:val="decimal"/>
      <w:lvlText w:val="%4."/>
      <w:lvlJc w:val="left"/>
      <w:pPr>
        <w:ind w:left="1980" w:hanging="360"/>
      </w:pPr>
    </w:lvl>
    <w:lvl w:ilvl="4" w:tplc="2040B8B0" w:tentative="1">
      <w:start w:val="1"/>
      <w:numFmt w:val="lowerLetter"/>
      <w:lvlText w:val="%5."/>
      <w:lvlJc w:val="left"/>
      <w:pPr>
        <w:ind w:left="2700" w:hanging="360"/>
      </w:pPr>
    </w:lvl>
    <w:lvl w:ilvl="5" w:tplc="D03E8DBC" w:tentative="1">
      <w:start w:val="1"/>
      <w:numFmt w:val="lowerRoman"/>
      <w:lvlText w:val="%6."/>
      <w:lvlJc w:val="right"/>
      <w:pPr>
        <w:ind w:left="3420" w:hanging="180"/>
      </w:pPr>
    </w:lvl>
    <w:lvl w:ilvl="6" w:tplc="CE342DC0" w:tentative="1">
      <w:start w:val="1"/>
      <w:numFmt w:val="decimal"/>
      <w:lvlText w:val="%7."/>
      <w:lvlJc w:val="left"/>
      <w:pPr>
        <w:ind w:left="4140" w:hanging="360"/>
      </w:pPr>
    </w:lvl>
    <w:lvl w:ilvl="7" w:tplc="9904D010" w:tentative="1">
      <w:start w:val="1"/>
      <w:numFmt w:val="lowerLetter"/>
      <w:lvlText w:val="%8."/>
      <w:lvlJc w:val="left"/>
      <w:pPr>
        <w:ind w:left="4860" w:hanging="360"/>
      </w:pPr>
    </w:lvl>
    <w:lvl w:ilvl="8" w:tplc="796A4326" w:tentative="1">
      <w:start w:val="1"/>
      <w:numFmt w:val="lowerRoman"/>
      <w:lvlText w:val="%9."/>
      <w:lvlJc w:val="right"/>
      <w:pPr>
        <w:ind w:left="5580" w:hanging="180"/>
      </w:pPr>
    </w:lvl>
  </w:abstractNum>
  <w:abstractNum w:abstractNumId="27" w15:restartNumberingAfterBreak="0">
    <w:nsid w:val="38CD578E"/>
    <w:multiLevelType w:val="hybridMultilevel"/>
    <w:tmpl w:val="DF8A3A30"/>
    <w:lvl w:ilvl="0" w:tplc="D1E03FCC">
      <w:start w:val="3"/>
      <w:numFmt w:val="upp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2023DD"/>
    <w:multiLevelType w:val="multilevel"/>
    <w:tmpl w:val="E7CADB2A"/>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3F585DEA"/>
    <w:multiLevelType w:val="hybridMultilevel"/>
    <w:tmpl w:val="12E08E40"/>
    <w:lvl w:ilvl="0" w:tplc="D1E03F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1508DF"/>
    <w:multiLevelType w:val="hybridMultilevel"/>
    <w:tmpl w:val="E9447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B11EB"/>
    <w:multiLevelType w:val="hybridMultilevel"/>
    <w:tmpl w:val="9EACBE3A"/>
    <w:lvl w:ilvl="0" w:tplc="5DBC6C1A">
      <w:start w:val="3"/>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3D45807"/>
    <w:multiLevelType w:val="hybridMultilevel"/>
    <w:tmpl w:val="856025E4"/>
    <w:lvl w:ilvl="0" w:tplc="FB6E68F0">
      <w:start w:val="1"/>
      <w:numFmt w:val="upperLetter"/>
      <w:lvlText w:val="%1."/>
      <w:lvlJc w:val="left"/>
      <w:pPr>
        <w:tabs>
          <w:tab w:val="num" w:pos="1800"/>
        </w:tabs>
        <w:ind w:left="1800" w:hanging="360"/>
      </w:pPr>
      <w:rPr>
        <w:rFonts w:hint="default"/>
        <w:sz w:val="22"/>
        <w:szCs w:val="22"/>
      </w:rPr>
    </w:lvl>
    <w:lvl w:ilvl="1" w:tplc="FFFFFFFF">
      <w:start w:val="3"/>
      <w:numFmt w:val="upperLetter"/>
      <w:lvlText w:val="%2."/>
      <w:lvlJc w:val="left"/>
      <w:pPr>
        <w:tabs>
          <w:tab w:val="num" w:pos="2520"/>
        </w:tabs>
        <w:ind w:left="2520" w:hanging="360"/>
      </w:pPr>
      <w:rPr>
        <w:rFonts w:hint="default"/>
      </w:rPr>
    </w:lvl>
    <w:lvl w:ilvl="2" w:tplc="FFFFFFFF">
      <w:start w:val="9"/>
      <w:numFmt w:val="decimal"/>
      <w:lvlText w:val="%3."/>
      <w:lvlJc w:val="left"/>
      <w:pPr>
        <w:tabs>
          <w:tab w:val="num" w:pos="3420"/>
        </w:tabs>
        <w:ind w:left="3420" w:hanging="360"/>
      </w:pPr>
      <w:rPr>
        <w:rFonts w:hint="default"/>
      </w:rPr>
    </w:lvl>
    <w:lvl w:ilvl="3" w:tplc="FFFFFFFF">
      <w:start w:val="10"/>
      <w:numFmt w:val="decimal"/>
      <w:lvlText w:val="%4"/>
      <w:lvlJc w:val="left"/>
      <w:pPr>
        <w:tabs>
          <w:tab w:val="num" w:pos="3960"/>
        </w:tabs>
        <w:ind w:left="3960" w:hanging="360"/>
      </w:pPr>
      <w:rPr>
        <w:rFonts w:hint="default"/>
      </w:rPr>
    </w:lvl>
    <w:lvl w:ilvl="4" w:tplc="FFFFFFFF">
      <w:start w:val="15"/>
      <w:numFmt w:val="decimal"/>
      <w:lvlText w:val="%5)"/>
      <w:lvlJc w:val="left"/>
      <w:pPr>
        <w:ind w:left="4710" w:hanging="390"/>
      </w:pPr>
      <w:rPr>
        <w:rFonts w:hint="default"/>
        <w:u w:val="single"/>
      </w:rPr>
    </w:lvl>
    <w:lvl w:ilvl="5" w:tplc="FFFFFFFF">
      <w:start w:val="15"/>
      <w:numFmt w:val="decimal"/>
      <w:lvlText w:val="(%6)"/>
      <w:lvlJc w:val="left"/>
      <w:pPr>
        <w:ind w:left="5700" w:hanging="480"/>
      </w:pPr>
      <w:rPr>
        <w:rFonts w:hint="default"/>
        <w:u w:val="single"/>
      </w:r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3" w15:restartNumberingAfterBreak="0">
    <w:nsid w:val="44646309"/>
    <w:multiLevelType w:val="hybridMultilevel"/>
    <w:tmpl w:val="C3D68686"/>
    <w:lvl w:ilvl="0" w:tplc="1EC860A8">
      <w:start w:val="2"/>
      <w:numFmt w:val="lowerLetter"/>
      <w:lvlText w:val="(%1)"/>
      <w:lvlJc w:val="left"/>
      <w:pPr>
        <w:ind w:left="2520" w:hanging="360"/>
      </w:pPr>
      <w:rPr>
        <w:rFonts w:hint="default"/>
        <w:b w:val="0"/>
        <w:u w:val="none"/>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4" w15:restartNumberingAfterBreak="0">
    <w:nsid w:val="478C18F3"/>
    <w:multiLevelType w:val="hybridMultilevel"/>
    <w:tmpl w:val="CEA8BD08"/>
    <w:lvl w:ilvl="0" w:tplc="7F601ED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7EB6B4CC" w:tentative="1">
      <w:start w:val="1"/>
      <w:numFmt w:val="bullet"/>
      <w:lvlText w:val=""/>
      <w:lvlJc w:val="left"/>
      <w:pPr>
        <w:tabs>
          <w:tab w:val="num" w:pos="2520"/>
        </w:tabs>
        <w:ind w:left="2520" w:hanging="360"/>
      </w:pPr>
      <w:rPr>
        <w:rFonts w:ascii="Wingdings" w:hAnsi="Wingdings" w:hint="default"/>
      </w:rPr>
    </w:lvl>
    <w:lvl w:ilvl="3" w:tplc="7EB6B4CC"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84B2B3C"/>
    <w:multiLevelType w:val="hybridMultilevel"/>
    <w:tmpl w:val="994A4E46"/>
    <w:lvl w:ilvl="0" w:tplc="04090001">
      <w:start w:val="1"/>
      <w:numFmt w:val="lowerRoman"/>
      <w:lvlText w:val="(%1)"/>
      <w:lvlJc w:val="left"/>
      <w:pPr>
        <w:ind w:left="3600" w:hanging="360"/>
      </w:pPr>
      <w:rPr>
        <w:rFonts w:hint="default"/>
      </w:rPr>
    </w:lvl>
    <w:lvl w:ilvl="1" w:tplc="04090003" w:tentative="1">
      <w:start w:val="1"/>
      <w:numFmt w:val="lowerLetter"/>
      <w:lvlText w:val="%2."/>
      <w:lvlJc w:val="left"/>
      <w:pPr>
        <w:ind w:left="4320" w:hanging="360"/>
      </w:pPr>
    </w:lvl>
    <w:lvl w:ilvl="2" w:tplc="04090005">
      <w:start w:val="1"/>
      <w:numFmt w:val="lowerRoman"/>
      <w:lvlText w:val="%3."/>
      <w:lvlJc w:val="right"/>
      <w:pPr>
        <w:ind w:left="5040" w:hanging="180"/>
      </w:pPr>
    </w:lvl>
    <w:lvl w:ilvl="3" w:tplc="04090001" w:tentative="1">
      <w:start w:val="1"/>
      <w:numFmt w:val="decimal"/>
      <w:lvlText w:val="%4."/>
      <w:lvlJc w:val="left"/>
      <w:pPr>
        <w:ind w:left="5760" w:hanging="360"/>
      </w:pPr>
    </w:lvl>
    <w:lvl w:ilvl="4" w:tplc="04090003" w:tentative="1">
      <w:start w:val="1"/>
      <w:numFmt w:val="lowerLetter"/>
      <w:lvlText w:val="%5."/>
      <w:lvlJc w:val="left"/>
      <w:pPr>
        <w:ind w:left="6480" w:hanging="360"/>
      </w:pPr>
    </w:lvl>
    <w:lvl w:ilvl="5" w:tplc="04090005" w:tentative="1">
      <w:start w:val="1"/>
      <w:numFmt w:val="lowerRoman"/>
      <w:lvlText w:val="%6."/>
      <w:lvlJc w:val="right"/>
      <w:pPr>
        <w:ind w:left="7200" w:hanging="180"/>
      </w:pPr>
    </w:lvl>
    <w:lvl w:ilvl="6" w:tplc="04090001">
      <w:start w:val="1"/>
      <w:numFmt w:val="decimal"/>
      <w:lvlText w:val="%7."/>
      <w:lvlJc w:val="left"/>
      <w:pPr>
        <w:ind w:left="7920" w:hanging="360"/>
      </w:pPr>
    </w:lvl>
    <w:lvl w:ilvl="7" w:tplc="04090003" w:tentative="1">
      <w:start w:val="1"/>
      <w:numFmt w:val="lowerLetter"/>
      <w:lvlText w:val="%8."/>
      <w:lvlJc w:val="left"/>
      <w:pPr>
        <w:ind w:left="8640" w:hanging="360"/>
      </w:pPr>
    </w:lvl>
    <w:lvl w:ilvl="8" w:tplc="04090005" w:tentative="1">
      <w:start w:val="1"/>
      <w:numFmt w:val="lowerRoman"/>
      <w:lvlText w:val="%9."/>
      <w:lvlJc w:val="right"/>
      <w:pPr>
        <w:ind w:left="9360" w:hanging="180"/>
      </w:pPr>
    </w:lvl>
  </w:abstractNum>
  <w:abstractNum w:abstractNumId="36"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7" w15:restartNumberingAfterBreak="0">
    <w:nsid w:val="4AC35441"/>
    <w:multiLevelType w:val="hybridMultilevel"/>
    <w:tmpl w:val="0E484948"/>
    <w:lvl w:ilvl="0" w:tplc="FFFFFFFF">
      <w:start w:val="1"/>
      <w:numFmt w:val="lowerRoman"/>
      <w:lvlText w:val="(%1)"/>
      <w:lvlJc w:val="left"/>
      <w:pPr>
        <w:ind w:left="3240" w:hanging="360"/>
      </w:pPr>
      <w:rPr>
        <w:rFonts w:hint="default"/>
      </w:r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38" w15:restartNumberingAfterBreak="0">
    <w:nsid w:val="4AF862F5"/>
    <w:multiLevelType w:val="multilevel"/>
    <w:tmpl w:val="524EDE18"/>
    <w:lvl w:ilvl="0">
      <w:start w:val="13"/>
      <w:numFmt w:val="lowerLetter"/>
      <w:lvlText w:val="(%1)"/>
      <w:lvlJc w:val="left"/>
      <w:pPr>
        <w:tabs>
          <w:tab w:val="num" w:pos="1620"/>
        </w:tabs>
        <w:ind w:left="1620" w:hanging="360"/>
      </w:pPr>
      <w:rPr>
        <w:rFonts w:ascii="Times New Roman" w:eastAsia="Times New Roman" w:hAnsi="Times New Roman" w:cs="Times New Roman" w:hint="default"/>
        <w:i/>
      </w:rPr>
    </w:lvl>
    <w:lvl w:ilvl="1">
      <w:start w:val="5"/>
      <w:numFmt w:val="upperLetter"/>
      <w:lvlText w:val="%2."/>
      <w:lvlJc w:val="left"/>
      <w:pPr>
        <w:tabs>
          <w:tab w:val="num" w:pos="2130"/>
        </w:tabs>
        <w:ind w:left="2130" w:hanging="1050"/>
      </w:pPr>
      <w:rPr>
        <w:rFonts w:hint="default"/>
      </w:rPr>
    </w:lvl>
    <w:lvl w:ilvl="2">
      <w:start w:val="13"/>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4C150B23"/>
    <w:multiLevelType w:val="hybridMultilevel"/>
    <w:tmpl w:val="EC0A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452780"/>
    <w:multiLevelType w:val="hybridMultilevel"/>
    <w:tmpl w:val="4C8C1862"/>
    <w:lvl w:ilvl="0" w:tplc="687600D8">
      <w:start w:val="1"/>
      <w:numFmt w:val="decimal"/>
      <w:lvlText w:val="%1."/>
      <w:lvlJc w:val="left"/>
      <w:pPr>
        <w:ind w:left="720" w:hanging="360"/>
      </w:pPr>
      <w:rPr>
        <w:rFonts w:ascii="Times New Roman" w:hAnsi="Times New Roman" w:hint="default"/>
        <w:b w:val="0"/>
        <w:i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B57072"/>
    <w:multiLevelType w:val="hybridMultilevel"/>
    <w:tmpl w:val="39746794"/>
    <w:lvl w:ilvl="0" w:tplc="FD347B9C">
      <w:start w:val="1"/>
      <w:numFmt w:val="upperLetter"/>
      <w:lvlText w:val="%1."/>
      <w:lvlJc w:val="left"/>
      <w:pPr>
        <w:ind w:left="720" w:hanging="360"/>
      </w:pPr>
      <w:rPr>
        <w:rFonts w:asciiTheme="minorHAnsi" w:hAnsiTheme="minorHAnsi"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030991"/>
    <w:multiLevelType w:val="multilevel"/>
    <w:tmpl w:val="CFB020C6"/>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4FAE7D61"/>
    <w:multiLevelType w:val="hybridMultilevel"/>
    <w:tmpl w:val="BF9E8790"/>
    <w:lvl w:ilvl="0" w:tplc="0A62C78C">
      <w:start w:val="5"/>
      <w:numFmt w:val="lowerLetter"/>
      <w:lvlText w:val="(%1)"/>
      <w:lvlJc w:val="left"/>
      <w:pPr>
        <w:tabs>
          <w:tab w:val="num" w:pos="2520"/>
        </w:tabs>
        <w:ind w:left="2520" w:hanging="360"/>
      </w:pPr>
      <w:rPr>
        <w:rFonts w:ascii="Arial" w:hAnsi="Arial" w:cs="Arial" w:hint="default"/>
        <w:sz w:val="20"/>
        <w:szCs w:val="20"/>
      </w:rPr>
    </w:lvl>
    <w:lvl w:ilvl="1" w:tplc="96AE30B8" w:tentative="1">
      <w:start w:val="1"/>
      <w:numFmt w:val="lowerLetter"/>
      <w:lvlText w:val="%2."/>
      <w:lvlJc w:val="left"/>
      <w:pPr>
        <w:tabs>
          <w:tab w:val="num" w:pos="3240"/>
        </w:tabs>
        <w:ind w:left="3240" w:hanging="360"/>
      </w:pPr>
    </w:lvl>
    <w:lvl w:ilvl="2" w:tplc="5B0C4874" w:tentative="1">
      <w:start w:val="1"/>
      <w:numFmt w:val="lowerRoman"/>
      <w:lvlText w:val="%3."/>
      <w:lvlJc w:val="right"/>
      <w:pPr>
        <w:tabs>
          <w:tab w:val="num" w:pos="3960"/>
        </w:tabs>
        <w:ind w:left="3960" w:hanging="180"/>
      </w:pPr>
    </w:lvl>
    <w:lvl w:ilvl="3" w:tplc="0F5A3CFA" w:tentative="1">
      <w:start w:val="1"/>
      <w:numFmt w:val="decimal"/>
      <w:lvlText w:val="%4."/>
      <w:lvlJc w:val="left"/>
      <w:pPr>
        <w:tabs>
          <w:tab w:val="num" w:pos="4680"/>
        </w:tabs>
        <w:ind w:left="4680" w:hanging="360"/>
      </w:pPr>
    </w:lvl>
    <w:lvl w:ilvl="4" w:tplc="C888A2C2" w:tentative="1">
      <w:start w:val="1"/>
      <w:numFmt w:val="lowerLetter"/>
      <w:lvlText w:val="%5."/>
      <w:lvlJc w:val="left"/>
      <w:pPr>
        <w:tabs>
          <w:tab w:val="num" w:pos="5400"/>
        </w:tabs>
        <w:ind w:left="5400" w:hanging="360"/>
      </w:pPr>
    </w:lvl>
    <w:lvl w:ilvl="5" w:tplc="9E4E9BD6" w:tentative="1">
      <w:start w:val="1"/>
      <w:numFmt w:val="lowerRoman"/>
      <w:lvlText w:val="%6."/>
      <w:lvlJc w:val="right"/>
      <w:pPr>
        <w:tabs>
          <w:tab w:val="num" w:pos="6120"/>
        </w:tabs>
        <w:ind w:left="6120" w:hanging="180"/>
      </w:pPr>
    </w:lvl>
    <w:lvl w:ilvl="6" w:tplc="EC4A7468" w:tentative="1">
      <w:start w:val="1"/>
      <w:numFmt w:val="decimal"/>
      <w:lvlText w:val="%7."/>
      <w:lvlJc w:val="left"/>
      <w:pPr>
        <w:tabs>
          <w:tab w:val="num" w:pos="6840"/>
        </w:tabs>
        <w:ind w:left="6840" w:hanging="360"/>
      </w:pPr>
    </w:lvl>
    <w:lvl w:ilvl="7" w:tplc="1EB8F1FC" w:tentative="1">
      <w:start w:val="1"/>
      <w:numFmt w:val="lowerLetter"/>
      <w:lvlText w:val="%8."/>
      <w:lvlJc w:val="left"/>
      <w:pPr>
        <w:tabs>
          <w:tab w:val="num" w:pos="7560"/>
        </w:tabs>
        <w:ind w:left="7560" w:hanging="360"/>
      </w:pPr>
    </w:lvl>
    <w:lvl w:ilvl="8" w:tplc="D458B4CE" w:tentative="1">
      <w:start w:val="1"/>
      <w:numFmt w:val="lowerRoman"/>
      <w:lvlText w:val="%9."/>
      <w:lvlJc w:val="right"/>
      <w:pPr>
        <w:tabs>
          <w:tab w:val="num" w:pos="8280"/>
        </w:tabs>
        <w:ind w:left="8280" w:hanging="180"/>
      </w:pPr>
    </w:lvl>
  </w:abstractNum>
  <w:abstractNum w:abstractNumId="44" w15:restartNumberingAfterBreak="0">
    <w:nsid w:val="50A10263"/>
    <w:multiLevelType w:val="hybridMultilevel"/>
    <w:tmpl w:val="AC78EAD6"/>
    <w:lvl w:ilvl="0" w:tplc="883CCC84">
      <w:start w:val="20"/>
      <w:numFmt w:val="decimal"/>
      <w:lvlText w:val="(%1)"/>
      <w:lvlJc w:val="left"/>
      <w:pPr>
        <w:ind w:left="3600" w:hanging="360"/>
      </w:pPr>
      <w:rPr>
        <w:rFonts w:hint="default"/>
      </w:rPr>
    </w:lvl>
    <w:lvl w:ilvl="1" w:tplc="7A103462">
      <w:start w:val="1"/>
      <w:numFmt w:val="lowerLetter"/>
      <w:lvlText w:val="(%2)"/>
      <w:lvlJc w:val="left"/>
      <w:pPr>
        <w:ind w:left="4860" w:hanging="360"/>
      </w:pPr>
      <w:rPr>
        <w:rFonts w:hint="default"/>
        <w:i w:val="0"/>
      </w:rPr>
    </w:lvl>
    <w:lvl w:ilvl="2" w:tplc="7A103462">
      <w:start w:val="1"/>
      <w:numFmt w:val="lowerLetter"/>
      <w:lvlText w:val="(%3)"/>
      <w:lvlJc w:val="left"/>
      <w:pPr>
        <w:ind w:left="2340" w:hanging="360"/>
      </w:pPr>
      <w:rPr>
        <w:rFonts w:hint="default"/>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58397B"/>
    <w:multiLevelType w:val="multilevel"/>
    <w:tmpl w:val="4D24CD54"/>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56C919CD"/>
    <w:multiLevelType w:val="multilevel"/>
    <w:tmpl w:val="DEE6DC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b w:val="0"/>
      </w:rPr>
    </w:lvl>
    <w:lvl w:ilvl="4">
      <w:start w:val="1"/>
      <w:numFmt w:val="lowerLetter"/>
      <w:lvlText w:val="(%5)"/>
      <w:lvlJc w:val="left"/>
      <w:pPr>
        <w:ind w:left="135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9E741D7"/>
    <w:multiLevelType w:val="multilevel"/>
    <w:tmpl w:val="24E83AB8"/>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8" w15:restartNumberingAfterBreak="0">
    <w:nsid w:val="59EB681D"/>
    <w:multiLevelType w:val="multilevel"/>
    <w:tmpl w:val="B5DC6AFC"/>
    <w:lvl w:ilvl="0">
      <w:start w:val="1"/>
      <w:numFmt w:val="decimal"/>
      <w:lvlText w:val="%1)"/>
      <w:lvlJc w:val="left"/>
      <w:pPr>
        <w:tabs>
          <w:tab w:val="num" w:pos="360"/>
        </w:tabs>
        <w:ind w:left="360" w:hanging="360"/>
      </w:pPr>
      <w:rPr>
        <w:rFonts w:asciiTheme="minorHAnsi" w:hAnsiTheme="minorHAnsi" w:hint="default"/>
        <w:sz w:val="22"/>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470"/>
        </w:tabs>
        <w:ind w:left="470" w:hanging="360"/>
      </w:pPr>
      <w:rPr>
        <w:rFonts w:ascii="Wingdings" w:hAnsi="Wingdings" w:hint="default"/>
      </w:rPr>
    </w:lvl>
    <w:lvl w:ilvl="5">
      <w:start w:val="1"/>
      <w:numFmt w:val="lowerRoman"/>
      <w:pStyle w:val="ListBullet2"/>
      <w:lvlText w:val="–"/>
      <w:lvlJc w:val="left"/>
      <w:pPr>
        <w:tabs>
          <w:tab w:val="num" w:pos="720"/>
        </w:tabs>
        <w:ind w:left="720" w:hanging="360"/>
      </w:pPr>
      <w:rPr>
        <w:rFonts w:ascii="Times NR" w:hAnsi="Times NR"/>
      </w:rPr>
    </w:lvl>
    <w:lvl w:ilvl="6">
      <w:start w:val="1"/>
      <w:numFmt w:val="decimal"/>
      <w:pStyle w:val="ListBullet3"/>
      <w:lvlText w:val=""/>
      <w:lvlJc w:val="left"/>
      <w:pPr>
        <w:tabs>
          <w:tab w:val="num" w:pos="1080"/>
        </w:tabs>
        <w:ind w:left="1080" w:hanging="360"/>
      </w:pPr>
      <w:rPr>
        <w:rFonts w:ascii="Wingdings" w:hAnsi="Wingdings" w:hint="default"/>
      </w:rPr>
    </w:lvl>
    <w:lvl w:ilvl="7">
      <w:start w:val="1"/>
      <w:numFmt w:val="lowerLetter"/>
      <w:pStyle w:val="ListBullet4"/>
      <w:lvlText w:val="-"/>
      <w:lvlJc w:val="left"/>
      <w:pPr>
        <w:tabs>
          <w:tab w:val="num" w:pos="1440"/>
        </w:tabs>
        <w:ind w:left="1440" w:hanging="360"/>
      </w:pPr>
      <w:rPr>
        <w:rFonts w:ascii="Times NR" w:hAnsi="Times NR"/>
      </w:rPr>
    </w:lvl>
    <w:lvl w:ilvl="8">
      <w:start w:val="1"/>
      <w:numFmt w:val="lowerRoman"/>
      <w:lvlText w:val="%9."/>
      <w:lvlJc w:val="left"/>
      <w:pPr>
        <w:tabs>
          <w:tab w:val="num" w:pos="3240"/>
        </w:tabs>
        <w:ind w:left="3240" w:hanging="360"/>
      </w:pPr>
    </w:lvl>
  </w:abstractNum>
  <w:abstractNum w:abstractNumId="49"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396A0C"/>
    <w:multiLevelType w:val="hybridMultilevel"/>
    <w:tmpl w:val="2A02E4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60FF6393"/>
    <w:multiLevelType w:val="hybridMultilevel"/>
    <w:tmpl w:val="770C8B9C"/>
    <w:lvl w:ilvl="0" w:tplc="EE26A5F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1734540"/>
    <w:multiLevelType w:val="hybridMultilevel"/>
    <w:tmpl w:val="CAAE2AF0"/>
    <w:lvl w:ilvl="0" w:tplc="04090001">
      <w:start w:val="1"/>
      <w:numFmt w:val="lowerLetter"/>
      <w:pStyle w:val="CMKNumber"/>
      <w:lvlText w:val="%1."/>
      <w:lvlJc w:val="left"/>
      <w:pPr>
        <w:tabs>
          <w:tab w:val="num" w:pos="1080"/>
        </w:tabs>
        <w:ind w:left="1080" w:hanging="360"/>
      </w:pPr>
      <w:rPr>
        <w:rFonts w:hint="default"/>
      </w:rPr>
    </w:lvl>
    <w:lvl w:ilvl="1" w:tplc="04090003" w:tentative="1">
      <w:start w:val="1"/>
      <w:numFmt w:val="lowerLetter"/>
      <w:lvlText w:val="%2."/>
      <w:lvlJc w:val="left"/>
      <w:pPr>
        <w:tabs>
          <w:tab w:val="num" w:pos="360"/>
        </w:tabs>
        <w:ind w:left="360" w:hanging="360"/>
      </w:pPr>
    </w:lvl>
    <w:lvl w:ilvl="2" w:tplc="04090005">
      <w:start w:val="1"/>
      <w:numFmt w:val="lowerRoman"/>
      <w:lvlText w:val="%3."/>
      <w:lvlJc w:val="right"/>
      <w:pPr>
        <w:tabs>
          <w:tab w:val="num" w:pos="1080"/>
        </w:tabs>
        <w:ind w:left="1080" w:hanging="180"/>
      </w:pPr>
    </w:lvl>
    <w:lvl w:ilvl="3" w:tplc="04090001" w:tentative="1">
      <w:start w:val="1"/>
      <w:numFmt w:val="decimal"/>
      <w:lvlText w:val="%4."/>
      <w:lvlJc w:val="left"/>
      <w:pPr>
        <w:tabs>
          <w:tab w:val="num" w:pos="1800"/>
        </w:tabs>
        <w:ind w:left="1800" w:hanging="360"/>
      </w:pPr>
    </w:lvl>
    <w:lvl w:ilvl="4" w:tplc="04090003" w:tentative="1">
      <w:start w:val="1"/>
      <w:numFmt w:val="lowerLetter"/>
      <w:lvlText w:val="%5."/>
      <w:lvlJc w:val="left"/>
      <w:pPr>
        <w:tabs>
          <w:tab w:val="num" w:pos="2520"/>
        </w:tabs>
        <w:ind w:left="2520" w:hanging="360"/>
      </w:pPr>
    </w:lvl>
    <w:lvl w:ilvl="5" w:tplc="04090005" w:tentative="1">
      <w:start w:val="1"/>
      <w:numFmt w:val="lowerRoman"/>
      <w:lvlText w:val="%6."/>
      <w:lvlJc w:val="right"/>
      <w:pPr>
        <w:tabs>
          <w:tab w:val="num" w:pos="3240"/>
        </w:tabs>
        <w:ind w:left="3240" w:hanging="180"/>
      </w:pPr>
    </w:lvl>
    <w:lvl w:ilvl="6" w:tplc="04090001" w:tentative="1">
      <w:start w:val="1"/>
      <w:numFmt w:val="decimal"/>
      <w:lvlText w:val="%7."/>
      <w:lvlJc w:val="left"/>
      <w:pPr>
        <w:tabs>
          <w:tab w:val="num" w:pos="3960"/>
        </w:tabs>
        <w:ind w:left="3960" w:hanging="360"/>
      </w:pPr>
    </w:lvl>
    <w:lvl w:ilvl="7" w:tplc="04090003" w:tentative="1">
      <w:start w:val="1"/>
      <w:numFmt w:val="lowerLetter"/>
      <w:lvlText w:val="%8."/>
      <w:lvlJc w:val="left"/>
      <w:pPr>
        <w:tabs>
          <w:tab w:val="num" w:pos="4680"/>
        </w:tabs>
        <w:ind w:left="4680" w:hanging="360"/>
      </w:pPr>
    </w:lvl>
    <w:lvl w:ilvl="8" w:tplc="04090005" w:tentative="1">
      <w:start w:val="1"/>
      <w:numFmt w:val="lowerRoman"/>
      <w:lvlText w:val="%9."/>
      <w:lvlJc w:val="right"/>
      <w:pPr>
        <w:tabs>
          <w:tab w:val="num" w:pos="5400"/>
        </w:tabs>
        <w:ind w:left="5400" w:hanging="180"/>
      </w:pPr>
    </w:lvl>
  </w:abstractNum>
  <w:abstractNum w:abstractNumId="53" w15:restartNumberingAfterBreak="0">
    <w:nsid w:val="61FA0F21"/>
    <w:multiLevelType w:val="hybridMultilevel"/>
    <w:tmpl w:val="1DDC005E"/>
    <w:lvl w:ilvl="0" w:tplc="2388677E">
      <w:start w:val="1"/>
      <w:numFmt w:val="decimal"/>
      <w:lvlText w:val="(%1)"/>
      <w:lvlJc w:val="left"/>
      <w:pPr>
        <w:tabs>
          <w:tab w:val="num" w:pos="180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6"/>
      <w:numFmt w:val="lowerLetter"/>
      <w:lvlText w:val="(%5)"/>
      <w:lvlJc w:val="left"/>
      <w:pPr>
        <w:tabs>
          <w:tab w:val="num" w:pos="3240"/>
        </w:tabs>
        <w:ind w:left="324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B54AF1"/>
    <w:multiLevelType w:val="multilevel"/>
    <w:tmpl w:val="BDD6452A"/>
    <w:lvl w:ilvl="0">
      <w:start w:val="1"/>
      <w:numFmt w:val="lowerLetter"/>
      <w:lvlText w:val="(%1)"/>
      <w:lvlJc w:val="left"/>
      <w:pPr>
        <w:tabs>
          <w:tab w:val="num" w:pos="1620"/>
        </w:tabs>
        <w:ind w:left="1620" w:hanging="360"/>
      </w:pPr>
      <w:rPr>
        <w:rFonts w:ascii="Times New Roman" w:eastAsia="Times New Roman" w:hAnsi="Times New Roman" w:cs="Times New Roman"/>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u w:val="single"/>
      </w:rPr>
    </w:lvl>
    <w:lvl w:ilvl="5">
      <w:start w:val="1"/>
      <w:numFmt w:val="lowerLetter"/>
      <w:lvlText w:val="%6)"/>
      <w:lvlJc w:val="left"/>
      <w:pPr>
        <w:ind w:left="4500" w:hanging="360"/>
      </w:pPr>
      <w:rPr>
        <w:rFonts w:hint="default"/>
      </w:rPr>
    </w:lvl>
    <w:lvl w:ilvl="6">
      <w:start w:val="28"/>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67C24C48"/>
    <w:multiLevelType w:val="hybridMultilevel"/>
    <w:tmpl w:val="45F07FF6"/>
    <w:lvl w:ilvl="0" w:tplc="843C631C">
      <w:start w:val="1"/>
      <w:numFmt w:val="decimal"/>
      <w:lvlText w:val="(%1)"/>
      <w:lvlJc w:val="left"/>
      <w:pPr>
        <w:tabs>
          <w:tab w:val="num" w:pos="1800"/>
        </w:tabs>
        <w:ind w:left="1800" w:hanging="360"/>
      </w:pPr>
      <w:rPr>
        <w:rFonts w:hint="default"/>
        <w:b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9313A9F"/>
    <w:multiLevelType w:val="multilevel"/>
    <w:tmpl w:val="95401FE4"/>
    <w:lvl w:ilvl="0">
      <w:start w:val="1"/>
      <w:numFmt w:val="lowerLetter"/>
      <w:lvlText w:val="(%1)"/>
      <w:lvlJc w:val="left"/>
      <w:pPr>
        <w:tabs>
          <w:tab w:val="num" w:pos="1620"/>
        </w:tabs>
        <w:ind w:left="1620" w:hanging="360"/>
      </w:pPr>
      <w:rPr>
        <w:rFonts w:ascii="Times New Roman" w:eastAsia="Times New Roman" w:hAnsi="Times New Roman" w:cs="Times New Roman"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69787F67"/>
    <w:multiLevelType w:val="hybridMultilevel"/>
    <w:tmpl w:val="11DC79A2"/>
    <w:lvl w:ilvl="0" w:tplc="E7BE0BF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AFA4665"/>
    <w:multiLevelType w:val="multilevel"/>
    <w:tmpl w:val="24540230"/>
    <w:lvl w:ilvl="0">
      <w:start w:val="1"/>
      <w:numFmt w:val="lowerLetter"/>
      <w:lvlText w:val="(%1)"/>
      <w:lvlJc w:val="left"/>
      <w:pPr>
        <w:ind w:left="2610" w:hanging="360"/>
      </w:pPr>
      <w:rPr>
        <w:rFonts w:hint="default"/>
      </w:rPr>
    </w:lvl>
    <w:lvl w:ilvl="1">
      <w:start w:val="5"/>
      <w:numFmt w:val="upperLetter"/>
      <w:lvlText w:val="%2."/>
      <w:lvlJc w:val="left"/>
      <w:pPr>
        <w:tabs>
          <w:tab w:val="num" w:pos="2130"/>
        </w:tabs>
        <w:ind w:left="2130" w:hanging="1050"/>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b w:val="0"/>
        <w:u w:val="none"/>
      </w:rPr>
    </w:lvl>
    <w:lvl w:ilvl="4">
      <w:start w:val="1"/>
      <w:numFmt w:val="lowerLetter"/>
      <w:lvlText w:val="%5."/>
      <w:lvlJc w:val="left"/>
      <w:pPr>
        <w:tabs>
          <w:tab w:val="num" w:pos="3600"/>
        </w:tabs>
        <w:ind w:left="3600" w:hanging="360"/>
      </w:pPr>
      <w:rPr>
        <w:rFonts w:hint="default"/>
        <w:u w:val="single"/>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BDA6790"/>
    <w:multiLevelType w:val="hybridMultilevel"/>
    <w:tmpl w:val="108ABEA8"/>
    <w:lvl w:ilvl="0" w:tplc="DFA08730">
      <w:start w:val="1"/>
      <w:numFmt w:val="lowerLetter"/>
      <w:lvlText w:val="(%1)"/>
      <w:lvlJc w:val="left"/>
      <w:pPr>
        <w:tabs>
          <w:tab w:val="num" w:pos="720"/>
        </w:tabs>
        <w:ind w:left="720" w:hanging="360"/>
      </w:pPr>
      <w:rPr>
        <w:rFonts w:asciiTheme="minorHAnsi" w:eastAsia="Times New Roman" w:hAnsiTheme="minorHAnsi" w:cs="Times New Roman"/>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070609"/>
    <w:multiLevelType w:val="multilevel"/>
    <w:tmpl w:val="D110D93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720" w:hanging="360"/>
      </w:pPr>
      <w:rPr>
        <w:rFonts w:hint="default"/>
        <w:sz w:val="20"/>
        <w:szCs w:val="20"/>
      </w:rPr>
    </w:lvl>
    <w:lvl w:ilvl="4">
      <w:start w:val="1"/>
      <w:numFmt w:val="lowerLetter"/>
      <w:lvlText w:val="(%5)"/>
      <w:lvlJc w:val="left"/>
      <w:pPr>
        <w:ind w:left="1800" w:hanging="360"/>
      </w:pPr>
      <w:rPr>
        <w:rFonts w:hint="default"/>
        <w:u w:val="no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59221D4"/>
    <w:multiLevelType w:val="hybridMultilevel"/>
    <w:tmpl w:val="D520C4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562E49"/>
    <w:multiLevelType w:val="hybridMultilevel"/>
    <w:tmpl w:val="FF8E8D3C"/>
    <w:lvl w:ilvl="0" w:tplc="EF785020">
      <w:start w:val="1"/>
      <w:numFmt w:val="bullet"/>
      <w:pStyle w:val="1CVSCBullet1"/>
      <w:lvlText w:val=""/>
      <w:lvlJc w:val="left"/>
      <w:pPr>
        <w:ind w:left="720" w:hanging="360"/>
      </w:pPr>
      <w:rPr>
        <w:rFonts w:ascii="Symbol" w:hAnsi="Symbol" w:hint="default"/>
        <w:color w:val="E73242"/>
      </w:rPr>
    </w:lvl>
    <w:lvl w:ilvl="1" w:tplc="5AB09D5E">
      <w:start w:val="1"/>
      <w:numFmt w:val="decimal"/>
      <w:lvlText w:val="%2."/>
      <w:lvlJc w:val="left"/>
      <w:pPr>
        <w:tabs>
          <w:tab w:val="num" w:pos="1440"/>
        </w:tabs>
        <w:ind w:left="1440" w:hanging="360"/>
      </w:pPr>
    </w:lvl>
    <w:lvl w:ilvl="2" w:tplc="AB660F9E">
      <w:start w:val="1"/>
      <w:numFmt w:val="decimal"/>
      <w:lvlText w:val="%3."/>
      <w:lvlJc w:val="left"/>
      <w:pPr>
        <w:tabs>
          <w:tab w:val="num" w:pos="2160"/>
        </w:tabs>
        <w:ind w:left="2160" w:hanging="360"/>
      </w:pPr>
    </w:lvl>
    <w:lvl w:ilvl="3" w:tplc="90CEDB8C">
      <w:start w:val="1"/>
      <w:numFmt w:val="decimal"/>
      <w:lvlText w:val="%4."/>
      <w:lvlJc w:val="left"/>
      <w:pPr>
        <w:tabs>
          <w:tab w:val="num" w:pos="2880"/>
        </w:tabs>
        <w:ind w:left="2880" w:hanging="360"/>
      </w:pPr>
    </w:lvl>
    <w:lvl w:ilvl="4" w:tplc="4D3C7986">
      <w:start w:val="1"/>
      <w:numFmt w:val="decimal"/>
      <w:lvlText w:val="%5."/>
      <w:lvlJc w:val="left"/>
      <w:pPr>
        <w:tabs>
          <w:tab w:val="num" w:pos="3600"/>
        </w:tabs>
        <w:ind w:left="3600" w:hanging="360"/>
      </w:pPr>
    </w:lvl>
    <w:lvl w:ilvl="5" w:tplc="B040F878">
      <w:start w:val="1"/>
      <w:numFmt w:val="decimal"/>
      <w:lvlText w:val="%6."/>
      <w:lvlJc w:val="left"/>
      <w:pPr>
        <w:tabs>
          <w:tab w:val="num" w:pos="4320"/>
        </w:tabs>
        <w:ind w:left="4320" w:hanging="360"/>
      </w:pPr>
    </w:lvl>
    <w:lvl w:ilvl="6" w:tplc="CE5C23EC">
      <w:start w:val="1"/>
      <w:numFmt w:val="decimal"/>
      <w:lvlText w:val="%7."/>
      <w:lvlJc w:val="left"/>
      <w:pPr>
        <w:tabs>
          <w:tab w:val="num" w:pos="5040"/>
        </w:tabs>
        <w:ind w:left="5040" w:hanging="360"/>
      </w:pPr>
    </w:lvl>
    <w:lvl w:ilvl="7" w:tplc="658E86D0">
      <w:start w:val="1"/>
      <w:numFmt w:val="decimal"/>
      <w:lvlText w:val="%8."/>
      <w:lvlJc w:val="left"/>
      <w:pPr>
        <w:tabs>
          <w:tab w:val="num" w:pos="5760"/>
        </w:tabs>
        <w:ind w:left="5760" w:hanging="360"/>
      </w:pPr>
    </w:lvl>
    <w:lvl w:ilvl="8" w:tplc="50FA1668">
      <w:start w:val="1"/>
      <w:numFmt w:val="decimal"/>
      <w:lvlText w:val="%9."/>
      <w:lvlJc w:val="left"/>
      <w:pPr>
        <w:tabs>
          <w:tab w:val="num" w:pos="6480"/>
        </w:tabs>
        <w:ind w:left="6480" w:hanging="360"/>
      </w:pPr>
    </w:lvl>
  </w:abstractNum>
  <w:abstractNum w:abstractNumId="63" w15:restartNumberingAfterBreak="0">
    <w:nsid w:val="79BD2D7E"/>
    <w:multiLevelType w:val="hybridMultilevel"/>
    <w:tmpl w:val="455067D8"/>
    <w:lvl w:ilvl="0" w:tplc="04090015">
      <w:start w:val="1"/>
      <w:numFmt w:val="upperLetter"/>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D712EF0"/>
    <w:multiLevelType w:val="multilevel"/>
    <w:tmpl w:val="E266DDD8"/>
    <w:lvl w:ilvl="0">
      <w:start w:val="8"/>
      <w:numFmt w:val="decimal"/>
      <w:lvlText w:val="%1."/>
      <w:lvlJc w:val="left"/>
      <w:pPr>
        <w:tabs>
          <w:tab w:val="num" w:pos="720"/>
        </w:tabs>
        <w:ind w:left="720" w:hanging="720"/>
      </w:pPr>
      <w:rPr>
        <w:rFonts w:ascii="Times New Roman Bold" w:hAnsi="Times New Roman Bold" w:hint="default"/>
        <w:b/>
        <w:i w:val="0"/>
        <w:caps w:val="0"/>
        <w:strike w:val="0"/>
        <w:dstrike w:val="0"/>
        <w:vanish w:val="0"/>
        <w:color w:val="000000"/>
        <w:sz w:val="22"/>
        <w:szCs w:val="22"/>
        <w:u w:val="none"/>
        <w:vertAlign w:val="baseline"/>
      </w:rPr>
    </w:lvl>
    <w:lvl w:ilvl="1">
      <w:start w:val="1"/>
      <w:numFmt w:val="lowerLetter"/>
      <w:lvlText w:val="(%2)"/>
      <w:lvlJc w:val="left"/>
      <w:pPr>
        <w:tabs>
          <w:tab w:val="num" w:pos="1440"/>
        </w:tabs>
        <w:ind w:left="1440" w:hanging="720"/>
      </w:pPr>
      <w:rPr>
        <w:rFonts w:ascii="Arial" w:hAnsi="Arial" w:cs="Arial" w:hint="default"/>
        <w:b w:val="0"/>
        <w:i w:val="0"/>
        <w:caps w:val="0"/>
        <w:strike w:val="0"/>
        <w:dstrike w:val="0"/>
        <w:vanish w:val="0"/>
        <w:color w:val="000000"/>
        <w:sz w:val="20"/>
        <w:szCs w:val="20"/>
        <w:u w:val="none"/>
        <w:vertAlign w:val="baseline"/>
      </w:rPr>
    </w:lvl>
    <w:lvl w:ilvl="2">
      <w:start w:val="1"/>
      <w:numFmt w:val="decimal"/>
      <w:lvlText w:val="(%3)"/>
      <w:lvlJc w:val="left"/>
      <w:pPr>
        <w:tabs>
          <w:tab w:val="num" w:pos="2160"/>
        </w:tabs>
        <w:ind w:left="2160" w:hanging="720"/>
      </w:pPr>
      <w:rPr>
        <w:rFonts w:ascii="Times New Roman" w:hAnsi="Times New Roman" w:hint="default"/>
        <w:b w:val="0"/>
        <w:i w:val="0"/>
        <w:caps w:val="0"/>
        <w:strike w:val="0"/>
        <w:dstrike w:val="0"/>
        <w:vanish w:val="0"/>
        <w:color w:val="000000"/>
        <w:sz w:val="22"/>
        <w:szCs w:val="22"/>
        <w:u w:val="none"/>
        <w:vertAlign w:val="baseline"/>
      </w:rPr>
    </w:lvl>
    <w:lvl w:ilvl="3">
      <w:start w:val="1"/>
      <w:numFmt w:val="decimal"/>
      <w:lvlText w:val="%1.%2.%3.%4"/>
      <w:lvlJc w:val="left"/>
      <w:pPr>
        <w:tabs>
          <w:tab w:val="num" w:pos="2880"/>
        </w:tabs>
        <w:ind w:left="2880" w:hanging="720"/>
      </w:pPr>
      <w:rPr>
        <w:rFonts w:ascii="Times New Roman" w:hAnsi="Times New Roman" w:hint="default"/>
        <w:b w:val="0"/>
        <w:i w:val="0"/>
        <w:caps w:val="0"/>
        <w:strike w:val="0"/>
        <w:dstrike w:val="0"/>
        <w:vanish w:val="0"/>
        <w:color w:val="000000"/>
        <w:sz w:val="20"/>
        <w:u w:val="none"/>
        <w:vertAlign w:val="base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55657671">
    <w:abstractNumId w:val="17"/>
  </w:num>
  <w:num w:numId="2" w16cid:durableId="593318443">
    <w:abstractNumId w:val="36"/>
  </w:num>
  <w:num w:numId="3" w16cid:durableId="306477689">
    <w:abstractNumId w:val="20"/>
  </w:num>
  <w:num w:numId="4" w16cid:durableId="1756901291">
    <w:abstractNumId w:val="3"/>
  </w:num>
  <w:num w:numId="5" w16cid:durableId="846166959">
    <w:abstractNumId w:val="23"/>
  </w:num>
  <w:num w:numId="6" w16cid:durableId="171993726">
    <w:abstractNumId w:val="54"/>
  </w:num>
  <w:num w:numId="7" w16cid:durableId="1488473784">
    <w:abstractNumId w:val="58"/>
  </w:num>
  <w:num w:numId="8" w16cid:durableId="955790024">
    <w:abstractNumId w:val="19"/>
  </w:num>
  <w:num w:numId="9" w16cid:durableId="453714228">
    <w:abstractNumId w:val="9"/>
  </w:num>
  <w:num w:numId="10" w16cid:durableId="1783038132">
    <w:abstractNumId w:val="53"/>
  </w:num>
  <w:num w:numId="11" w16cid:durableId="985740288">
    <w:abstractNumId w:val="35"/>
  </w:num>
  <w:num w:numId="12" w16cid:durableId="233711693">
    <w:abstractNumId w:val="45"/>
  </w:num>
  <w:num w:numId="13" w16cid:durableId="1121607450">
    <w:abstractNumId w:val="60"/>
  </w:num>
  <w:num w:numId="14" w16cid:durableId="1595744699">
    <w:abstractNumId w:val="4"/>
  </w:num>
  <w:num w:numId="15" w16cid:durableId="1525747523">
    <w:abstractNumId w:val="8"/>
  </w:num>
  <w:num w:numId="16" w16cid:durableId="273486821">
    <w:abstractNumId w:val="21"/>
  </w:num>
  <w:num w:numId="17" w16cid:durableId="700937272">
    <w:abstractNumId w:val="56"/>
  </w:num>
  <w:num w:numId="18" w16cid:durableId="302194703">
    <w:abstractNumId w:val="5"/>
  </w:num>
  <w:num w:numId="19" w16cid:durableId="384259846">
    <w:abstractNumId w:val="1"/>
  </w:num>
  <w:num w:numId="20" w16cid:durableId="1492797152">
    <w:abstractNumId w:val="28"/>
  </w:num>
  <w:num w:numId="21" w16cid:durableId="687104828">
    <w:abstractNumId w:val="42"/>
  </w:num>
  <w:num w:numId="22" w16cid:durableId="1015573614">
    <w:abstractNumId w:val="38"/>
  </w:num>
  <w:num w:numId="23" w16cid:durableId="1392196374">
    <w:abstractNumId w:val="22"/>
  </w:num>
  <w:num w:numId="24" w16cid:durableId="325205184">
    <w:abstractNumId w:val="31"/>
  </w:num>
  <w:num w:numId="25" w16cid:durableId="551355784">
    <w:abstractNumId w:val="57"/>
  </w:num>
  <w:num w:numId="26" w16cid:durableId="1148323108">
    <w:abstractNumId w:val="32"/>
  </w:num>
  <w:num w:numId="27" w16cid:durableId="830020751">
    <w:abstractNumId w:val="55"/>
  </w:num>
  <w:num w:numId="28" w16cid:durableId="1118568857">
    <w:abstractNumId w:val="11"/>
  </w:num>
  <w:num w:numId="29" w16cid:durableId="187765364">
    <w:abstractNumId w:val="37"/>
  </w:num>
  <w:num w:numId="30" w16cid:durableId="1684624254">
    <w:abstractNumId w:val="33"/>
  </w:num>
  <w:num w:numId="31" w16cid:durableId="800196278">
    <w:abstractNumId w:val="24"/>
  </w:num>
  <w:num w:numId="32" w16cid:durableId="1084955276">
    <w:abstractNumId w:val="34"/>
  </w:num>
  <w:num w:numId="33" w16cid:durableId="2141529382">
    <w:abstractNumId w:val="59"/>
  </w:num>
  <w:num w:numId="34" w16cid:durableId="332150676">
    <w:abstractNumId w:val="26"/>
  </w:num>
  <w:num w:numId="35" w16cid:durableId="1247806803">
    <w:abstractNumId w:val="63"/>
  </w:num>
  <w:num w:numId="36" w16cid:durableId="688340316">
    <w:abstractNumId w:val="29"/>
  </w:num>
  <w:num w:numId="37" w16cid:durableId="541284691">
    <w:abstractNumId w:val="41"/>
  </w:num>
  <w:num w:numId="38" w16cid:durableId="1209806662">
    <w:abstractNumId w:val="18"/>
  </w:num>
  <w:num w:numId="39" w16cid:durableId="838613891">
    <w:abstractNumId w:val="27"/>
  </w:num>
  <w:num w:numId="40" w16cid:durableId="1378553705">
    <w:abstractNumId w:val="50"/>
  </w:num>
  <w:num w:numId="41" w16cid:durableId="610017684">
    <w:abstractNumId w:val="30"/>
  </w:num>
  <w:num w:numId="42" w16cid:durableId="1890262312">
    <w:abstractNumId w:val="6"/>
  </w:num>
  <w:num w:numId="43" w16cid:durableId="110786522">
    <w:abstractNumId w:val="48"/>
  </w:num>
  <w:num w:numId="44" w16cid:durableId="588007425">
    <w:abstractNumId w:val="16"/>
  </w:num>
  <w:num w:numId="45" w16cid:durableId="336619552">
    <w:abstractNumId w:val="7"/>
  </w:num>
  <w:num w:numId="46" w16cid:durableId="1684357643">
    <w:abstractNumId w:val="64"/>
  </w:num>
  <w:num w:numId="47" w16cid:durableId="1938636417">
    <w:abstractNumId w:val="43"/>
  </w:num>
  <w:num w:numId="48" w16cid:durableId="172692165">
    <w:abstractNumId w:val="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45394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3226603">
    <w:abstractNumId w:val="47"/>
  </w:num>
  <w:num w:numId="51" w16cid:durableId="1534615873">
    <w:abstractNumId w:val="40"/>
  </w:num>
  <w:num w:numId="52" w16cid:durableId="2066759660">
    <w:abstractNumId w:val="15"/>
  </w:num>
  <w:num w:numId="53" w16cid:durableId="2108114353">
    <w:abstractNumId w:val="51"/>
  </w:num>
  <w:num w:numId="54" w16cid:durableId="74982798">
    <w:abstractNumId w:val="39"/>
  </w:num>
  <w:num w:numId="55" w16cid:durableId="333841339">
    <w:abstractNumId w:val="12"/>
  </w:num>
  <w:num w:numId="56" w16cid:durableId="1842960988">
    <w:abstractNumId w:val="46"/>
  </w:num>
  <w:num w:numId="57" w16cid:durableId="676611982">
    <w:abstractNumId w:val="52"/>
  </w:num>
  <w:num w:numId="58" w16cid:durableId="209853334">
    <w:abstractNumId w:val="10"/>
  </w:num>
  <w:num w:numId="59" w16cid:durableId="636031099">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34444187">
    <w:abstractNumId w:val="13"/>
  </w:num>
  <w:num w:numId="61" w16cid:durableId="652561301">
    <w:abstractNumId w:val="61"/>
  </w:num>
  <w:num w:numId="62" w16cid:durableId="830683321">
    <w:abstractNumId w:val="44"/>
  </w:num>
  <w:num w:numId="63" w16cid:durableId="1527134882">
    <w:abstractNumId w:val="0"/>
  </w:num>
  <w:num w:numId="64" w16cid:durableId="1181773713">
    <w:abstractNumId w:val="25"/>
  </w:num>
  <w:num w:numId="65" w16cid:durableId="945114752">
    <w:abstractNumId w:val="49"/>
  </w:num>
  <w:num w:numId="66" w16cid:durableId="613286340">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F58"/>
    <w:rsid w:val="00001A94"/>
    <w:rsid w:val="00001C9D"/>
    <w:rsid w:val="00001F9F"/>
    <w:rsid w:val="00002938"/>
    <w:rsid w:val="0000311C"/>
    <w:rsid w:val="000051CC"/>
    <w:rsid w:val="000058B9"/>
    <w:rsid w:val="00006216"/>
    <w:rsid w:val="0000652F"/>
    <w:rsid w:val="00006698"/>
    <w:rsid w:val="00006E96"/>
    <w:rsid w:val="000101A0"/>
    <w:rsid w:val="00011015"/>
    <w:rsid w:val="00012247"/>
    <w:rsid w:val="00012CAA"/>
    <w:rsid w:val="00013B1C"/>
    <w:rsid w:val="00014242"/>
    <w:rsid w:val="0001435F"/>
    <w:rsid w:val="0001504E"/>
    <w:rsid w:val="00021096"/>
    <w:rsid w:val="00021D1C"/>
    <w:rsid w:val="00021FC4"/>
    <w:rsid w:val="00023701"/>
    <w:rsid w:val="00024698"/>
    <w:rsid w:val="000246E9"/>
    <w:rsid w:val="00026005"/>
    <w:rsid w:val="00027644"/>
    <w:rsid w:val="000319A9"/>
    <w:rsid w:val="00032609"/>
    <w:rsid w:val="00032875"/>
    <w:rsid w:val="00034287"/>
    <w:rsid w:val="000357E3"/>
    <w:rsid w:val="00035ECD"/>
    <w:rsid w:val="000370A1"/>
    <w:rsid w:val="00037626"/>
    <w:rsid w:val="00037717"/>
    <w:rsid w:val="00040B88"/>
    <w:rsid w:val="00041049"/>
    <w:rsid w:val="000412FC"/>
    <w:rsid w:val="00041356"/>
    <w:rsid w:val="00041DCF"/>
    <w:rsid w:val="000451A5"/>
    <w:rsid w:val="00045700"/>
    <w:rsid w:val="000459ED"/>
    <w:rsid w:val="000470B6"/>
    <w:rsid w:val="0005001D"/>
    <w:rsid w:val="00052BA7"/>
    <w:rsid w:val="000530F8"/>
    <w:rsid w:val="000553C0"/>
    <w:rsid w:val="000569CD"/>
    <w:rsid w:val="00057292"/>
    <w:rsid w:val="00061640"/>
    <w:rsid w:val="00063BE5"/>
    <w:rsid w:val="00064FEC"/>
    <w:rsid w:val="00065652"/>
    <w:rsid w:val="0006580F"/>
    <w:rsid w:val="00066699"/>
    <w:rsid w:val="000712E0"/>
    <w:rsid w:val="0007227A"/>
    <w:rsid w:val="0007304E"/>
    <w:rsid w:val="000738BD"/>
    <w:rsid w:val="00073D20"/>
    <w:rsid w:val="00075368"/>
    <w:rsid w:val="000822F8"/>
    <w:rsid w:val="00082F58"/>
    <w:rsid w:val="000835CC"/>
    <w:rsid w:val="000836CB"/>
    <w:rsid w:val="000836F7"/>
    <w:rsid w:val="000844E3"/>
    <w:rsid w:val="00086411"/>
    <w:rsid w:val="000901AC"/>
    <w:rsid w:val="0009110A"/>
    <w:rsid w:val="00092E34"/>
    <w:rsid w:val="00094E4A"/>
    <w:rsid w:val="00095419"/>
    <w:rsid w:val="00095463"/>
    <w:rsid w:val="000957BF"/>
    <w:rsid w:val="00096492"/>
    <w:rsid w:val="000A01B3"/>
    <w:rsid w:val="000A082F"/>
    <w:rsid w:val="000A2DAE"/>
    <w:rsid w:val="000A4273"/>
    <w:rsid w:val="000A43F8"/>
    <w:rsid w:val="000A4C15"/>
    <w:rsid w:val="000A6305"/>
    <w:rsid w:val="000A65FD"/>
    <w:rsid w:val="000A6B97"/>
    <w:rsid w:val="000B0EC2"/>
    <w:rsid w:val="000B22F5"/>
    <w:rsid w:val="000B2C0E"/>
    <w:rsid w:val="000B34F4"/>
    <w:rsid w:val="000B4865"/>
    <w:rsid w:val="000B4D21"/>
    <w:rsid w:val="000B548A"/>
    <w:rsid w:val="000B6727"/>
    <w:rsid w:val="000B6D37"/>
    <w:rsid w:val="000B6D6F"/>
    <w:rsid w:val="000B6E32"/>
    <w:rsid w:val="000B780A"/>
    <w:rsid w:val="000B7D65"/>
    <w:rsid w:val="000C085C"/>
    <w:rsid w:val="000C0DD4"/>
    <w:rsid w:val="000C3FDE"/>
    <w:rsid w:val="000C5A55"/>
    <w:rsid w:val="000D136E"/>
    <w:rsid w:val="000D15AE"/>
    <w:rsid w:val="000D295B"/>
    <w:rsid w:val="000D2A68"/>
    <w:rsid w:val="000D32B8"/>
    <w:rsid w:val="000D33F2"/>
    <w:rsid w:val="000D392E"/>
    <w:rsid w:val="000D3ABB"/>
    <w:rsid w:val="000D53D2"/>
    <w:rsid w:val="000E07B3"/>
    <w:rsid w:val="000E1C57"/>
    <w:rsid w:val="000E41A0"/>
    <w:rsid w:val="000E4477"/>
    <w:rsid w:val="000E6D3C"/>
    <w:rsid w:val="000E7700"/>
    <w:rsid w:val="000E7763"/>
    <w:rsid w:val="000F0582"/>
    <w:rsid w:val="000F17A2"/>
    <w:rsid w:val="000F18CB"/>
    <w:rsid w:val="000F19F1"/>
    <w:rsid w:val="000F3337"/>
    <w:rsid w:val="000F4B64"/>
    <w:rsid w:val="000F6CA4"/>
    <w:rsid w:val="00102634"/>
    <w:rsid w:val="001027B2"/>
    <w:rsid w:val="00102D51"/>
    <w:rsid w:val="00103CC7"/>
    <w:rsid w:val="00104183"/>
    <w:rsid w:val="0010512E"/>
    <w:rsid w:val="001052AE"/>
    <w:rsid w:val="00105689"/>
    <w:rsid w:val="00105774"/>
    <w:rsid w:val="00105AEA"/>
    <w:rsid w:val="00106B0D"/>
    <w:rsid w:val="00111841"/>
    <w:rsid w:val="0011192A"/>
    <w:rsid w:val="00113137"/>
    <w:rsid w:val="0011415C"/>
    <w:rsid w:val="001144DD"/>
    <w:rsid w:val="00114FF8"/>
    <w:rsid w:val="001151A3"/>
    <w:rsid w:val="00115325"/>
    <w:rsid w:val="001165AA"/>
    <w:rsid w:val="00116FD9"/>
    <w:rsid w:val="00117496"/>
    <w:rsid w:val="00122EB5"/>
    <w:rsid w:val="001250D6"/>
    <w:rsid w:val="001253F2"/>
    <w:rsid w:val="001264EE"/>
    <w:rsid w:val="00127530"/>
    <w:rsid w:val="00130016"/>
    <w:rsid w:val="00130464"/>
    <w:rsid w:val="001315E5"/>
    <w:rsid w:val="00131934"/>
    <w:rsid w:val="00131A73"/>
    <w:rsid w:val="00132180"/>
    <w:rsid w:val="001340FE"/>
    <w:rsid w:val="00134556"/>
    <w:rsid w:val="001347B6"/>
    <w:rsid w:val="00142A35"/>
    <w:rsid w:val="00143CBD"/>
    <w:rsid w:val="00145DA7"/>
    <w:rsid w:val="001465D5"/>
    <w:rsid w:val="00146ED4"/>
    <w:rsid w:val="00147414"/>
    <w:rsid w:val="00150569"/>
    <w:rsid w:val="00153736"/>
    <w:rsid w:val="00153DE5"/>
    <w:rsid w:val="00154A11"/>
    <w:rsid w:val="00155C7F"/>
    <w:rsid w:val="00156B8F"/>
    <w:rsid w:val="00157941"/>
    <w:rsid w:val="00157C2B"/>
    <w:rsid w:val="00160308"/>
    <w:rsid w:val="00160AAE"/>
    <w:rsid w:val="00164823"/>
    <w:rsid w:val="0016561E"/>
    <w:rsid w:val="00166CED"/>
    <w:rsid w:val="00167569"/>
    <w:rsid w:val="001713B7"/>
    <w:rsid w:val="00173E0B"/>
    <w:rsid w:val="00174137"/>
    <w:rsid w:val="0017470B"/>
    <w:rsid w:val="001750AE"/>
    <w:rsid w:val="001751FE"/>
    <w:rsid w:val="00176D9D"/>
    <w:rsid w:val="00177070"/>
    <w:rsid w:val="0018129F"/>
    <w:rsid w:val="00182068"/>
    <w:rsid w:val="001820D2"/>
    <w:rsid w:val="00182703"/>
    <w:rsid w:val="00183135"/>
    <w:rsid w:val="001843B8"/>
    <w:rsid w:val="00184A8C"/>
    <w:rsid w:val="001858A7"/>
    <w:rsid w:val="00185AB1"/>
    <w:rsid w:val="00187401"/>
    <w:rsid w:val="0019017B"/>
    <w:rsid w:val="00192185"/>
    <w:rsid w:val="00192CC1"/>
    <w:rsid w:val="00194227"/>
    <w:rsid w:val="0019502F"/>
    <w:rsid w:val="00196CC0"/>
    <w:rsid w:val="001A0B81"/>
    <w:rsid w:val="001A0BF3"/>
    <w:rsid w:val="001A0E37"/>
    <w:rsid w:val="001A25F7"/>
    <w:rsid w:val="001A3F92"/>
    <w:rsid w:val="001A5BCF"/>
    <w:rsid w:val="001A632F"/>
    <w:rsid w:val="001A78C6"/>
    <w:rsid w:val="001B03D1"/>
    <w:rsid w:val="001B0A3A"/>
    <w:rsid w:val="001B0EE9"/>
    <w:rsid w:val="001B23CD"/>
    <w:rsid w:val="001B37C2"/>
    <w:rsid w:val="001B3E76"/>
    <w:rsid w:val="001B43D6"/>
    <w:rsid w:val="001B44A4"/>
    <w:rsid w:val="001B4888"/>
    <w:rsid w:val="001B4B22"/>
    <w:rsid w:val="001B4ED5"/>
    <w:rsid w:val="001B7DD4"/>
    <w:rsid w:val="001C064C"/>
    <w:rsid w:val="001C134E"/>
    <w:rsid w:val="001C185C"/>
    <w:rsid w:val="001C2065"/>
    <w:rsid w:val="001C2FCE"/>
    <w:rsid w:val="001C34B3"/>
    <w:rsid w:val="001C3C75"/>
    <w:rsid w:val="001C3FB7"/>
    <w:rsid w:val="001C5B21"/>
    <w:rsid w:val="001C79AC"/>
    <w:rsid w:val="001D0752"/>
    <w:rsid w:val="001D0CFD"/>
    <w:rsid w:val="001D2AC3"/>
    <w:rsid w:val="001D32DC"/>
    <w:rsid w:val="001D3A79"/>
    <w:rsid w:val="001D4044"/>
    <w:rsid w:val="001D4724"/>
    <w:rsid w:val="001D6F33"/>
    <w:rsid w:val="001E16C5"/>
    <w:rsid w:val="001E171F"/>
    <w:rsid w:val="001E1B86"/>
    <w:rsid w:val="001E54E9"/>
    <w:rsid w:val="001F0912"/>
    <w:rsid w:val="001F0FD2"/>
    <w:rsid w:val="001F1B46"/>
    <w:rsid w:val="001F1D13"/>
    <w:rsid w:val="001F4504"/>
    <w:rsid w:val="001F4824"/>
    <w:rsid w:val="001F7351"/>
    <w:rsid w:val="001F735E"/>
    <w:rsid w:val="001F7E66"/>
    <w:rsid w:val="00202817"/>
    <w:rsid w:val="002030E9"/>
    <w:rsid w:val="00203307"/>
    <w:rsid w:val="002036AC"/>
    <w:rsid w:val="00203765"/>
    <w:rsid w:val="00203F90"/>
    <w:rsid w:val="0020409E"/>
    <w:rsid w:val="00206A95"/>
    <w:rsid w:val="002074C3"/>
    <w:rsid w:val="002076E3"/>
    <w:rsid w:val="00215423"/>
    <w:rsid w:val="00215991"/>
    <w:rsid w:val="0022233F"/>
    <w:rsid w:val="0022305E"/>
    <w:rsid w:val="00223327"/>
    <w:rsid w:val="002244AD"/>
    <w:rsid w:val="002248CA"/>
    <w:rsid w:val="00227DC6"/>
    <w:rsid w:val="002311D4"/>
    <w:rsid w:val="00232F98"/>
    <w:rsid w:val="00237089"/>
    <w:rsid w:val="00237B73"/>
    <w:rsid w:val="00245E37"/>
    <w:rsid w:val="002473D0"/>
    <w:rsid w:val="002507C4"/>
    <w:rsid w:val="0025114E"/>
    <w:rsid w:val="0025187C"/>
    <w:rsid w:val="00252358"/>
    <w:rsid w:val="00252D8F"/>
    <w:rsid w:val="00254136"/>
    <w:rsid w:val="002556B2"/>
    <w:rsid w:val="00256AFC"/>
    <w:rsid w:val="002602DA"/>
    <w:rsid w:val="002628F3"/>
    <w:rsid w:val="0026749B"/>
    <w:rsid w:val="00267D51"/>
    <w:rsid w:val="00270247"/>
    <w:rsid w:val="00270AA2"/>
    <w:rsid w:val="00270DB9"/>
    <w:rsid w:val="002713FE"/>
    <w:rsid w:val="00271546"/>
    <w:rsid w:val="00272010"/>
    <w:rsid w:val="00272603"/>
    <w:rsid w:val="002731CB"/>
    <w:rsid w:val="002733EC"/>
    <w:rsid w:val="0027348F"/>
    <w:rsid w:val="002737FA"/>
    <w:rsid w:val="00277555"/>
    <w:rsid w:val="00277E21"/>
    <w:rsid w:val="00277F8E"/>
    <w:rsid w:val="00280169"/>
    <w:rsid w:val="00281261"/>
    <w:rsid w:val="002826BC"/>
    <w:rsid w:val="00283431"/>
    <w:rsid w:val="00283B92"/>
    <w:rsid w:val="0028451D"/>
    <w:rsid w:val="002845BE"/>
    <w:rsid w:val="002850BE"/>
    <w:rsid w:val="00285782"/>
    <w:rsid w:val="0028713F"/>
    <w:rsid w:val="00287BA4"/>
    <w:rsid w:val="00290A25"/>
    <w:rsid w:val="002913F7"/>
    <w:rsid w:val="00291E2A"/>
    <w:rsid w:val="00291FDE"/>
    <w:rsid w:val="00292318"/>
    <w:rsid w:val="00293CCA"/>
    <w:rsid w:val="002958BF"/>
    <w:rsid w:val="002968AA"/>
    <w:rsid w:val="002974E7"/>
    <w:rsid w:val="002A1F19"/>
    <w:rsid w:val="002A2000"/>
    <w:rsid w:val="002A3375"/>
    <w:rsid w:val="002A3940"/>
    <w:rsid w:val="002A40A8"/>
    <w:rsid w:val="002A617D"/>
    <w:rsid w:val="002A65D7"/>
    <w:rsid w:val="002A722E"/>
    <w:rsid w:val="002A7A06"/>
    <w:rsid w:val="002A7D4F"/>
    <w:rsid w:val="002B04A8"/>
    <w:rsid w:val="002B0EB7"/>
    <w:rsid w:val="002B1672"/>
    <w:rsid w:val="002B1EA9"/>
    <w:rsid w:val="002B2314"/>
    <w:rsid w:val="002B2935"/>
    <w:rsid w:val="002B32ED"/>
    <w:rsid w:val="002B3FE4"/>
    <w:rsid w:val="002B5AA5"/>
    <w:rsid w:val="002B6AED"/>
    <w:rsid w:val="002B7398"/>
    <w:rsid w:val="002C0697"/>
    <w:rsid w:val="002C2F79"/>
    <w:rsid w:val="002C4FD4"/>
    <w:rsid w:val="002C58C0"/>
    <w:rsid w:val="002D1F1A"/>
    <w:rsid w:val="002D2950"/>
    <w:rsid w:val="002D2ACA"/>
    <w:rsid w:val="002D4275"/>
    <w:rsid w:val="002D4523"/>
    <w:rsid w:val="002D4872"/>
    <w:rsid w:val="002D4B92"/>
    <w:rsid w:val="002D6BF8"/>
    <w:rsid w:val="002E0F5B"/>
    <w:rsid w:val="002E3CEE"/>
    <w:rsid w:val="002E3EC0"/>
    <w:rsid w:val="002E5148"/>
    <w:rsid w:val="002E6D55"/>
    <w:rsid w:val="002F0165"/>
    <w:rsid w:val="002F3087"/>
    <w:rsid w:val="002F3BB1"/>
    <w:rsid w:val="002F482C"/>
    <w:rsid w:val="002F5EE1"/>
    <w:rsid w:val="002F7D7F"/>
    <w:rsid w:val="00300BD8"/>
    <w:rsid w:val="00300F4E"/>
    <w:rsid w:val="00301340"/>
    <w:rsid w:val="00302367"/>
    <w:rsid w:val="003027D7"/>
    <w:rsid w:val="0030313D"/>
    <w:rsid w:val="00303A80"/>
    <w:rsid w:val="003040E7"/>
    <w:rsid w:val="003041F4"/>
    <w:rsid w:val="00304215"/>
    <w:rsid w:val="00304A68"/>
    <w:rsid w:val="00310608"/>
    <w:rsid w:val="00311600"/>
    <w:rsid w:val="00311AF2"/>
    <w:rsid w:val="00311D0E"/>
    <w:rsid w:val="003140D2"/>
    <w:rsid w:val="003163A0"/>
    <w:rsid w:val="003174E8"/>
    <w:rsid w:val="00321425"/>
    <w:rsid w:val="00323280"/>
    <w:rsid w:val="003251E3"/>
    <w:rsid w:val="00325D1C"/>
    <w:rsid w:val="003260B0"/>
    <w:rsid w:val="00333EE9"/>
    <w:rsid w:val="0033542B"/>
    <w:rsid w:val="003358A8"/>
    <w:rsid w:val="00335979"/>
    <w:rsid w:val="0033785F"/>
    <w:rsid w:val="00337BC6"/>
    <w:rsid w:val="00337D39"/>
    <w:rsid w:val="00340446"/>
    <w:rsid w:val="00341531"/>
    <w:rsid w:val="00341D36"/>
    <w:rsid w:val="0034366D"/>
    <w:rsid w:val="00343DDC"/>
    <w:rsid w:val="00344743"/>
    <w:rsid w:val="00344DD6"/>
    <w:rsid w:val="00344F41"/>
    <w:rsid w:val="00345068"/>
    <w:rsid w:val="00345262"/>
    <w:rsid w:val="0034590C"/>
    <w:rsid w:val="00345F17"/>
    <w:rsid w:val="0034677C"/>
    <w:rsid w:val="00347394"/>
    <w:rsid w:val="00347C5F"/>
    <w:rsid w:val="00351AD7"/>
    <w:rsid w:val="00352FC4"/>
    <w:rsid w:val="003571E6"/>
    <w:rsid w:val="003603C4"/>
    <w:rsid w:val="00361824"/>
    <w:rsid w:val="00361EC2"/>
    <w:rsid w:val="0036303B"/>
    <w:rsid w:val="00363D39"/>
    <w:rsid w:val="00364197"/>
    <w:rsid w:val="0036445E"/>
    <w:rsid w:val="0037107B"/>
    <w:rsid w:val="003733CA"/>
    <w:rsid w:val="00374E7C"/>
    <w:rsid w:val="00376905"/>
    <w:rsid w:val="00380772"/>
    <w:rsid w:val="00381044"/>
    <w:rsid w:val="00381AC3"/>
    <w:rsid w:val="0038232D"/>
    <w:rsid w:val="00385F16"/>
    <w:rsid w:val="003902B0"/>
    <w:rsid w:val="00390E51"/>
    <w:rsid w:val="003911CC"/>
    <w:rsid w:val="003914C4"/>
    <w:rsid w:val="00391812"/>
    <w:rsid w:val="00391EBF"/>
    <w:rsid w:val="00392362"/>
    <w:rsid w:val="00392B34"/>
    <w:rsid w:val="003945A3"/>
    <w:rsid w:val="003958BB"/>
    <w:rsid w:val="003A06F5"/>
    <w:rsid w:val="003A1510"/>
    <w:rsid w:val="003A4E11"/>
    <w:rsid w:val="003A5414"/>
    <w:rsid w:val="003A5611"/>
    <w:rsid w:val="003B14EA"/>
    <w:rsid w:val="003B1F14"/>
    <w:rsid w:val="003B2ABA"/>
    <w:rsid w:val="003B4BFF"/>
    <w:rsid w:val="003B60E8"/>
    <w:rsid w:val="003B6CB8"/>
    <w:rsid w:val="003C19FA"/>
    <w:rsid w:val="003C386F"/>
    <w:rsid w:val="003C6159"/>
    <w:rsid w:val="003C70E4"/>
    <w:rsid w:val="003D3505"/>
    <w:rsid w:val="003D3F73"/>
    <w:rsid w:val="003D5247"/>
    <w:rsid w:val="003D64AB"/>
    <w:rsid w:val="003E096F"/>
    <w:rsid w:val="003E0A49"/>
    <w:rsid w:val="003E0A6F"/>
    <w:rsid w:val="003E1470"/>
    <w:rsid w:val="003E1F85"/>
    <w:rsid w:val="003E1F99"/>
    <w:rsid w:val="003E24DB"/>
    <w:rsid w:val="003E27D9"/>
    <w:rsid w:val="003E2DB8"/>
    <w:rsid w:val="003E2DEF"/>
    <w:rsid w:val="003E30EF"/>
    <w:rsid w:val="003E3EF3"/>
    <w:rsid w:val="003E6533"/>
    <w:rsid w:val="003E78B8"/>
    <w:rsid w:val="003E7C58"/>
    <w:rsid w:val="003F1560"/>
    <w:rsid w:val="003F1768"/>
    <w:rsid w:val="003F2216"/>
    <w:rsid w:val="003F3920"/>
    <w:rsid w:val="003F3932"/>
    <w:rsid w:val="003F3D55"/>
    <w:rsid w:val="003F66FB"/>
    <w:rsid w:val="003F6A40"/>
    <w:rsid w:val="0040265D"/>
    <w:rsid w:val="004041BE"/>
    <w:rsid w:val="0040456E"/>
    <w:rsid w:val="004046EA"/>
    <w:rsid w:val="0040470D"/>
    <w:rsid w:val="00404992"/>
    <w:rsid w:val="00407114"/>
    <w:rsid w:val="00410635"/>
    <w:rsid w:val="00412CA5"/>
    <w:rsid w:val="004132D9"/>
    <w:rsid w:val="00415800"/>
    <w:rsid w:val="00415C8C"/>
    <w:rsid w:val="00416882"/>
    <w:rsid w:val="004204A4"/>
    <w:rsid w:val="00421641"/>
    <w:rsid w:val="00421F56"/>
    <w:rsid w:val="00422DBC"/>
    <w:rsid w:val="00424193"/>
    <w:rsid w:val="00425364"/>
    <w:rsid w:val="004255A9"/>
    <w:rsid w:val="00425604"/>
    <w:rsid w:val="00426C8D"/>
    <w:rsid w:val="00426F59"/>
    <w:rsid w:val="0043164D"/>
    <w:rsid w:val="0043215E"/>
    <w:rsid w:val="00432C04"/>
    <w:rsid w:val="00434626"/>
    <w:rsid w:val="00434C68"/>
    <w:rsid w:val="00435C5E"/>
    <w:rsid w:val="00435DC7"/>
    <w:rsid w:val="004410F2"/>
    <w:rsid w:val="00441685"/>
    <w:rsid w:val="00442227"/>
    <w:rsid w:val="00442966"/>
    <w:rsid w:val="00442CA5"/>
    <w:rsid w:val="00442DC3"/>
    <w:rsid w:val="00443644"/>
    <w:rsid w:val="00443FA3"/>
    <w:rsid w:val="0044666F"/>
    <w:rsid w:val="00450152"/>
    <w:rsid w:val="00450538"/>
    <w:rsid w:val="00450679"/>
    <w:rsid w:val="0045068B"/>
    <w:rsid w:val="0045104F"/>
    <w:rsid w:val="004518AF"/>
    <w:rsid w:val="00451D3D"/>
    <w:rsid w:val="00452E71"/>
    <w:rsid w:val="00454A5F"/>
    <w:rsid w:val="004555EA"/>
    <w:rsid w:val="00460A29"/>
    <w:rsid w:val="0046171C"/>
    <w:rsid w:val="00464395"/>
    <w:rsid w:val="00464838"/>
    <w:rsid w:val="00464EA3"/>
    <w:rsid w:val="0046562D"/>
    <w:rsid w:val="004657EF"/>
    <w:rsid w:val="0046645C"/>
    <w:rsid w:val="00466912"/>
    <w:rsid w:val="00467C8A"/>
    <w:rsid w:val="00473493"/>
    <w:rsid w:val="00474E8B"/>
    <w:rsid w:val="004752EF"/>
    <w:rsid w:val="00475C2A"/>
    <w:rsid w:val="00477080"/>
    <w:rsid w:val="00481B77"/>
    <w:rsid w:val="00482B25"/>
    <w:rsid w:val="004839F2"/>
    <w:rsid w:val="00483B85"/>
    <w:rsid w:val="00484DF3"/>
    <w:rsid w:val="004851E4"/>
    <w:rsid w:val="00487134"/>
    <w:rsid w:val="00487F9E"/>
    <w:rsid w:val="00490C66"/>
    <w:rsid w:val="004913AC"/>
    <w:rsid w:val="00491CAF"/>
    <w:rsid w:val="004955A6"/>
    <w:rsid w:val="004961F1"/>
    <w:rsid w:val="00497F68"/>
    <w:rsid w:val="004A0857"/>
    <w:rsid w:val="004A19A8"/>
    <w:rsid w:val="004A32A7"/>
    <w:rsid w:val="004A3F49"/>
    <w:rsid w:val="004A4713"/>
    <w:rsid w:val="004A69F8"/>
    <w:rsid w:val="004A78FC"/>
    <w:rsid w:val="004A7ADE"/>
    <w:rsid w:val="004B0DD3"/>
    <w:rsid w:val="004B1461"/>
    <w:rsid w:val="004B1FFB"/>
    <w:rsid w:val="004B3188"/>
    <w:rsid w:val="004B3BC8"/>
    <w:rsid w:val="004C210E"/>
    <w:rsid w:val="004C54B7"/>
    <w:rsid w:val="004C5BF1"/>
    <w:rsid w:val="004C6B0E"/>
    <w:rsid w:val="004C6FDB"/>
    <w:rsid w:val="004C7CEE"/>
    <w:rsid w:val="004D04CB"/>
    <w:rsid w:val="004D0B7C"/>
    <w:rsid w:val="004D6B1B"/>
    <w:rsid w:val="004D6CC8"/>
    <w:rsid w:val="004E28C8"/>
    <w:rsid w:val="004E28F4"/>
    <w:rsid w:val="004E2DC1"/>
    <w:rsid w:val="004E3401"/>
    <w:rsid w:val="004E48C2"/>
    <w:rsid w:val="004E4A42"/>
    <w:rsid w:val="004E644E"/>
    <w:rsid w:val="004F07AE"/>
    <w:rsid w:val="004F185F"/>
    <w:rsid w:val="004F42AD"/>
    <w:rsid w:val="004F5D22"/>
    <w:rsid w:val="004F6C45"/>
    <w:rsid w:val="004F6C8E"/>
    <w:rsid w:val="00500FE4"/>
    <w:rsid w:val="00501EA2"/>
    <w:rsid w:val="005024C0"/>
    <w:rsid w:val="00505E0F"/>
    <w:rsid w:val="00506B9C"/>
    <w:rsid w:val="00507E0A"/>
    <w:rsid w:val="00510400"/>
    <w:rsid w:val="0051053C"/>
    <w:rsid w:val="00510649"/>
    <w:rsid w:val="00510FA6"/>
    <w:rsid w:val="00511031"/>
    <w:rsid w:val="00511A0B"/>
    <w:rsid w:val="00511BA3"/>
    <w:rsid w:val="00511C51"/>
    <w:rsid w:val="00513F4C"/>
    <w:rsid w:val="005141BF"/>
    <w:rsid w:val="0051490E"/>
    <w:rsid w:val="0051572F"/>
    <w:rsid w:val="00515B30"/>
    <w:rsid w:val="00515BEB"/>
    <w:rsid w:val="00515CC2"/>
    <w:rsid w:val="00515F78"/>
    <w:rsid w:val="00516AB4"/>
    <w:rsid w:val="00517E0C"/>
    <w:rsid w:val="00520C1B"/>
    <w:rsid w:val="00521361"/>
    <w:rsid w:val="00522771"/>
    <w:rsid w:val="005229AF"/>
    <w:rsid w:val="00522B1A"/>
    <w:rsid w:val="00523F87"/>
    <w:rsid w:val="00526E23"/>
    <w:rsid w:val="00526E8A"/>
    <w:rsid w:val="00527974"/>
    <w:rsid w:val="00530345"/>
    <w:rsid w:val="00530B0C"/>
    <w:rsid w:val="00531B43"/>
    <w:rsid w:val="00534065"/>
    <w:rsid w:val="00534134"/>
    <w:rsid w:val="00536CBB"/>
    <w:rsid w:val="00540B4D"/>
    <w:rsid w:val="0054210B"/>
    <w:rsid w:val="00542777"/>
    <w:rsid w:val="00544776"/>
    <w:rsid w:val="00545DE5"/>
    <w:rsid w:val="00550D38"/>
    <w:rsid w:val="005534B2"/>
    <w:rsid w:val="0055359F"/>
    <w:rsid w:val="00553DE8"/>
    <w:rsid w:val="00553E4A"/>
    <w:rsid w:val="00557999"/>
    <w:rsid w:val="00560505"/>
    <w:rsid w:val="0056106B"/>
    <w:rsid w:val="0056164C"/>
    <w:rsid w:val="00561C2C"/>
    <w:rsid w:val="005635A9"/>
    <w:rsid w:val="0056705B"/>
    <w:rsid w:val="005678A5"/>
    <w:rsid w:val="00567D55"/>
    <w:rsid w:val="005708E7"/>
    <w:rsid w:val="0057343C"/>
    <w:rsid w:val="0057386E"/>
    <w:rsid w:val="0057393C"/>
    <w:rsid w:val="005743D9"/>
    <w:rsid w:val="005773C0"/>
    <w:rsid w:val="0058047A"/>
    <w:rsid w:val="00580F31"/>
    <w:rsid w:val="0058217E"/>
    <w:rsid w:val="005840D8"/>
    <w:rsid w:val="00585957"/>
    <w:rsid w:val="00587360"/>
    <w:rsid w:val="005900F7"/>
    <w:rsid w:val="00590B1B"/>
    <w:rsid w:val="00591126"/>
    <w:rsid w:val="00591208"/>
    <w:rsid w:val="00591645"/>
    <w:rsid w:val="005935D4"/>
    <w:rsid w:val="00594E5C"/>
    <w:rsid w:val="00595074"/>
    <w:rsid w:val="00597B50"/>
    <w:rsid w:val="005A1363"/>
    <w:rsid w:val="005A1D01"/>
    <w:rsid w:val="005A5282"/>
    <w:rsid w:val="005A5885"/>
    <w:rsid w:val="005A5EE1"/>
    <w:rsid w:val="005A654E"/>
    <w:rsid w:val="005A770D"/>
    <w:rsid w:val="005B02C0"/>
    <w:rsid w:val="005B1AA2"/>
    <w:rsid w:val="005B306A"/>
    <w:rsid w:val="005B3A3E"/>
    <w:rsid w:val="005B3DEB"/>
    <w:rsid w:val="005B4287"/>
    <w:rsid w:val="005C0A19"/>
    <w:rsid w:val="005C147A"/>
    <w:rsid w:val="005C14B8"/>
    <w:rsid w:val="005C27E5"/>
    <w:rsid w:val="005C7026"/>
    <w:rsid w:val="005D060C"/>
    <w:rsid w:val="005D0BCA"/>
    <w:rsid w:val="005D308C"/>
    <w:rsid w:val="005D4FE9"/>
    <w:rsid w:val="005D5496"/>
    <w:rsid w:val="005D5ED1"/>
    <w:rsid w:val="005D671F"/>
    <w:rsid w:val="005D6A90"/>
    <w:rsid w:val="005D6E0F"/>
    <w:rsid w:val="005E0C19"/>
    <w:rsid w:val="005E1304"/>
    <w:rsid w:val="005E1C65"/>
    <w:rsid w:val="005E21D8"/>
    <w:rsid w:val="005E36C2"/>
    <w:rsid w:val="005E5FE3"/>
    <w:rsid w:val="005E650B"/>
    <w:rsid w:val="005F075F"/>
    <w:rsid w:val="005F1837"/>
    <w:rsid w:val="005F1955"/>
    <w:rsid w:val="005F2165"/>
    <w:rsid w:val="005F2316"/>
    <w:rsid w:val="005F2E54"/>
    <w:rsid w:val="005F35E4"/>
    <w:rsid w:val="005F531C"/>
    <w:rsid w:val="005F5DA1"/>
    <w:rsid w:val="005F78EC"/>
    <w:rsid w:val="00602BA0"/>
    <w:rsid w:val="00603E0F"/>
    <w:rsid w:val="00604CBF"/>
    <w:rsid w:val="00605335"/>
    <w:rsid w:val="00605695"/>
    <w:rsid w:val="00607467"/>
    <w:rsid w:val="00613707"/>
    <w:rsid w:val="00613AFD"/>
    <w:rsid w:val="00615A75"/>
    <w:rsid w:val="0061600A"/>
    <w:rsid w:val="00616482"/>
    <w:rsid w:val="006167FB"/>
    <w:rsid w:val="0062114E"/>
    <w:rsid w:val="00622577"/>
    <w:rsid w:val="00622967"/>
    <w:rsid w:val="00623519"/>
    <w:rsid w:val="00623E6B"/>
    <w:rsid w:val="006255C0"/>
    <w:rsid w:val="00626153"/>
    <w:rsid w:val="0062641E"/>
    <w:rsid w:val="0062645D"/>
    <w:rsid w:val="0062694B"/>
    <w:rsid w:val="00627258"/>
    <w:rsid w:val="00627D3B"/>
    <w:rsid w:val="0063201A"/>
    <w:rsid w:val="00632D63"/>
    <w:rsid w:val="00632E1A"/>
    <w:rsid w:val="006337F2"/>
    <w:rsid w:val="00633871"/>
    <w:rsid w:val="00633DFB"/>
    <w:rsid w:val="00634049"/>
    <w:rsid w:val="0063465B"/>
    <w:rsid w:val="00635889"/>
    <w:rsid w:val="006369B7"/>
    <w:rsid w:val="00636CD6"/>
    <w:rsid w:val="00636E94"/>
    <w:rsid w:val="00636EF3"/>
    <w:rsid w:val="00640A23"/>
    <w:rsid w:val="00640B61"/>
    <w:rsid w:val="0064181D"/>
    <w:rsid w:val="00643563"/>
    <w:rsid w:val="00643F06"/>
    <w:rsid w:val="006470D7"/>
    <w:rsid w:val="00651C8F"/>
    <w:rsid w:val="0065278B"/>
    <w:rsid w:val="0065350A"/>
    <w:rsid w:val="00654583"/>
    <w:rsid w:val="0065464E"/>
    <w:rsid w:val="006562B5"/>
    <w:rsid w:val="00656815"/>
    <w:rsid w:val="006569F5"/>
    <w:rsid w:val="00661657"/>
    <w:rsid w:val="006618AA"/>
    <w:rsid w:val="00661AB0"/>
    <w:rsid w:val="00663A6D"/>
    <w:rsid w:val="0067132E"/>
    <w:rsid w:val="00672EE0"/>
    <w:rsid w:val="0067576D"/>
    <w:rsid w:val="00676A5F"/>
    <w:rsid w:val="006804C7"/>
    <w:rsid w:val="00680A10"/>
    <w:rsid w:val="00681658"/>
    <w:rsid w:val="00681816"/>
    <w:rsid w:val="00682385"/>
    <w:rsid w:val="00682E2F"/>
    <w:rsid w:val="00685372"/>
    <w:rsid w:val="00686465"/>
    <w:rsid w:val="00686C24"/>
    <w:rsid w:val="0069006A"/>
    <w:rsid w:val="0069019A"/>
    <w:rsid w:val="00692F58"/>
    <w:rsid w:val="00693248"/>
    <w:rsid w:val="006932D0"/>
    <w:rsid w:val="00693676"/>
    <w:rsid w:val="00693C88"/>
    <w:rsid w:val="00694025"/>
    <w:rsid w:val="0069489A"/>
    <w:rsid w:val="00696822"/>
    <w:rsid w:val="0069711B"/>
    <w:rsid w:val="0069744E"/>
    <w:rsid w:val="006A29E2"/>
    <w:rsid w:val="006A3B0D"/>
    <w:rsid w:val="006A4B64"/>
    <w:rsid w:val="006B105C"/>
    <w:rsid w:val="006B1DC3"/>
    <w:rsid w:val="006B2241"/>
    <w:rsid w:val="006B2F5C"/>
    <w:rsid w:val="006B3706"/>
    <w:rsid w:val="006B426D"/>
    <w:rsid w:val="006B72D2"/>
    <w:rsid w:val="006C0C55"/>
    <w:rsid w:val="006C18C8"/>
    <w:rsid w:val="006C24E5"/>
    <w:rsid w:val="006C2FB9"/>
    <w:rsid w:val="006C3E06"/>
    <w:rsid w:val="006C485C"/>
    <w:rsid w:val="006C6240"/>
    <w:rsid w:val="006C6A73"/>
    <w:rsid w:val="006D0907"/>
    <w:rsid w:val="006D0B7B"/>
    <w:rsid w:val="006D2578"/>
    <w:rsid w:val="006D3046"/>
    <w:rsid w:val="006D3267"/>
    <w:rsid w:val="006D52BC"/>
    <w:rsid w:val="006D6886"/>
    <w:rsid w:val="006E3485"/>
    <w:rsid w:val="006E4625"/>
    <w:rsid w:val="006E4F58"/>
    <w:rsid w:val="006E63B6"/>
    <w:rsid w:val="006E6B66"/>
    <w:rsid w:val="006E7A05"/>
    <w:rsid w:val="006F2EB1"/>
    <w:rsid w:val="006F5389"/>
    <w:rsid w:val="006F5D46"/>
    <w:rsid w:val="006F66B0"/>
    <w:rsid w:val="006F79B7"/>
    <w:rsid w:val="006F7AEA"/>
    <w:rsid w:val="00700708"/>
    <w:rsid w:val="00701E73"/>
    <w:rsid w:val="00704173"/>
    <w:rsid w:val="00704724"/>
    <w:rsid w:val="00705AB0"/>
    <w:rsid w:val="0070787A"/>
    <w:rsid w:val="007079FF"/>
    <w:rsid w:val="0071057F"/>
    <w:rsid w:val="00710E61"/>
    <w:rsid w:val="00711D32"/>
    <w:rsid w:val="00712668"/>
    <w:rsid w:val="0071323D"/>
    <w:rsid w:val="00714766"/>
    <w:rsid w:val="0071591D"/>
    <w:rsid w:val="007205CB"/>
    <w:rsid w:val="00721CC9"/>
    <w:rsid w:val="00722A1C"/>
    <w:rsid w:val="00723552"/>
    <w:rsid w:val="00723C09"/>
    <w:rsid w:val="00724DE9"/>
    <w:rsid w:val="00726A8E"/>
    <w:rsid w:val="00726F09"/>
    <w:rsid w:val="00727345"/>
    <w:rsid w:val="00727837"/>
    <w:rsid w:val="00735AD1"/>
    <w:rsid w:val="00735D70"/>
    <w:rsid w:val="007362B1"/>
    <w:rsid w:val="00736CAA"/>
    <w:rsid w:val="00736D80"/>
    <w:rsid w:val="0073703D"/>
    <w:rsid w:val="00737159"/>
    <w:rsid w:val="00737D4C"/>
    <w:rsid w:val="007405C2"/>
    <w:rsid w:val="00740C64"/>
    <w:rsid w:val="0074176C"/>
    <w:rsid w:val="007420F6"/>
    <w:rsid w:val="007441EC"/>
    <w:rsid w:val="00744431"/>
    <w:rsid w:val="00745D08"/>
    <w:rsid w:val="007468DE"/>
    <w:rsid w:val="00747A1B"/>
    <w:rsid w:val="00751585"/>
    <w:rsid w:val="00751FE7"/>
    <w:rsid w:val="00752193"/>
    <w:rsid w:val="0075417B"/>
    <w:rsid w:val="00754625"/>
    <w:rsid w:val="007548DA"/>
    <w:rsid w:val="00754B11"/>
    <w:rsid w:val="00754D1F"/>
    <w:rsid w:val="00755A07"/>
    <w:rsid w:val="00755AEA"/>
    <w:rsid w:val="0076198C"/>
    <w:rsid w:val="00771B78"/>
    <w:rsid w:val="00773B7D"/>
    <w:rsid w:val="0077694A"/>
    <w:rsid w:val="00777157"/>
    <w:rsid w:val="007771A8"/>
    <w:rsid w:val="00780CA4"/>
    <w:rsid w:val="00780D7C"/>
    <w:rsid w:val="0078240B"/>
    <w:rsid w:val="007832CC"/>
    <w:rsid w:val="00784E53"/>
    <w:rsid w:val="0078583A"/>
    <w:rsid w:val="007867AD"/>
    <w:rsid w:val="00787041"/>
    <w:rsid w:val="00787184"/>
    <w:rsid w:val="00787AA4"/>
    <w:rsid w:val="00790DBD"/>
    <w:rsid w:val="0079131B"/>
    <w:rsid w:val="0079205A"/>
    <w:rsid w:val="007929FB"/>
    <w:rsid w:val="00794682"/>
    <w:rsid w:val="00794B94"/>
    <w:rsid w:val="007971DC"/>
    <w:rsid w:val="007A02EE"/>
    <w:rsid w:val="007A1079"/>
    <w:rsid w:val="007A1144"/>
    <w:rsid w:val="007A2081"/>
    <w:rsid w:val="007A5650"/>
    <w:rsid w:val="007A582D"/>
    <w:rsid w:val="007A5912"/>
    <w:rsid w:val="007A6194"/>
    <w:rsid w:val="007A6CD1"/>
    <w:rsid w:val="007A7C06"/>
    <w:rsid w:val="007B1F5E"/>
    <w:rsid w:val="007B2D40"/>
    <w:rsid w:val="007B50AA"/>
    <w:rsid w:val="007B577A"/>
    <w:rsid w:val="007B5BD0"/>
    <w:rsid w:val="007B5C11"/>
    <w:rsid w:val="007B6657"/>
    <w:rsid w:val="007B7044"/>
    <w:rsid w:val="007C02EF"/>
    <w:rsid w:val="007C08F1"/>
    <w:rsid w:val="007C1623"/>
    <w:rsid w:val="007C20A3"/>
    <w:rsid w:val="007C317A"/>
    <w:rsid w:val="007C372A"/>
    <w:rsid w:val="007C40E3"/>
    <w:rsid w:val="007C4195"/>
    <w:rsid w:val="007C4450"/>
    <w:rsid w:val="007C5052"/>
    <w:rsid w:val="007C525A"/>
    <w:rsid w:val="007C61DD"/>
    <w:rsid w:val="007C6C0D"/>
    <w:rsid w:val="007D0446"/>
    <w:rsid w:val="007D0B91"/>
    <w:rsid w:val="007D43AE"/>
    <w:rsid w:val="007D4596"/>
    <w:rsid w:val="007D482F"/>
    <w:rsid w:val="007D5C87"/>
    <w:rsid w:val="007D5E69"/>
    <w:rsid w:val="007D69E9"/>
    <w:rsid w:val="007D6B6D"/>
    <w:rsid w:val="007D7F5C"/>
    <w:rsid w:val="007E0CC0"/>
    <w:rsid w:val="007E19EB"/>
    <w:rsid w:val="007E3876"/>
    <w:rsid w:val="007E4105"/>
    <w:rsid w:val="007E54EE"/>
    <w:rsid w:val="007E6B8F"/>
    <w:rsid w:val="007E785A"/>
    <w:rsid w:val="007F0586"/>
    <w:rsid w:val="007F0DAD"/>
    <w:rsid w:val="007F16C6"/>
    <w:rsid w:val="007F25E4"/>
    <w:rsid w:val="007F2722"/>
    <w:rsid w:val="007F2FE5"/>
    <w:rsid w:val="007F3E2B"/>
    <w:rsid w:val="007F5788"/>
    <w:rsid w:val="007F5A51"/>
    <w:rsid w:val="00800F1B"/>
    <w:rsid w:val="008025B4"/>
    <w:rsid w:val="008025C8"/>
    <w:rsid w:val="00804B36"/>
    <w:rsid w:val="008059D1"/>
    <w:rsid w:val="008065D9"/>
    <w:rsid w:val="00806838"/>
    <w:rsid w:val="00806F28"/>
    <w:rsid w:val="0080769B"/>
    <w:rsid w:val="00812617"/>
    <w:rsid w:val="00812743"/>
    <w:rsid w:val="00812974"/>
    <w:rsid w:val="00813C63"/>
    <w:rsid w:val="00813DC4"/>
    <w:rsid w:val="008148CA"/>
    <w:rsid w:val="008151B2"/>
    <w:rsid w:val="00821E40"/>
    <w:rsid w:val="00822095"/>
    <w:rsid w:val="00822B7E"/>
    <w:rsid w:val="0082377D"/>
    <w:rsid w:val="0082600E"/>
    <w:rsid w:val="0082610E"/>
    <w:rsid w:val="00826355"/>
    <w:rsid w:val="00826CE4"/>
    <w:rsid w:val="0083072F"/>
    <w:rsid w:val="008310FB"/>
    <w:rsid w:val="00834DA7"/>
    <w:rsid w:val="00835195"/>
    <w:rsid w:val="00840A94"/>
    <w:rsid w:val="00840F76"/>
    <w:rsid w:val="008410D0"/>
    <w:rsid w:val="008415AC"/>
    <w:rsid w:val="00842D58"/>
    <w:rsid w:val="00843416"/>
    <w:rsid w:val="0084422D"/>
    <w:rsid w:val="0084536F"/>
    <w:rsid w:val="008506A8"/>
    <w:rsid w:val="0085164B"/>
    <w:rsid w:val="00851FA6"/>
    <w:rsid w:val="008520EB"/>
    <w:rsid w:val="00852614"/>
    <w:rsid w:val="00853465"/>
    <w:rsid w:val="00853A65"/>
    <w:rsid w:val="00855296"/>
    <w:rsid w:val="00856B3D"/>
    <w:rsid w:val="008576CE"/>
    <w:rsid w:val="0085779B"/>
    <w:rsid w:val="00857DB2"/>
    <w:rsid w:val="00861D18"/>
    <w:rsid w:val="00862878"/>
    <w:rsid w:val="00862A4E"/>
    <w:rsid w:val="0086308B"/>
    <w:rsid w:val="00863F08"/>
    <w:rsid w:val="00866F02"/>
    <w:rsid w:val="008674E2"/>
    <w:rsid w:val="00867ADD"/>
    <w:rsid w:val="008703F0"/>
    <w:rsid w:val="00872508"/>
    <w:rsid w:val="008726BF"/>
    <w:rsid w:val="008732E3"/>
    <w:rsid w:val="00873521"/>
    <w:rsid w:val="008735FC"/>
    <w:rsid w:val="00873A7C"/>
    <w:rsid w:val="00874E54"/>
    <w:rsid w:val="008760A9"/>
    <w:rsid w:val="008760D9"/>
    <w:rsid w:val="00876407"/>
    <w:rsid w:val="0087673E"/>
    <w:rsid w:val="0087680D"/>
    <w:rsid w:val="00876A11"/>
    <w:rsid w:val="00877C84"/>
    <w:rsid w:val="00881677"/>
    <w:rsid w:val="00882269"/>
    <w:rsid w:val="00886076"/>
    <w:rsid w:val="00886618"/>
    <w:rsid w:val="00886DB2"/>
    <w:rsid w:val="00887DBD"/>
    <w:rsid w:val="0089223C"/>
    <w:rsid w:val="00892490"/>
    <w:rsid w:val="00894CE9"/>
    <w:rsid w:val="00896FD4"/>
    <w:rsid w:val="008973C0"/>
    <w:rsid w:val="008A060E"/>
    <w:rsid w:val="008A0999"/>
    <w:rsid w:val="008A3426"/>
    <w:rsid w:val="008A358E"/>
    <w:rsid w:val="008A4A45"/>
    <w:rsid w:val="008A5922"/>
    <w:rsid w:val="008A6B74"/>
    <w:rsid w:val="008B1642"/>
    <w:rsid w:val="008B449A"/>
    <w:rsid w:val="008B455C"/>
    <w:rsid w:val="008B6A48"/>
    <w:rsid w:val="008B78D0"/>
    <w:rsid w:val="008C0E6C"/>
    <w:rsid w:val="008C0E74"/>
    <w:rsid w:val="008C24A9"/>
    <w:rsid w:val="008C2EDE"/>
    <w:rsid w:val="008C4273"/>
    <w:rsid w:val="008C43D7"/>
    <w:rsid w:val="008C5512"/>
    <w:rsid w:val="008C58B2"/>
    <w:rsid w:val="008C6A97"/>
    <w:rsid w:val="008C7ADA"/>
    <w:rsid w:val="008D1A2D"/>
    <w:rsid w:val="008D2D45"/>
    <w:rsid w:val="008D32B1"/>
    <w:rsid w:val="008D340C"/>
    <w:rsid w:val="008D4030"/>
    <w:rsid w:val="008D4B45"/>
    <w:rsid w:val="008D4BD0"/>
    <w:rsid w:val="008D5326"/>
    <w:rsid w:val="008D5E04"/>
    <w:rsid w:val="008E0B55"/>
    <w:rsid w:val="008E31BB"/>
    <w:rsid w:val="008E578C"/>
    <w:rsid w:val="008E5B7D"/>
    <w:rsid w:val="008E7129"/>
    <w:rsid w:val="008E78A7"/>
    <w:rsid w:val="008E7A3A"/>
    <w:rsid w:val="008E7A43"/>
    <w:rsid w:val="008F1B97"/>
    <w:rsid w:val="008F2346"/>
    <w:rsid w:val="008F4DA1"/>
    <w:rsid w:val="008F4DAE"/>
    <w:rsid w:val="008F63D6"/>
    <w:rsid w:val="008F6874"/>
    <w:rsid w:val="008F6902"/>
    <w:rsid w:val="008F6F2C"/>
    <w:rsid w:val="008F7B89"/>
    <w:rsid w:val="00900748"/>
    <w:rsid w:val="00901D90"/>
    <w:rsid w:val="009021B5"/>
    <w:rsid w:val="00902B63"/>
    <w:rsid w:val="00904981"/>
    <w:rsid w:val="009061A1"/>
    <w:rsid w:val="00906F62"/>
    <w:rsid w:val="00907080"/>
    <w:rsid w:val="00907CDB"/>
    <w:rsid w:val="00907D00"/>
    <w:rsid w:val="009131AC"/>
    <w:rsid w:val="00915120"/>
    <w:rsid w:val="0091579E"/>
    <w:rsid w:val="0091789E"/>
    <w:rsid w:val="009201B9"/>
    <w:rsid w:val="009209B7"/>
    <w:rsid w:val="00921147"/>
    <w:rsid w:val="009223EE"/>
    <w:rsid w:val="00922D0A"/>
    <w:rsid w:val="00923617"/>
    <w:rsid w:val="00923647"/>
    <w:rsid w:val="00924B74"/>
    <w:rsid w:val="00925710"/>
    <w:rsid w:val="009263D3"/>
    <w:rsid w:val="00927C1A"/>
    <w:rsid w:val="00935E2B"/>
    <w:rsid w:val="00935FE2"/>
    <w:rsid w:val="00935FF1"/>
    <w:rsid w:val="00936513"/>
    <w:rsid w:val="00940BEB"/>
    <w:rsid w:val="00941CF1"/>
    <w:rsid w:val="0094468F"/>
    <w:rsid w:val="00947C1E"/>
    <w:rsid w:val="00950A3E"/>
    <w:rsid w:val="00951861"/>
    <w:rsid w:val="00951F11"/>
    <w:rsid w:val="00952B7B"/>
    <w:rsid w:val="00953C3D"/>
    <w:rsid w:val="009572CC"/>
    <w:rsid w:val="009616CB"/>
    <w:rsid w:val="00961D97"/>
    <w:rsid w:val="00962684"/>
    <w:rsid w:val="00963DAD"/>
    <w:rsid w:val="00964505"/>
    <w:rsid w:val="009700B8"/>
    <w:rsid w:val="009704B2"/>
    <w:rsid w:val="009711A4"/>
    <w:rsid w:val="009719C2"/>
    <w:rsid w:val="00971EAA"/>
    <w:rsid w:val="00972041"/>
    <w:rsid w:val="009737FD"/>
    <w:rsid w:val="009748EB"/>
    <w:rsid w:val="00975B56"/>
    <w:rsid w:val="00976D48"/>
    <w:rsid w:val="00977350"/>
    <w:rsid w:val="009809CB"/>
    <w:rsid w:val="00982453"/>
    <w:rsid w:val="00984B70"/>
    <w:rsid w:val="00984C4B"/>
    <w:rsid w:val="00985A33"/>
    <w:rsid w:val="009863D0"/>
    <w:rsid w:val="00986738"/>
    <w:rsid w:val="009879CC"/>
    <w:rsid w:val="00987E6F"/>
    <w:rsid w:val="0099024E"/>
    <w:rsid w:val="00996309"/>
    <w:rsid w:val="009971FB"/>
    <w:rsid w:val="00997344"/>
    <w:rsid w:val="009A0566"/>
    <w:rsid w:val="009A0923"/>
    <w:rsid w:val="009A1C10"/>
    <w:rsid w:val="009A299C"/>
    <w:rsid w:val="009A35F8"/>
    <w:rsid w:val="009A3971"/>
    <w:rsid w:val="009A3DB7"/>
    <w:rsid w:val="009A3E4E"/>
    <w:rsid w:val="009A46D7"/>
    <w:rsid w:val="009A57B3"/>
    <w:rsid w:val="009B1C7C"/>
    <w:rsid w:val="009B249F"/>
    <w:rsid w:val="009B2CB1"/>
    <w:rsid w:val="009B50FB"/>
    <w:rsid w:val="009B518B"/>
    <w:rsid w:val="009B53B9"/>
    <w:rsid w:val="009B5A28"/>
    <w:rsid w:val="009B64A9"/>
    <w:rsid w:val="009C16AC"/>
    <w:rsid w:val="009C1B7D"/>
    <w:rsid w:val="009C270F"/>
    <w:rsid w:val="009C3620"/>
    <w:rsid w:val="009C6A47"/>
    <w:rsid w:val="009C7FD0"/>
    <w:rsid w:val="009D0606"/>
    <w:rsid w:val="009D0A01"/>
    <w:rsid w:val="009D10A4"/>
    <w:rsid w:val="009D3892"/>
    <w:rsid w:val="009E0397"/>
    <w:rsid w:val="009E16C1"/>
    <w:rsid w:val="009E192C"/>
    <w:rsid w:val="009E2045"/>
    <w:rsid w:val="009E3F2E"/>
    <w:rsid w:val="009E5EDE"/>
    <w:rsid w:val="009E6E01"/>
    <w:rsid w:val="009E729F"/>
    <w:rsid w:val="009F00E4"/>
    <w:rsid w:val="009F1AA3"/>
    <w:rsid w:val="009F2C63"/>
    <w:rsid w:val="009F2C7C"/>
    <w:rsid w:val="009F3013"/>
    <w:rsid w:val="009F3F10"/>
    <w:rsid w:val="009F562F"/>
    <w:rsid w:val="00A00D20"/>
    <w:rsid w:val="00A01846"/>
    <w:rsid w:val="00A03038"/>
    <w:rsid w:val="00A05144"/>
    <w:rsid w:val="00A0766E"/>
    <w:rsid w:val="00A077D4"/>
    <w:rsid w:val="00A07BBE"/>
    <w:rsid w:val="00A12163"/>
    <w:rsid w:val="00A12E1A"/>
    <w:rsid w:val="00A15BFD"/>
    <w:rsid w:val="00A15FF7"/>
    <w:rsid w:val="00A16CE8"/>
    <w:rsid w:val="00A17510"/>
    <w:rsid w:val="00A17C12"/>
    <w:rsid w:val="00A22FC7"/>
    <w:rsid w:val="00A23DD8"/>
    <w:rsid w:val="00A246B1"/>
    <w:rsid w:val="00A24F35"/>
    <w:rsid w:val="00A27014"/>
    <w:rsid w:val="00A27230"/>
    <w:rsid w:val="00A27E98"/>
    <w:rsid w:val="00A27F25"/>
    <w:rsid w:val="00A30ECC"/>
    <w:rsid w:val="00A35250"/>
    <w:rsid w:val="00A353A8"/>
    <w:rsid w:val="00A358EA"/>
    <w:rsid w:val="00A35BC4"/>
    <w:rsid w:val="00A422B1"/>
    <w:rsid w:val="00A4547C"/>
    <w:rsid w:val="00A46F5F"/>
    <w:rsid w:val="00A47BA1"/>
    <w:rsid w:val="00A50E42"/>
    <w:rsid w:val="00A511D1"/>
    <w:rsid w:val="00A53281"/>
    <w:rsid w:val="00A5412D"/>
    <w:rsid w:val="00A5458C"/>
    <w:rsid w:val="00A55132"/>
    <w:rsid w:val="00A5552A"/>
    <w:rsid w:val="00A557E8"/>
    <w:rsid w:val="00A563D3"/>
    <w:rsid w:val="00A56F7B"/>
    <w:rsid w:val="00A6128B"/>
    <w:rsid w:val="00A6412D"/>
    <w:rsid w:val="00A64F65"/>
    <w:rsid w:val="00A65F61"/>
    <w:rsid w:val="00A67915"/>
    <w:rsid w:val="00A71A66"/>
    <w:rsid w:val="00A71A71"/>
    <w:rsid w:val="00A72ACB"/>
    <w:rsid w:val="00A73AAD"/>
    <w:rsid w:val="00A75318"/>
    <w:rsid w:val="00A80DDC"/>
    <w:rsid w:val="00A80DE6"/>
    <w:rsid w:val="00A81461"/>
    <w:rsid w:val="00A82025"/>
    <w:rsid w:val="00A8269A"/>
    <w:rsid w:val="00A82A60"/>
    <w:rsid w:val="00A83730"/>
    <w:rsid w:val="00A83F87"/>
    <w:rsid w:val="00A84C95"/>
    <w:rsid w:val="00A86075"/>
    <w:rsid w:val="00A86D36"/>
    <w:rsid w:val="00A90977"/>
    <w:rsid w:val="00A91BE4"/>
    <w:rsid w:val="00A9214B"/>
    <w:rsid w:val="00A9548B"/>
    <w:rsid w:val="00A9676B"/>
    <w:rsid w:val="00AA077D"/>
    <w:rsid w:val="00AA16FB"/>
    <w:rsid w:val="00AA36ED"/>
    <w:rsid w:val="00AA45D1"/>
    <w:rsid w:val="00AA47C8"/>
    <w:rsid w:val="00AA47E6"/>
    <w:rsid w:val="00AA787E"/>
    <w:rsid w:val="00AA78BE"/>
    <w:rsid w:val="00AB13EA"/>
    <w:rsid w:val="00AB1483"/>
    <w:rsid w:val="00AB17B6"/>
    <w:rsid w:val="00AB57AC"/>
    <w:rsid w:val="00AB6628"/>
    <w:rsid w:val="00AC1C43"/>
    <w:rsid w:val="00AC43F1"/>
    <w:rsid w:val="00AC4EA2"/>
    <w:rsid w:val="00AC7D97"/>
    <w:rsid w:val="00AC7FCA"/>
    <w:rsid w:val="00AD0D79"/>
    <w:rsid w:val="00AD101C"/>
    <w:rsid w:val="00AD1CEF"/>
    <w:rsid w:val="00AD1DF8"/>
    <w:rsid w:val="00AD237C"/>
    <w:rsid w:val="00AD39F3"/>
    <w:rsid w:val="00AD55B3"/>
    <w:rsid w:val="00AD5B41"/>
    <w:rsid w:val="00AE024C"/>
    <w:rsid w:val="00AE1F2E"/>
    <w:rsid w:val="00AE31E8"/>
    <w:rsid w:val="00AE3888"/>
    <w:rsid w:val="00AE5344"/>
    <w:rsid w:val="00AE5DD4"/>
    <w:rsid w:val="00AF0738"/>
    <w:rsid w:val="00AF0A76"/>
    <w:rsid w:val="00AF120D"/>
    <w:rsid w:val="00AF19A0"/>
    <w:rsid w:val="00AF2974"/>
    <w:rsid w:val="00AF2A3D"/>
    <w:rsid w:val="00AF2A82"/>
    <w:rsid w:val="00AF2D3F"/>
    <w:rsid w:val="00AF4DE3"/>
    <w:rsid w:val="00AF67C3"/>
    <w:rsid w:val="00B00B22"/>
    <w:rsid w:val="00B01E81"/>
    <w:rsid w:val="00B03262"/>
    <w:rsid w:val="00B03BD5"/>
    <w:rsid w:val="00B0562E"/>
    <w:rsid w:val="00B06DA5"/>
    <w:rsid w:val="00B07FC8"/>
    <w:rsid w:val="00B13DD0"/>
    <w:rsid w:val="00B13F94"/>
    <w:rsid w:val="00B167D9"/>
    <w:rsid w:val="00B17466"/>
    <w:rsid w:val="00B17C0C"/>
    <w:rsid w:val="00B17D1A"/>
    <w:rsid w:val="00B2318F"/>
    <w:rsid w:val="00B26477"/>
    <w:rsid w:val="00B26630"/>
    <w:rsid w:val="00B27BA5"/>
    <w:rsid w:val="00B27C79"/>
    <w:rsid w:val="00B31F3B"/>
    <w:rsid w:val="00B33451"/>
    <w:rsid w:val="00B33890"/>
    <w:rsid w:val="00B33E7A"/>
    <w:rsid w:val="00B346D2"/>
    <w:rsid w:val="00B3596F"/>
    <w:rsid w:val="00B37359"/>
    <w:rsid w:val="00B37846"/>
    <w:rsid w:val="00B40536"/>
    <w:rsid w:val="00B4208F"/>
    <w:rsid w:val="00B42CD1"/>
    <w:rsid w:val="00B43910"/>
    <w:rsid w:val="00B44C7B"/>
    <w:rsid w:val="00B45B91"/>
    <w:rsid w:val="00B45D30"/>
    <w:rsid w:val="00B50FF7"/>
    <w:rsid w:val="00B51795"/>
    <w:rsid w:val="00B5392B"/>
    <w:rsid w:val="00B556FA"/>
    <w:rsid w:val="00B55F32"/>
    <w:rsid w:val="00B569C3"/>
    <w:rsid w:val="00B620AF"/>
    <w:rsid w:val="00B621B0"/>
    <w:rsid w:val="00B6263D"/>
    <w:rsid w:val="00B62C56"/>
    <w:rsid w:val="00B6301B"/>
    <w:rsid w:val="00B649B9"/>
    <w:rsid w:val="00B64AD0"/>
    <w:rsid w:val="00B6562A"/>
    <w:rsid w:val="00B665CC"/>
    <w:rsid w:val="00B6700D"/>
    <w:rsid w:val="00B672D7"/>
    <w:rsid w:val="00B7095F"/>
    <w:rsid w:val="00B72CDC"/>
    <w:rsid w:val="00B72F83"/>
    <w:rsid w:val="00B737FA"/>
    <w:rsid w:val="00B73EF1"/>
    <w:rsid w:val="00B75AC6"/>
    <w:rsid w:val="00B761CB"/>
    <w:rsid w:val="00B76B95"/>
    <w:rsid w:val="00B77857"/>
    <w:rsid w:val="00B80322"/>
    <w:rsid w:val="00B82FE0"/>
    <w:rsid w:val="00B839F0"/>
    <w:rsid w:val="00B84312"/>
    <w:rsid w:val="00B84912"/>
    <w:rsid w:val="00B8522B"/>
    <w:rsid w:val="00B857BC"/>
    <w:rsid w:val="00B87355"/>
    <w:rsid w:val="00B9120E"/>
    <w:rsid w:val="00B91E17"/>
    <w:rsid w:val="00B929D9"/>
    <w:rsid w:val="00B9399B"/>
    <w:rsid w:val="00B976B9"/>
    <w:rsid w:val="00B97A8F"/>
    <w:rsid w:val="00BA2933"/>
    <w:rsid w:val="00BA2E45"/>
    <w:rsid w:val="00BA390A"/>
    <w:rsid w:val="00BA4727"/>
    <w:rsid w:val="00BB1847"/>
    <w:rsid w:val="00BB19B8"/>
    <w:rsid w:val="00BB23DB"/>
    <w:rsid w:val="00BB30D1"/>
    <w:rsid w:val="00BB545F"/>
    <w:rsid w:val="00BB5DCD"/>
    <w:rsid w:val="00BB5E17"/>
    <w:rsid w:val="00BB6AA5"/>
    <w:rsid w:val="00BB6E2A"/>
    <w:rsid w:val="00BB715A"/>
    <w:rsid w:val="00BC191E"/>
    <w:rsid w:val="00BC2149"/>
    <w:rsid w:val="00BC2533"/>
    <w:rsid w:val="00BC3608"/>
    <w:rsid w:val="00BC61B1"/>
    <w:rsid w:val="00BD0C9E"/>
    <w:rsid w:val="00BD20F5"/>
    <w:rsid w:val="00BD43D8"/>
    <w:rsid w:val="00BD4B16"/>
    <w:rsid w:val="00BD710D"/>
    <w:rsid w:val="00BD77D7"/>
    <w:rsid w:val="00BD78A9"/>
    <w:rsid w:val="00BE01EC"/>
    <w:rsid w:val="00BE24C5"/>
    <w:rsid w:val="00BE286D"/>
    <w:rsid w:val="00BE3FA9"/>
    <w:rsid w:val="00BE6DC7"/>
    <w:rsid w:val="00BE6FF6"/>
    <w:rsid w:val="00BE777D"/>
    <w:rsid w:val="00BF3FC6"/>
    <w:rsid w:val="00BF4A2B"/>
    <w:rsid w:val="00BF5199"/>
    <w:rsid w:val="00BF58A4"/>
    <w:rsid w:val="00BF72A3"/>
    <w:rsid w:val="00C04F30"/>
    <w:rsid w:val="00C0529B"/>
    <w:rsid w:val="00C05519"/>
    <w:rsid w:val="00C05EC0"/>
    <w:rsid w:val="00C06763"/>
    <w:rsid w:val="00C10494"/>
    <w:rsid w:val="00C10F51"/>
    <w:rsid w:val="00C11D58"/>
    <w:rsid w:val="00C14496"/>
    <w:rsid w:val="00C15D0D"/>
    <w:rsid w:val="00C164DD"/>
    <w:rsid w:val="00C176B8"/>
    <w:rsid w:val="00C21823"/>
    <w:rsid w:val="00C2446A"/>
    <w:rsid w:val="00C251DA"/>
    <w:rsid w:val="00C2637A"/>
    <w:rsid w:val="00C26D82"/>
    <w:rsid w:val="00C27191"/>
    <w:rsid w:val="00C3136B"/>
    <w:rsid w:val="00C31390"/>
    <w:rsid w:val="00C31D8A"/>
    <w:rsid w:val="00C320A8"/>
    <w:rsid w:val="00C334D9"/>
    <w:rsid w:val="00C3401E"/>
    <w:rsid w:val="00C360A3"/>
    <w:rsid w:val="00C40791"/>
    <w:rsid w:val="00C424FB"/>
    <w:rsid w:val="00C42B28"/>
    <w:rsid w:val="00C42C78"/>
    <w:rsid w:val="00C454C1"/>
    <w:rsid w:val="00C46039"/>
    <w:rsid w:val="00C46668"/>
    <w:rsid w:val="00C50157"/>
    <w:rsid w:val="00C5162D"/>
    <w:rsid w:val="00C52203"/>
    <w:rsid w:val="00C531B5"/>
    <w:rsid w:val="00C533AD"/>
    <w:rsid w:val="00C53A3F"/>
    <w:rsid w:val="00C5443D"/>
    <w:rsid w:val="00C54EE8"/>
    <w:rsid w:val="00C57124"/>
    <w:rsid w:val="00C57481"/>
    <w:rsid w:val="00C57A83"/>
    <w:rsid w:val="00C60404"/>
    <w:rsid w:val="00C60707"/>
    <w:rsid w:val="00C60E26"/>
    <w:rsid w:val="00C6124F"/>
    <w:rsid w:val="00C619F7"/>
    <w:rsid w:val="00C65691"/>
    <w:rsid w:val="00C659B8"/>
    <w:rsid w:val="00C67D28"/>
    <w:rsid w:val="00C7096C"/>
    <w:rsid w:val="00C72F51"/>
    <w:rsid w:val="00C7349D"/>
    <w:rsid w:val="00C779DC"/>
    <w:rsid w:val="00C77F07"/>
    <w:rsid w:val="00C80B6E"/>
    <w:rsid w:val="00C82EE9"/>
    <w:rsid w:val="00C83F76"/>
    <w:rsid w:val="00C8533C"/>
    <w:rsid w:val="00C85B5F"/>
    <w:rsid w:val="00C8652E"/>
    <w:rsid w:val="00C86B9B"/>
    <w:rsid w:val="00C904C4"/>
    <w:rsid w:val="00C909ED"/>
    <w:rsid w:val="00C927E0"/>
    <w:rsid w:val="00C94071"/>
    <w:rsid w:val="00C94434"/>
    <w:rsid w:val="00C96F20"/>
    <w:rsid w:val="00CA0106"/>
    <w:rsid w:val="00CA0C3B"/>
    <w:rsid w:val="00CA11E5"/>
    <w:rsid w:val="00CA140B"/>
    <w:rsid w:val="00CA22F7"/>
    <w:rsid w:val="00CA23EC"/>
    <w:rsid w:val="00CA3EFE"/>
    <w:rsid w:val="00CA69DE"/>
    <w:rsid w:val="00CA6B78"/>
    <w:rsid w:val="00CB0665"/>
    <w:rsid w:val="00CB20B1"/>
    <w:rsid w:val="00CB25CD"/>
    <w:rsid w:val="00CB435D"/>
    <w:rsid w:val="00CB4F9E"/>
    <w:rsid w:val="00CB4FEE"/>
    <w:rsid w:val="00CB54AC"/>
    <w:rsid w:val="00CB6906"/>
    <w:rsid w:val="00CC064A"/>
    <w:rsid w:val="00CC18BB"/>
    <w:rsid w:val="00CC1E90"/>
    <w:rsid w:val="00CC2A49"/>
    <w:rsid w:val="00CC3D0F"/>
    <w:rsid w:val="00CC56A0"/>
    <w:rsid w:val="00CC733F"/>
    <w:rsid w:val="00CC7A21"/>
    <w:rsid w:val="00CD198B"/>
    <w:rsid w:val="00CD2739"/>
    <w:rsid w:val="00CD4533"/>
    <w:rsid w:val="00CD4AB5"/>
    <w:rsid w:val="00CD53A1"/>
    <w:rsid w:val="00CD5B81"/>
    <w:rsid w:val="00CD5DB7"/>
    <w:rsid w:val="00CD6154"/>
    <w:rsid w:val="00CD7304"/>
    <w:rsid w:val="00CD7C53"/>
    <w:rsid w:val="00CE0994"/>
    <w:rsid w:val="00CE14E5"/>
    <w:rsid w:val="00CE198A"/>
    <w:rsid w:val="00CE2B71"/>
    <w:rsid w:val="00CE2D62"/>
    <w:rsid w:val="00CE4B5C"/>
    <w:rsid w:val="00CE6EC2"/>
    <w:rsid w:val="00CF1727"/>
    <w:rsid w:val="00CF5D66"/>
    <w:rsid w:val="00CF5EF6"/>
    <w:rsid w:val="00D00585"/>
    <w:rsid w:val="00D00F53"/>
    <w:rsid w:val="00D01011"/>
    <w:rsid w:val="00D0389F"/>
    <w:rsid w:val="00D038EC"/>
    <w:rsid w:val="00D0411A"/>
    <w:rsid w:val="00D0498B"/>
    <w:rsid w:val="00D05120"/>
    <w:rsid w:val="00D10508"/>
    <w:rsid w:val="00D10A5D"/>
    <w:rsid w:val="00D15897"/>
    <w:rsid w:val="00D15ED1"/>
    <w:rsid w:val="00D17E79"/>
    <w:rsid w:val="00D2065D"/>
    <w:rsid w:val="00D216A3"/>
    <w:rsid w:val="00D225EE"/>
    <w:rsid w:val="00D22A61"/>
    <w:rsid w:val="00D23F33"/>
    <w:rsid w:val="00D2521D"/>
    <w:rsid w:val="00D254CE"/>
    <w:rsid w:val="00D2554F"/>
    <w:rsid w:val="00D26288"/>
    <w:rsid w:val="00D27952"/>
    <w:rsid w:val="00D27E6E"/>
    <w:rsid w:val="00D307D7"/>
    <w:rsid w:val="00D30CA4"/>
    <w:rsid w:val="00D30D85"/>
    <w:rsid w:val="00D30F85"/>
    <w:rsid w:val="00D31C5E"/>
    <w:rsid w:val="00D324D5"/>
    <w:rsid w:val="00D32BDC"/>
    <w:rsid w:val="00D348A8"/>
    <w:rsid w:val="00D34F2D"/>
    <w:rsid w:val="00D35C6B"/>
    <w:rsid w:val="00D3649A"/>
    <w:rsid w:val="00D3755D"/>
    <w:rsid w:val="00D37701"/>
    <w:rsid w:val="00D42FC9"/>
    <w:rsid w:val="00D44A1C"/>
    <w:rsid w:val="00D44AA6"/>
    <w:rsid w:val="00D4696F"/>
    <w:rsid w:val="00D47C4C"/>
    <w:rsid w:val="00D500D4"/>
    <w:rsid w:val="00D504E7"/>
    <w:rsid w:val="00D50694"/>
    <w:rsid w:val="00D50CB1"/>
    <w:rsid w:val="00D510CD"/>
    <w:rsid w:val="00D51DC4"/>
    <w:rsid w:val="00D52ACF"/>
    <w:rsid w:val="00D52E99"/>
    <w:rsid w:val="00D5339A"/>
    <w:rsid w:val="00D54CCC"/>
    <w:rsid w:val="00D54F69"/>
    <w:rsid w:val="00D60292"/>
    <w:rsid w:val="00D60E0D"/>
    <w:rsid w:val="00D620F9"/>
    <w:rsid w:val="00D6242B"/>
    <w:rsid w:val="00D62A0C"/>
    <w:rsid w:val="00D64427"/>
    <w:rsid w:val="00D65881"/>
    <w:rsid w:val="00D671F1"/>
    <w:rsid w:val="00D70574"/>
    <w:rsid w:val="00D70787"/>
    <w:rsid w:val="00D723BD"/>
    <w:rsid w:val="00D81287"/>
    <w:rsid w:val="00D82947"/>
    <w:rsid w:val="00D839AB"/>
    <w:rsid w:val="00D841EC"/>
    <w:rsid w:val="00D8425B"/>
    <w:rsid w:val="00D85984"/>
    <w:rsid w:val="00D868DB"/>
    <w:rsid w:val="00D869B2"/>
    <w:rsid w:val="00D87A70"/>
    <w:rsid w:val="00D936E6"/>
    <w:rsid w:val="00DA02A9"/>
    <w:rsid w:val="00DA03C2"/>
    <w:rsid w:val="00DA0423"/>
    <w:rsid w:val="00DA13F2"/>
    <w:rsid w:val="00DA28BB"/>
    <w:rsid w:val="00DA3DDC"/>
    <w:rsid w:val="00DA503F"/>
    <w:rsid w:val="00DA5CEE"/>
    <w:rsid w:val="00DB073A"/>
    <w:rsid w:val="00DB0D53"/>
    <w:rsid w:val="00DB0DAD"/>
    <w:rsid w:val="00DB2124"/>
    <w:rsid w:val="00DB27DB"/>
    <w:rsid w:val="00DB3A4D"/>
    <w:rsid w:val="00DB4116"/>
    <w:rsid w:val="00DB4F5F"/>
    <w:rsid w:val="00DB558E"/>
    <w:rsid w:val="00DC0299"/>
    <w:rsid w:val="00DC0A0F"/>
    <w:rsid w:val="00DC1349"/>
    <w:rsid w:val="00DC14D5"/>
    <w:rsid w:val="00DC2D33"/>
    <w:rsid w:val="00DC2FA3"/>
    <w:rsid w:val="00DC2FC7"/>
    <w:rsid w:val="00DC3484"/>
    <w:rsid w:val="00DC6515"/>
    <w:rsid w:val="00DC7620"/>
    <w:rsid w:val="00DD2D0F"/>
    <w:rsid w:val="00DD38AF"/>
    <w:rsid w:val="00DD46A9"/>
    <w:rsid w:val="00DD6DAE"/>
    <w:rsid w:val="00DD7794"/>
    <w:rsid w:val="00DE0D29"/>
    <w:rsid w:val="00DE0E55"/>
    <w:rsid w:val="00DE25AF"/>
    <w:rsid w:val="00DE36D0"/>
    <w:rsid w:val="00DE447C"/>
    <w:rsid w:val="00DE60F6"/>
    <w:rsid w:val="00DF0967"/>
    <w:rsid w:val="00DF118B"/>
    <w:rsid w:val="00DF1472"/>
    <w:rsid w:val="00DF32FE"/>
    <w:rsid w:val="00E01702"/>
    <w:rsid w:val="00E02C0E"/>
    <w:rsid w:val="00E04C21"/>
    <w:rsid w:val="00E06187"/>
    <w:rsid w:val="00E121BA"/>
    <w:rsid w:val="00E14D4B"/>
    <w:rsid w:val="00E15296"/>
    <w:rsid w:val="00E16B60"/>
    <w:rsid w:val="00E2196E"/>
    <w:rsid w:val="00E22511"/>
    <w:rsid w:val="00E2336B"/>
    <w:rsid w:val="00E233F6"/>
    <w:rsid w:val="00E236A6"/>
    <w:rsid w:val="00E23776"/>
    <w:rsid w:val="00E26105"/>
    <w:rsid w:val="00E268F3"/>
    <w:rsid w:val="00E319E3"/>
    <w:rsid w:val="00E33C69"/>
    <w:rsid w:val="00E34D73"/>
    <w:rsid w:val="00E359AA"/>
    <w:rsid w:val="00E35BD4"/>
    <w:rsid w:val="00E36023"/>
    <w:rsid w:val="00E368F0"/>
    <w:rsid w:val="00E36FBF"/>
    <w:rsid w:val="00E409EA"/>
    <w:rsid w:val="00E40E06"/>
    <w:rsid w:val="00E41B02"/>
    <w:rsid w:val="00E42DA6"/>
    <w:rsid w:val="00E435BF"/>
    <w:rsid w:val="00E44D74"/>
    <w:rsid w:val="00E459A9"/>
    <w:rsid w:val="00E47669"/>
    <w:rsid w:val="00E50213"/>
    <w:rsid w:val="00E50349"/>
    <w:rsid w:val="00E50B7E"/>
    <w:rsid w:val="00E5123E"/>
    <w:rsid w:val="00E516BE"/>
    <w:rsid w:val="00E52106"/>
    <w:rsid w:val="00E53ABE"/>
    <w:rsid w:val="00E545AD"/>
    <w:rsid w:val="00E54B01"/>
    <w:rsid w:val="00E55811"/>
    <w:rsid w:val="00E5679B"/>
    <w:rsid w:val="00E61A81"/>
    <w:rsid w:val="00E61F46"/>
    <w:rsid w:val="00E641FA"/>
    <w:rsid w:val="00E64DD3"/>
    <w:rsid w:val="00E66718"/>
    <w:rsid w:val="00E6694B"/>
    <w:rsid w:val="00E66F3A"/>
    <w:rsid w:val="00E67B1D"/>
    <w:rsid w:val="00E7111E"/>
    <w:rsid w:val="00E71B11"/>
    <w:rsid w:val="00E7277C"/>
    <w:rsid w:val="00E7469C"/>
    <w:rsid w:val="00E766BF"/>
    <w:rsid w:val="00E769F8"/>
    <w:rsid w:val="00E816C9"/>
    <w:rsid w:val="00E81EC4"/>
    <w:rsid w:val="00E8209F"/>
    <w:rsid w:val="00E835C0"/>
    <w:rsid w:val="00E8393C"/>
    <w:rsid w:val="00E84247"/>
    <w:rsid w:val="00E857A3"/>
    <w:rsid w:val="00E8697B"/>
    <w:rsid w:val="00E8752F"/>
    <w:rsid w:val="00E91062"/>
    <w:rsid w:val="00E9291A"/>
    <w:rsid w:val="00E92D85"/>
    <w:rsid w:val="00E94648"/>
    <w:rsid w:val="00E95483"/>
    <w:rsid w:val="00E958CB"/>
    <w:rsid w:val="00E97A1D"/>
    <w:rsid w:val="00E97C95"/>
    <w:rsid w:val="00EA11F0"/>
    <w:rsid w:val="00EA1C2F"/>
    <w:rsid w:val="00EA1EA7"/>
    <w:rsid w:val="00EA20A2"/>
    <w:rsid w:val="00EA4428"/>
    <w:rsid w:val="00EA5658"/>
    <w:rsid w:val="00EA5CC8"/>
    <w:rsid w:val="00EA61FC"/>
    <w:rsid w:val="00EB0237"/>
    <w:rsid w:val="00EB02F6"/>
    <w:rsid w:val="00EB3F63"/>
    <w:rsid w:val="00EB4747"/>
    <w:rsid w:val="00EB5242"/>
    <w:rsid w:val="00EB6B35"/>
    <w:rsid w:val="00EC0CE5"/>
    <w:rsid w:val="00EC1AE5"/>
    <w:rsid w:val="00EC2D28"/>
    <w:rsid w:val="00EC326C"/>
    <w:rsid w:val="00EC7144"/>
    <w:rsid w:val="00EC78C1"/>
    <w:rsid w:val="00ED0293"/>
    <w:rsid w:val="00ED2E50"/>
    <w:rsid w:val="00ED325C"/>
    <w:rsid w:val="00ED5DE0"/>
    <w:rsid w:val="00ED64AD"/>
    <w:rsid w:val="00ED6A6D"/>
    <w:rsid w:val="00ED6D77"/>
    <w:rsid w:val="00ED7C88"/>
    <w:rsid w:val="00EE19D6"/>
    <w:rsid w:val="00EE1BD5"/>
    <w:rsid w:val="00EE3CB7"/>
    <w:rsid w:val="00EE486B"/>
    <w:rsid w:val="00EE6EF9"/>
    <w:rsid w:val="00EF03E4"/>
    <w:rsid w:val="00EF0A6A"/>
    <w:rsid w:val="00EF0F7B"/>
    <w:rsid w:val="00EF1750"/>
    <w:rsid w:val="00EF3A78"/>
    <w:rsid w:val="00EF3E05"/>
    <w:rsid w:val="00EF4024"/>
    <w:rsid w:val="00EF40C9"/>
    <w:rsid w:val="00EF7CE6"/>
    <w:rsid w:val="00EF7ED5"/>
    <w:rsid w:val="00F00752"/>
    <w:rsid w:val="00F00DCA"/>
    <w:rsid w:val="00F00E1F"/>
    <w:rsid w:val="00F030D8"/>
    <w:rsid w:val="00F04958"/>
    <w:rsid w:val="00F04AB2"/>
    <w:rsid w:val="00F04C54"/>
    <w:rsid w:val="00F05BC6"/>
    <w:rsid w:val="00F0633F"/>
    <w:rsid w:val="00F065E8"/>
    <w:rsid w:val="00F074A2"/>
    <w:rsid w:val="00F078E6"/>
    <w:rsid w:val="00F11BCC"/>
    <w:rsid w:val="00F12534"/>
    <w:rsid w:val="00F12CD2"/>
    <w:rsid w:val="00F13871"/>
    <w:rsid w:val="00F148CE"/>
    <w:rsid w:val="00F21AAC"/>
    <w:rsid w:val="00F2236D"/>
    <w:rsid w:val="00F2395A"/>
    <w:rsid w:val="00F2472B"/>
    <w:rsid w:val="00F25734"/>
    <w:rsid w:val="00F2585D"/>
    <w:rsid w:val="00F25B1F"/>
    <w:rsid w:val="00F264AD"/>
    <w:rsid w:val="00F26A45"/>
    <w:rsid w:val="00F316D8"/>
    <w:rsid w:val="00F32128"/>
    <w:rsid w:val="00F33E35"/>
    <w:rsid w:val="00F348A6"/>
    <w:rsid w:val="00F4167A"/>
    <w:rsid w:val="00F41FCB"/>
    <w:rsid w:val="00F428D9"/>
    <w:rsid w:val="00F44949"/>
    <w:rsid w:val="00F44D47"/>
    <w:rsid w:val="00F451FE"/>
    <w:rsid w:val="00F45477"/>
    <w:rsid w:val="00F47B22"/>
    <w:rsid w:val="00F502BD"/>
    <w:rsid w:val="00F508E3"/>
    <w:rsid w:val="00F5111F"/>
    <w:rsid w:val="00F517FD"/>
    <w:rsid w:val="00F52751"/>
    <w:rsid w:val="00F56A22"/>
    <w:rsid w:val="00F56BCD"/>
    <w:rsid w:val="00F56D70"/>
    <w:rsid w:val="00F56FBB"/>
    <w:rsid w:val="00F605BB"/>
    <w:rsid w:val="00F607A4"/>
    <w:rsid w:val="00F61451"/>
    <w:rsid w:val="00F61E05"/>
    <w:rsid w:val="00F63D6E"/>
    <w:rsid w:val="00F643EE"/>
    <w:rsid w:val="00F64791"/>
    <w:rsid w:val="00F6652F"/>
    <w:rsid w:val="00F66C2B"/>
    <w:rsid w:val="00F67C0D"/>
    <w:rsid w:val="00F70115"/>
    <w:rsid w:val="00F75E9B"/>
    <w:rsid w:val="00F76E96"/>
    <w:rsid w:val="00F77B63"/>
    <w:rsid w:val="00F804D7"/>
    <w:rsid w:val="00F81727"/>
    <w:rsid w:val="00F82FEA"/>
    <w:rsid w:val="00F839B1"/>
    <w:rsid w:val="00F851A6"/>
    <w:rsid w:val="00F85AFF"/>
    <w:rsid w:val="00F87BE9"/>
    <w:rsid w:val="00F91C04"/>
    <w:rsid w:val="00F93B86"/>
    <w:rsid w:val="00F93FA3"/>
    <w:rsid w:val="00F95055"/>
    <w:rsid w:val="00F95AF1"/>
    <w:rsid w:val="00F9685F"/>
    <w:rsid w:val="00F97328"/>
    <w:rsid w:val="00F97A4C"/>
    <w:rsid w:val="00FA1B26"/>
    <w:rsid w:val="00FA2AB0"/>
    <w:rsid w:val="00FA3395"/>
    <w:rsid w:val="00FA375B"/>
    <w:rsid w:val="00FA3E9C"/>
    <w:rsid w:val="00FA5A58"/>
    <w:rsid w:val="00FA6B35"/>
    <w:rsid w:val="00FB1928"/>
    <w:rsid w:val="00FB275C"/>
    <w:rsid w:val="00FB2765"/>
    <w:rsid w:val="00FB403A"/>
    <w:rsid w:val="00FC0139"/>
    <w:rsid w:val="00FC19A9"/>
    <w:rsid w:val="00FC55A7"/>
    <w:rsid w:val="00FC5E44"/>
    <w:rsid w:val="00FC6051"/>
    <w:rsid w:val="00FC769F"/>
    <w:rsid w:val="00FD0849"/>
    <w:rsid w:val="00FD3E73"/>
    <w:rsid w:val="00FD40C6"/>
    <w:rsid w:val="00FD45B8"/>
    <w:rsid w:val="00FD5527"/>
    <w:rsid w:val="00FD6C71"/>
    <w:rsid w:val="00FD7E2A"/>
    <w:rsid w:val="00FE129B"/>
    <w:rsid w:val="00FE1E96"/>
    <w:rsid w:val="00FE4BDE"/>
    <w:rsid w:val="00FE53C0"/>
    <w:rsid w:val="00FF034A"/>
    <w:rsid w:val="00FF12F9"/>
    <w:rsid w:val="00FF18B1"/>
    <w:rsid w:val="00FF1AB3"/>
    <w:rsid w:val="00FF3B46"/>
    <w:rsid w:val="00FF4406"/>
    <w:rsid w:val="00FF47B9"/>
    <w:rsid w:val="00FF636A"/>
    <w:rsid w:val="00FF730E"/>
    <w:rsid w:val="03ED3222"/>
    <w:rsid w:val="07F29293"/>
    <w:rsid w:val="0CD6C70C"/>
    <w:rsid w:val="0EB67216"/>
    <w:rsid w:val="0FFAF40C"/>
    <w:rsid w:val="100C58E8"/>
    <w:rsid w:val="1040E7B2"/>
    <w:rsid w:val="1222858D"/>
    <w:rsid w:val="1561B82F"/>
    <w:rsid w:val="18E87DED"/>
    <w:rsid w:val="19F84098"/>
    <w:rsid w:val="1B9FCF9F"/>
    <w:rsid w:val="1F594CE3"/>
    <w:rsid w:val="2977AF3B"/>
    <w:rsid w:val="2D22EE25"/>
    <w:rsid w:val="2F764024"/>
    <w:rsid w:val="37CA1906"/>
    <w:rsid w:val="3C7D48C0"/>
    <w:rsid w:val="40089CD1"/>
    <w:rsid w:val="4272B43F"/>
    <w:rsid w:val="4349EE1F"/>
    <w:rsid w:val="5514B8F8"/>
    <w:rsid w:val="562BC142"/>
    <w:rsid w:val="5B6DD74C"/>
    <w:rsid w:val="5BD3FF35"/>
    <w:rsid w:val="5E16A96B"/>
    <w:rsid w:val="5E74FBCB"/>
    <w:rsid w:val="67E18B35"/>
    <w:rsid w:val="6E3B4542"/>
    <w:rsid w:val="7139929C"/>
    <w:rsid w:val="71B54CC8"/>
    <w:rsid w:val="72CCAAE5"/>
    <w:rsid w:val="75E9CCB0"/>
    <w:rsid w:val="7AE1612F"/>
    <w:rsid w:val="7F0D55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0AD1FA"/>
  <w15:docId w15:val="{D2E72D89-C835-4764-9F17-916A2216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1E8"/>
  </w:style>
  <w:style w:type="paragraph" w:styleId="Heading1">
    <w:name w:val="heading 1"/>
    <w:basedOn w:val="Normal"/>
    <w:next w:val="Normal"/>
    <w:link w:val="Heading1Char"/>
    <w:qFormat/>
    <w:rsid w:val="002B3FE4"/>
    <w:pPr>
      <w:spacing w:before="240" w:after="0" w:line="240" w:lineRule="auto"/>
      <w:outlineLvl w:val="0"/>
    </w:pPr>
    <w:rPr>
      <w:rFonts w:ascii="Univers (WN)" w:eastAsia="Times New Roman" w:hAnsi="Univers (WN)" w:cs="Times New Roman"/>
      <w:b/>
      <w:sz w:val="24"/>
      <w:szCs w:val="20"/>
      <w:u w:val="single"/>
    </w:rPr>
  </w:style>
  <w:style w:type="paragraph" w:styleId="Heading2">
    <w:name w:val="heading 2"/>
    <w:basedOn w:val="Normal"/>
    <w:next w:val="Normal"/>
    <w:link w:val="Heading2Char"/>
    <w:qFormat/>
    <w:rsid w:val="002B3FE4"/>
    <w:pPr>
      <w:spacing w:before="120" w:after="0" w:line="240" w:lineRule="auto"/>
      <w:outlineLvl w:val="1"/>
    </w:pPr>
    <w:rPr>
      <w:rFonts w:ascii="Univers (WN)" w:eastAsia="Times New Roman" w:hAnsi="Univers (WN)" w:cs="Times New Roman"/>
      <w:b/>
      <w:sz w:val="24"/>
      <w:szCs w:val="20"/>
    </w:rPr>
  </w:style>
  <w:style w:type="paragraph" w:styleId="Heading3">
    <w:name w:val="heading 3"/>
    <w:basedOn w:val="Normal"/>
    <w:next w:val="Normal"/>
    <w:link w:val="Heading3Char"/>
    <w:qFormat/>
    <w:rsid w:val="002B3FE4"/>
    <w:pPr>
      <w:spacing w:after="0" w:line="240" w:lineRule="auto"/>
      <w:ind w:left="360"/>
      <w:outlineLvl w:val="2"/>
    </w:pPr>
    <w:rPr>
      <w:rFonts w:ascii="CG Times (WN)" w:eastAsia="Times New Roman" w:hAnsi="CG Times (WN)" w:cs="Times New Roman"/>
      <w:b/>
      <w:sz w:val="24"/>
      <w:szCs w:val="20"/>
    </w:rPr>
  </w:style>
  <w:style w:type="paragraph" w:styleId="Heading4">
    <w:name w:val="heading 4"/>
    <w:basedOn w:val="Normal"/>
    <w:next w:val="Normal"/>
    <w:link w:val="Heading4Char"/>
    <w:qFormat/>
    <w:rsid w:val="002B3FE4"/>
    <w:pPr>
      <w:spacing w:after="0" w:line="240" w:lineRule="auto"/>
      <w:ind w:left="360"/>
      <w:outlineLvl w:val="3"/>
    </w:pPr>
    <w:rPr>
      <w:rFonts w:ascii="CG Times (WN)" w:eastAsia="Times New Roman" w:hAnsi="CG Times (WN)" w:cs="Times New Roman"/>
      <w:sz w:val="24"/>
      <w:szCs w:val="20"/>
      <w:u w:val="single"/>
    </w:rPr>
  </w:style>
  <w:style w:type="paragraph" w:styleId="Heading5">
    <w:name w:val="heading 5"/>
    <w:basedOn w:val="Normal"/>
    <w:next w:val="Normal"/>
    <w:link w:val="Heading5Char"/>
    <w:qFormat/>
    <w:rsid w:val="002B3FE4"/>
    <w:pPr>
      <w:spacing w:after="0" w:line="240" w:lineRule="auto"/>
      <w:ind w:left="720"/>
      <w:outlineLvl w:val="4"/>
    </w:pPr>
    <w:rPr>
      <w:rFonts w:ascii="CG Times (WN)" w:eastAsia="Times New Roman" w:hAnsi="CG Times (WN)" w:cs="Times New Roman"/>
      <w:b/>
      <w:sz w:val="20"/>
      <w:szCs w:val="20"/>
    </w:rPr>
  </w:style>
  <w:style w:type="paragraph" w:styleId="Heading6">
    <w:name w:val="heading 6"/>
    <w:basedOn w:val="Normal"/>
    <w:next w:val="Normal"/>
    <w:link w:val="Heading6Char"/>
    <w:qFormat/>
    <w:rsid w:val="002B3FE4"/>
    <w:pPr>
      <w:spacing w:after="0" w:line="240" w:lineRule="auto"/>
      <w:ind w:left="720"/>
      <w:outlineLvl w:val="5"/>
    </w:pPr>
    <w:rPr>
      <w:rFonts w:ascii="CG Times (WN)" w:eastAsia="Times New Roman" w:hAnsi="CG Times (WN)" w:cs="Times New Roman"/>
      <w:sz w:val="20"/>
      <w:szCs w:val="20"/>
      <w:u w:val="single"/>
    </w:rPr>
  </w:style>
  <w:style w:type="paragraph" w:styleId="Heading7">
    <w:name w:val="heading 7"/>
    <w:basedOn w:val="Normal"/>
    <w:next w:val="Normal"/>
    <w:link w:val="Heading7Char"/>
    <w:qFormat/>
    <w:rsid w:val="002B3FE4"/>
    <w:pPr>
      <w:spacing w:after="0" w:line="240" w:lineRule="auto"/>
      <w:ind w:left="720"/>
      <w:outlineLvl w:val="6"/>
    </w:pPr>
    <w:rPr>
      <w:rFonts w:ascii="CG Times (WN)" w:eastAsia="Times New Roman" w:hAnsi="CG Times (WN)" w:cs="Times New Roman"/>
      <w:i/>
      <w:sz w:val="20"/>
      <w:szCs w:val="20"/>
    </w:rPr>
  </w:style>
  <w:style w:type="paragraph" w:styleId="Heading8">
    <w:name w:val="heading 8"/>
    <w:basedOn w:val="Normal"/>
    <w:next w:val="Normal"/>
    <w:link w:val="Heading8Char"/>
    <w:qFormat/>
    <w:rsid w:val="002B3FE4"/>
    <w:pPr>
      <w:spacing w:after="0" w:line="240" w:lineRule="auto"/>
      <w:ind w:left="720"/>
      <w:outlineLvl w:val="7"/>
    </w:pPr>
    <w:rPr>
      <w:rFonts w:ascii="CG Times (WN)" w:eastAsia="Times New Roman" w:hAnsi="CG Times (WN)" w:cs="Times New Roman"/>
      <w:i/>
      <w:sz w:val="20"/>
      <w:szCs w:val="20"/>
    </w:rPr>
  </w:style>
  <w:style w:type="paragraph" w:styleId="Heading9">
    <w:name w:val="heading 9"/>
    <w:basedOn w:val="Normal"/>
    <w:next w:val="Normal"/>
    <w:link w:val="Heading9Char"/>
    <w:qFormat/>
    <w:rsid w:val="002B3FE4"/>
    <w:pPr>
      <w:spacing w:after="0" w:line="240" w:lineRule="auto"/>
      <w:ind w:left="720"/>
      <w:outlineLvl w:val="8"/>
    </w:pPr>
    <w:rPr>
      <w:rFonts w:ascii="CG Times (WN)" w:eastAsia="Times New Roman" w:hAnsi="CG Times (WN)" w:cs="Times New Roman"/>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9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20"/>
  </w:style>
  <w:style w:type="paragraph" w:styleId="Footer">
    <w:name w:val="footer"/>
    <w:basedOn w:val="Normal"/>
    <w:link w:val="FooterChar"/>
    <w:unhideWhenUsed/>
    <w:rsid w:val="00C9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20"/>
  </w:style>
  <w:style w:type="paragraph" w:styleId="BodyTextIndent3">
    <w:name w:val="Body Text Indent 3"/>
    <w:basedOn w:val="Normal"/>
    <w:link w:val="BodyTextIndent3Char"/>
    <w:rsid w:val="00EA4428"/>
    <w:pPr>
      <w:widowControl w:val="0"/>
      <w:spacing w:after="0" w:line="240" w:lineRule="auto"/>
      <w:ind w:left="720"/>
    </w:pPr>
    <w:rPr>
      <w:rFonts w:ascii="Comic Sans MS" w:eastAsia="Times New Roman" w:hAnsi="Comic Sans MS" w:cs="Times New Roman"/>
      <w:snapToGrid w:val="0"/>
      <w:szCs w:val="20"/>
    </w:rPr>
  </w:style>
  <w:style w:type="character" w:customStyle="1" w:styleId="BodyTextIndent3Char">
    <w:name w:val="Body Text Indent 3 Char"/>
    <w:basedOn w:val="DefaultParagraphFont"/>
    <w:link w:val="BodyTextIndent3"/>
    <w:rsid w:val="00EA4428"/>
    <w:rPr>
      <w:rFonts w:ascii="Comic Sans MS" w:eastAsia="Times New Roman" w:hAnsi="Comic Sans MS" w:cs="Times New Roman"/>
      <w:snapToGrid w:val="0"/>
      <w:szCs w:val="20"/>
    </w:rPr>
  </w:style>
  <w:style w:type="paragraph" w:styleId="BodyTextIndent">
    <w:name w:val="Body Text Indent"/>
    <w:basedOn w:val="Normal"/>
    <w:link w:val="BodyTextIndentChar"/>
    <w:unhideWhenUsed/>
    <w:rsid w:val="00EA4428"/>
    <w:pPr>
      <w:spacing w:after="120" w:line="240" w:lineRule="auto"/>
      <w:ind w:left="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semiHidden/>
    <w:rsid w:val="00EA4428"/>
    <w:rPr>
      <w:rFonts w:ascii="Times New Roman" w:eastAsia="Times New Roman" w:hAnsi="Times New Roman" w:cs="Times New Roman"/>
      <w:sz w:val="20"/>
      <w:szCs w:val="20"/>
    </w:rPr>
  </w:style>
  <w:style w:type="paragraph" w:styleId="BodyTextIndent2">
    <w:name w:val="Body Text Indent 2"/>
    <w:basedOn w:val="Normal"/>
    <w:link w:val="BodyTextIndent2Char"/>
    <w:unhideWhenUsed/>
    <w:rsid w:val="00EA4428"/>
    <w:pPr>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EA4428"/>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84536F"/>
    <w:pPr>
      <w:ind w:left="720"/>
      <w:contextualSpacing/>
    </w:pPr>
  </w:style>
  <w:style w:type="table" w:styleId="TableGrid">
    <w:name w:val="Table Grid"/>
    <w:basedOn w:val="TableNormal"/>
    <w:rsid w:val="00203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0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8E6"/>
    <w:rPr>
      <w:rFonts w:ascii="Segoe UI" w:hAnsi="Segoe UI" w:cs="Segoe UI"/>
      <w:sz w:val="18"/>
      <w:szCs w:val="18"/>
    </w:rPr>
  </w:style>
  <w:style w:type="paragraph" w:styleId="BodyText">
    <w:name w:val="Body Text"/>
    <w:basedOn w:val="Normal"/>
    <w:link w:val="BodyTextChar"/>
    <w:rsid w:val="00EB3F63"/>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EB3F63"/>
    <w:rPr>
      <w:rFonts w:ascii="Times New Roman" w:eastAsia="Times New Roman" w:hAnsi="Times New Roman" w:cs="Times New Roman"/>
      <w:sz w:val="20"/>
      <w:szCs w:val="20"/>
    </w:rPr>
  </w:style>
  <w:style w:type="character" w:styleId="CommentReference">
    <w:name w:val="annotation reference"/>
    <w:uiPriority w:val="99"/>
    <w:rsid w:val="00EB3F63"/>
    <w:rPr>
      <w:sz w:val="16"/>
      <w:szCs w:val="16"/>
    </w:rPr>
  </w:style>
  <w:style w:type="paragraph" w:styleId="CommentText">
    <w:name w:val="annotation text"/>
    <w:basedOn w:val="Normal"/>
    <w:link w:val="CommentTextChar"/>
    <w:uiPriority w:val="99"/>
    <w:rsid w:val="00EB3F6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B3F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E5021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E50213"/>
    <w:rPr>
      <w:rFonts w:ascii="Times New Roman" w:eastAsia="Times New Roman" w:hAnsi="Times New Roman" w:cs="Times New Roman"/>
      <w:b/>
      <w:bCs/>
      <w:sz w:val="20"/>
      <w:szCs w:val="20"/>
    </w:rPr>
  </w:style>
  <w:style w:type="paragraph" w:customStyle="1" w:styleId="MHSNormal">
    <w:name w:val="+ MHS Normal"/>
    <w:link w:val="MHSNormalChar"/>
    <w:rsid w:val="00422DBC"/>
    <w:pPr>
      <w:spacing w:after="0" w:line="240" w:lineRule="auto"/>
      <w:jc w:val="both"/>
    </w:pPr>
    <w:rPr>
      <w:rFonts w:ascii="Times New Roman" w:eastAsia="Times New Roman" w:hAnsi="Times New Roman" w:cs="Times New Roman"/>
      <w:sz w:val="24"/>
      <w:szCs w:val="24"/>
    </w:rPr>
  </w:style>
  <w:style w:type="character" w:customStyle="1" w:styleId="MHSNormalChar">
    <w:name w:val="+ MHS Normal Char"/>
    <w:basedOn w:val="DefaultParagraphFont"/>
    <w:link w:val="MHSNormal"/>
    <w:rsid w:val="00422DBC"/>
    <w:rPr>
      <w:rFonts w:ascii="Times New Roman" w:eastAsia="Times New Roman" w:hAnsi="Times New Roman" w:cs="Times New Roman"/>
      <w:sz w:val="24"/>
      <w:szCs w:val="24"/>
    </w:rPr>
  </w:style>
  <w:style w:type="paragraph" w:customStyle="1" w:styleId="MHSPH">
    <w:name w:val="+ MHS PH"/>
    <w:basedOn w:val="Normal"/>
    <w:next w:val="MHSNormal"/>
    <w:link w:val="MHSPHChar"/>
    <w:rsid w:val="00422DBC"/>
    <w:pPr>
      <w:keepNext/>
      <w:spacing w:after="120" w:line="240" w:lineRule="auto"/>
    </w:pPr>
    <w:rPr>
      <w:rFonts w:ascii="Times New Roman Bold" w:eastAsia="Times New Roman" w:hAnsi="Times New Roman Bold" w:cs="Times New Roman"/>
      <w:b/>
      <w:color w:val="3342B5"/>
      <w:sz w:val="24"/>
      <w:szCs w:val="24"/>
    </w:rPr>
  </w:style>
  <w:style w:type="character" w:customStyle="1" w:styleId="MHSPHChar">
    <w:name w:val="+ MHS PH Char"/>
    <w:basedOn w:val="DefaultParagraphFont"/>
    <w:link w:val="MHSPH"/>
    <w:rsid w:val="00422DBC"/>
    <w:rPr>
      <w:rFonts w:ascii="Times New Roman Bold" w:eastAsia="Times New Roman" w:hAnsi="Times New Roman Bold" w:cs="Times New Roman"/>
      <w:b/>
      <w:color w:val="3342B5"/>
      <w:sz w:val="24"/>
      <w:szCs w:val="24"/>
    </w:rPr>
  </w:style>
  <w:style w:type="paragraph" w:customStyle="1" w:styleId="section1">
    <w:name w:val="section1"/>
    <w:basedOn w:val="Normal"/>
    <w:rsid w:val="00422D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neric">
    <w:name w:val="Generic"/>
    <w:basedOn w:val="Normal"/>
    <w:rsid w:val="000459ED"/>
    <w:pPr>
      <w:spacing w:after="0" w:line="480" w:lineRule="auto"/>
      <w:jc w:val="both"/>
    </w:pPr>
    <w:rPr>
      <w:rFonts w:ascii="Times New Roman" w:eastAsia="Times New Roman" w:hAnsi="Times New Roman" w:cs="Times New Roman"/>
      <w:sz w:val="24"/>
      <w:szCs w:val="24"/>
    </w:rPr>
  </w:style>
  <w:style w:type="paragraph" w:styleId="BodyText2">
    <w:name w:val="Body Text 2"/>
    <w:basedOn w:val="Normal"/>
    <w:link w:val="BodyText2Char"/>
    <w:unhideWhenUsed/>
    <w:rsid w:val="00F348A6"/>
    <w:pPr>
      <w:spacing w:after="120" w:line="480" w:lineRule="auto"/>
    </w:pPr>
  </w:style>
  <w:style w:type="character" w:customStyle="1" w:styleId="BodyText2Char">
    <w:name w:val="Body Text 2 Char"/>
    <w:basedOn w:val="DefaultParagraphFont"/>
    <w:link w:val="BodyText2"/>
    <w:uiPriority w:val="99"/>
    <w:semiHidden/>
    <w:rsid w:val="00F348A6"/>
  </w:style>
  <w:style w:type="paragraph" w:styleId="ListNumber">
    <w:name w:val="List Number"/>
    <w:basedOn w:val="Normal"/>
    <w:link w:val="ListNumberChar"/>
    <w:uiPriority w:val="99"/>
    <w:rsid w:val="004B1FFB"/>
    <w:pPr>
      <w:spacing w:after="0" w:line="240" w:lineRule="auto"/>
      <w:outlineLvl w:val="5"/>
    </w:pPr>
    <w:rPr>
      <w:rFonts w:ascii="Arial" w:eastAsia="Times New Roman" w:hAnsi="Arial" w:cs="Times New Roman"/>
      <w:szCs w:val="20"/>
    </w:rPr>
  </w:style>
  <w:style w:type="character" w:customStyle="1" w:styleId="ListNumberChar">
    <w:name w:val="List Number Char"/>
    <w:basedOn w:val="DefaultParagraphFont"/>
    <w:link w:val="ListNumber"/>
    <w:uiPriority w:val="99"/>
    <w:locked/>
    <w:rsid w:val="004B1FFB"/>
    <w:rPr>
      <w:rFonts w:ascii="Arial" w:eastAsia="Times New Roman" w:hAnsi="Arial" w:cs="Times New Roman"/>
      <w:szCs w:val="20"/>
    </w:rPr>
  </w:style>
  <w:style w:type="paragraph" w:styleId="ListBullet">
    <w:name w:val="List Bullet"/>
    <w:basedOn w:val="Normal"/>
    <w:rsid w:val="003260B0"/>
    <w:pPr>
      <w:numPr>
        <w:ilvl w:val="4"/>
        <w:numId w:val="43"/>
      </w:numPr>
      <w:spacing w:after="0" w:line="270" w:lineRule="atLeast"/>
      <w:outlineLvl w:val="4"/>
    </w:pPr>
    <w:rPr>
      <w:rFonts w:ascii="Arial" w:eastAsia="Times New Roman" w:hAnsi="Arial" w:cs="Times New Roman"/>
      <w:szCs w:val="20"/>
    </w:rPr>
  </w:style>
  <w:style w:type="paragraph" w:styleId="ListBullet2">
    <w:name w:val="List Bullet 2"/>
    <w:basedOn w:val="Normal"/>
    <w:rsid w:val="003260B0"/>
    <w:pPr>
      <w:numPr>
        <w:ilvl w:val="5"/>
        <w:numId w:val="43"/>
      </w:numPr>
      <w:spacing w:after="0" w:line="270" w:lineRule="atLeast"/>
      <w:outlineLvl w:val="5"/>
    </w:pPr>
    <w:rPr>
      <w:rFonts w:ascii="Arial" w:eastAsia="Times New Roman" w:hAnsi="Arial" w:cs="Times New Roman"/>
      <w:szCs w:val="20"/>
    </w:rPr>
  </w:style>
  <w:style w:type="paragraph" w:styleId="ListBullet3">
    <w:name w:val="List Bullet 3"/>
    <w:basedOn w:val="Normal"/>
    <w:rsid w:val="003260B0"/>
    <w:pPr>
      <w:numPr>
        <w:ilvl w:val="6"/>
        <w:numId w:val="43"/>
      </w:numPr>
      <w:spacing w:after="0" w:line="270" w:lineRule="atLeast"/>
      <w:outlineLvl w:val="6"/>
    </w:pPr>
    <w:rPr>
      <w:rFonts w:ascii="Arial" w:eastAsia="Times New Roman" w:hAnsi="Arial" w:cs="Times New Roman"/>
      <w:szCs w:val="20"/>
    </w:rPr>
  </w:style>
  <w:style w:type="paragraph" w:styleId="ListBullet4">
    <w:name w:val="List Bullet 4"/>
    <w:basedOn w:val="Normal"/>
    <w:rsid w:val="003260B0"/>
    <w:pPr>
      <w:numPr>
        <w:ilvl w:val="7"/>
        <w:numId w:val="43"/>
      </w:numPr>
      <w:spacing w:after="0" w:line="270" w:lineRule="atLeast"/>
      <w:outlineLvl w:val="7"/>
    </w:pPr>
    <w:rPr>
      <w:rFonts w:ascii="Arial" w:eastAsia="Times New Roman" w:hAnsi="Arial" w:cs="Times New Roman"/>
      <w:szCs w:val="20"/>
    </w:rPr>
  </w:style>
  <w:style w:type="paragraph" w:styleId="Revision">
    <w:name w:val="Revision"/>
    <w:hidden/>
    <w:uiPriority w:val="99"/>
    <w:semiHidden/>
    <w:rsid w:val="00E769F8"/>
    <w:pPr>
      <w:spacing w:after="0" w:line="240" w:lineRule="auto"/>
    </w:pPr>
  </w:style>
  <w:style w:type="character" w:styleId="PageNumber">
    <w:name w:val="page number"/>
    <w:basedOn w:val="DefaultParagraphFont"/>
    <w:rsid w:val="00D348A8"/>
  </w:style>
  <w:style w:type="paragraph" w:styleId="NoSpacing">
    <w:name w:val="No Spacing"/>
    <w:uiPriority w:val="1"/>
    <w:qFormat/>
    <w:rsid w:val="00D348A8"/>
    <w:pPr>
      <w:spacing w:after="0" w:line="240" w:lineRule="auto"/>
    </w:pPr>
  </w:style>
  <w:style w:type="table" w:customStyle="1" w:styleId="TableGrid1">
    <w:name w:val="Table Grid1"/>
    <w:basedOn w:val="TableNormal"/>
    <w:next w:val="TableGrid"/>
    <w:uiPriority w:val="59"/>
    <w:rsid w:val="00024698"/>
    <w:pPr>
      <w:spacing w:after="0" w:line="240" w:lineRule="auto"/>
    </w:pPr>
    <w:rPr>
      <w:rFonts w:ascii="Times New Roman" w:hAnsi="Times New Roman" w:cs="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VSCContentText">
    <w:name w:val="1 CVSC Content Text"/>
    <w:basedOn w:val="Normal"/>
    <w:link w:val="1CVSCContentTextChar"/>
    <w:qFormat/>
    <w:rsid w:val="00ED6A6D"/>
    <w:pPr>
      <w:spacing w:after="0" w:line="240" w:lineRule="auto"/>
    </w:pPr>
    <w:rPr>
      <w:rFonts w:ascii="Arial" w:eastAsia="Calibri" w:hAnsi="Arial" w:cs="Times New Roman"/>
      <w:sz w:val="20"/>
    </w:rPr>
  </w:style>
  <w:style w:type="paragraph" w:customStyle="1" w:styleId="1CVSCHeader2">
    <w:name w:val="1 CVSC Header 2"/>
    <w:basedOn w:val="Normal"/>
    <w:qFormat/>
    <w:rsid w:val="00ED6A6D"/>
    <w:pPr>
      <w:spacing w:after="0" w:line="240" w:lineRule="auto"/>
    </w:pPr>
    <w:rPr>
      <w:rFonts w:ascii="Arial Bold" w:eastAsia="Calibri" w:hAnsi="Arial Bold" w:cs="Times New Roman"/>
      <w:caps/>
      <w:color w:val="E73242"/>
      <w:sz w:val="24"/>
    </w:rPr>
  </w:style>
  <w:style w:type="character" w:customStyle="1" w:styleId="1CVSCContentTextChar">
    <w:name w:val="1 CVSC Content Text Char"/>
    <w:basedOn w:val="DefaultParagraphFont"/>
    <w:link w:val="1CVSCContentText"/>
    <w:locked/>
    <w:rsid w:val="00ED6A6D"/>
    <w:rPr>
      <w:rFonts w:ascii="Arial" w:eastAsia="Calibri" w:hAnsi="Arial" w:cs="Times New Roman"/>
      <w:sz w:val="20"/>
    </w:rPr>
  </w:style>
  <w:style w:type="character" w:customStyle="1" w:styleId="DeltaViewInsertion">
    <w:name w:val="DeltaView Insertion"/>
    <w:rsid w:val="000F19F1"/>
    <w:rPr>
      <w:color w:val="0000FF"/>
      <w:spacing w:val="0"/>
      <w:u w:val="double"/>
    </w:rPr>
  </w:style>
  <w:style w:type="paragraph" w:customStyle="1" w:styleId="CMKHeader3">
    <w:name w:val="+CMK Header 3"/>
    <w:rsid w:val="004752EF"/>
    <w:pPr>
      <w:autoSpaceDE w:val="0"/>
      <w:autoSpaceDN w:val="0"/>
      <w:adjustRightInd w:val="0"/>
      <w:spacing w:after="0" w:line="240" w:lineRule="auto"/>
    </w:pPr>
    <w:rPr>
      <w:rFonts w:ascii="Arial" w:eastAsia="Times New Roman" w:hAnsi="Arial" w:cs="Arial"/>
      <w:b/>
      <w:bCs/>
      <w:color w:val="336699"/>
    </w:rPr>
  </w:style>
  <w:style w:type="paragraph" w:customStyle="1" w:styleId="CMKAnswer">
    <w:name w:val="+CMK Answer"/>
    <w:aliases w:val="_text"/>
    <w:link w:val="CMKAnswerChar"/>
    <w:uiPriority w:val="99"/>
    <w:rsid w:val="006D3046"/>
    <w:pPr>
      <w:spacing w:after="0" w:line="240" w:lineRule="auto"/>
    </w:pPr>
    <w:rPr>
      <w:rFonts w:ascii="Times New Roman" w:eastAsia="Times New Roman" w:hAnsi="Times New Roman" w:cs="Times New Roman"/>
      <w:bCs/>
      <w:sz w:val="21"/>
      <w:szCs w:val="20"/>
    </w:rPr>
  </w:style>
  <w:style w:type="character" w:customStyle="1" w:styleId="CMKAnswerChar">
    <w:name w:val="+CMK Answer Char"/>
    <w:aliases w:val="_text Char,+CMK Answer Char1"/>
    <w:link w:val="CMKAnswer"/>
    <w:uiPriority w:val="99"/>
    <w:locked/>
    <w:rsid w:val="006D3046"/>
    <w:rPr>
      <w:rFonts w:ascii="Times New Roman" w:eastAsia="Times New Roman" w:hAnsi="Times New Roman" w:cs="Times New Roman"/>
      <w:bCs/>
      <w:sz w:val="21"/>
      <w:szCs w:val="20"/>
    </w:rPr>
  </w:style>
  <w:style w:type="character" w:customStyle="1" w:styleId="Heading1Char">
    <w:name w:val="Heading 1 Char"/>
    <w:basedOn w:val="DefaultParagraphFont"/>
    <w:link w:val="Heading1"/>
    <w:rsid w:val="002B3FE4"/>
    <w:rPr>
      <w:rFonts w:ascii="Univers (WN)" w:eastAsia="Times New Roman" w:hAnsi="Univers (WN)" w:cs="Times New Roman"/>
      <w:b/>
      <w:sz w:val="24"/>
      <w:szCs w:val="20"/>
      <w:u w:val="single"/>
    </w:rPr>
  </w:style>
  <w:style w:type="character" w:customStyle="1" w:styleId="Heading2Char">
    <w:name w:val="Heading 2 Char"/>
    <w:basedOn w:val="DefaultParagraphFont"/>
    <w:link w:val="Heading2"/>
    <w:rsid w:val="002B3FE4"/>
    <w:rPr>
      <w:rFonts w:ascii="Univers (WN)" w:eastAsia="Times New Roman" w:hAnsi="Univers (WN)" w:cs="Times New Roman"/>
      <w:b/>
      <w:sz w:val="24"/>
      <w:szCs w:val="20"/>
    </w:rPr>
  </w:style>
  <w:style w:type="character" w:customStyle="1" w:styleId="Heading3Char">
    <w:name w:val="Heading 3 Char"/>
    <w:basedOn w:val="DefaultParagraphFont"/>
    <w:link w:val="Heading3"/>
    <w:rsid w:val="002B3FE4"/>
    <w:rPr>
      <w:rFonts w:ascii="CG Times (WN)" w:eastAsia="Times New Roman" w:hAnsi="CG Times (WN)" w:cs="Times New Roman"/>
      <w:b/>
      <w:sz w:val="24"/>
      <w:szCs w:val="20"/>
    </w:rPr>
  </w:style>
  <w:style w:type="character" w:customStyle="1" w:styleId="Heading4Char">
    <w:name w:val="Heading 4 Char"/>
    <w:basedOn w:val="DefaultParagraphFont"/>
    <w:link w:val="Heading4"/>
    <w:rsid w:val="002B3FE4"/>
    <w:rPr>
      <w:rFonts w:ascii="CG Times (WN)" w:eastAsia="Times New Roman" w:hAnsi="CG Times (WN)" w:cs="Times New Roman"/>
      <w:sz w:val="24"/>
      <w:szCs w:val="20"/>
      <w:u w:val="single"/>
    </w:rPr>
  </w:style>
  <w:style w:type="character" w:customStyle="1" w:styleId="Heading5Char">
    <w:name w:val="Heading 5 Char"/>
    <w:basedOn w:val="DefaultParagraphFont"/>
    <w:link w:val="Heading5"/>
    <w:rsid w:val="002B3FE4"/>
    <w:rPr>
      <w:rFonts w:ascii="CG Times (WN)" w:eastAsia="Times New Roman" w:hAnsi="CG Times (WN)" w:cs="Times New Roman"/>
      <w:b/>
      <w:sz w:val="20"/>
      <w:szCs w:val="20"/>
    </w:rPr>
  </w:style>
  <w:style w:type="character" w:customStyle="1" w:styleId="Heading6Char">
    <w:name w:val="Heading 6 Char"/>
    <w:basedOn w:val="DefaultParagraphFont"/>
    <w:link w:val="Heading6"/>
    <w:rsid w:val="002B3FE4"/>
    <w:rPr>
      <w:rFonts w:ascii="CG Times (WN)" w:eastAsia="Times New Roman" w:hAnsi="CG Times (WN)" w:cs="Times New Roman"/>
      <w:sz w:val="20"/>
      <w:szCs w:val="20"/>
      <w:u w:val="single"/>
    </w:rPr>
  </w:style>
  <w:style w:type="character" w:customStyle="1" w:styleId="Heading7Char">
    <w:name w:val="Heading 7 Char"/>
    <w:basedOn w:val="DefaultParagraphFont"/>
    <w:link w:val="Heading7"/>
    <w:rsid w:val="002B3FE4"/>
    <w:rPr>
      <w:rFonts w:ascii="CG Times (WN)" w:eastAsia="Times New Roman" w:hAnsi="CG Times (WN)" w:cs="Times New Roman"/>
      <w:i/>
      <w:sz w:val="20"/>
      <w:szCs w:val="20"/>
    </w:rPr>
  </w:style>
  <w:style w:type="character" w:customStyle="1" w:styleId="Heading8Char">
    <w:name w:val="Heading 8 Char"/>
    <w:basedOn w:val="DefaultParagraphFont"/>
    <w:link w:val="Heading8"/>
    <w:rsid w:val="002B3FE4"/>
    <w:rPr>
      <w:rFonts w:ascii="CG Times (WN)" w:eastAsia="Times New Roman" w:hAnsi="CG Times (WN)" w:cs="Times New Roman"/>
      <w:i/>
      <w:sz w:val="20"/>
      <w:szCs w:val="20"/>
    </w:rPr>
  </w:style>
  <w:style w:type="character" w:customStyle="1" w:styleId="Heading9Char">
    <w:name w:val="Heading 9 Char"/>
    <w:basedOn w:val="DefaultParagraphFont"/>
    <w:link w:val="Heading9"/>
    <w:rsid w:val="002B3FE4"/>
    <w:rPr>
      <w:rFonts w:ascii="CG Times (WN)" w:eastAsia="Times New Roman" w:hAnsi="CG Times (WN)" w:cs="Times New Roman"/>
      <w:i/>
      <w:sz w:val="20"/>
      <w:szCs w:val="20"/>
    </w:rPr>
  </w:style>
  <w:style w:type="character" w:styleId="FootnoteReference">
    <w:name w:val="footnote reference"/>
    <w:basedOn w:val="DefaultParagraphFont"/>
    <w:semiHidden/>
    <w:rsid w:val="002B3FE4"/>
    <w:rPr>
      <w:position w:val="6"/>
      <w:sz w:val="16"/>
    </w:rPr>
  </w:style>
  <w:style w:type="paragraph" w:styleId="FootnoteText">
    <w:name w:val="footnote text"/>
    <w:basedOn w:val="Normal"/>
    <w:next w:val="Normal"/>
    <w:link w:val="FootnoteTextChar"/>
    <w:semiHidden/>
    <w:rsid w:val="002B3FE4"/>
    <w:pPr>
      <w:spacing w:after="0" w:line="240" w:lineRule="auto"/>
    </w:pPr>
    <w:rPr>
      <w:rFonts w:ascii="CG Times (WN)" w:eastAsia="Times New Roman" w:hAnsi="CG Times (WN)" w:cs="Times New Roman"/>
      <w:sz w:val="20"/>
      <w:szCs w:val="20"/>
    </w:rPr>
  </w:style>
  <w:style w:type="character" w:customStyle="1" w:styleId="FootnoteTextChar">
    <w:name w:val="Footnote Text Char"/>
    <w:basedOn w:val="DefaultParagraphFont"/>
    <w:link w:val="FootnoteText"/>
    <w:semiHidden/>
    <w:rsid w:val="002B3FE4"/>
    <w:rPr>
      <w:rFonts w:ascii="CG Times (WN)" w:eastAsia="Times New Roman" w:hAnsi="CG Times (WN)" w:cs="Times New Roman"/>
      <w:sz w:val="20"/>
      <w:szCs w:val="20"/>
    </w:rPr>
  </w:style>
  <w:style w:type="paragraph" w:styleId="NormalIndent">
    <w:name w:val="Normal Indent"/>
    <w:basedOn w:val="Normal"/>
    <w:next w:val="Normal"/>
    <w:rsid w:val="002B3FE4"/>
    <w:pPr>
      <w:spacing w:after="0" w:line="240" w:lineRule="auto"/>
      <w:ind w:left="720"/>
    </w:pPr>
    <w:rPr>
      <w:rFonts w:ascii="CG Times (WN)" w:eastAsia="Times New Roman" w:hAnsi="CG Times (WN)" w:cs="Times New Roman"/>
      <w:sz w:val="20"/>
      <w:szCs w:val="20"/>
    </w:rPr>
  </w:style>
  <w:style w:type="paragraph" w:customStyle="1" w:styleId="1AutoList1">
    <w:name w:val="1AutoList1"/>
    <w:rsid w:val="002B3FE4"/>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0"/>
    </w:rPr>
  </w:style>
  <w:style w:type="paragraph" w:customStyle="1" w:styleId="Normal11pt">
    <w:name w:val="Normal +11 pt"/>
    <w:basedOn w:val="BodyTextIndent3"/>
    <w:rsid w:val="002B3FE4"/>
    <w:pPr>
      <w:widowControl/>
      <w:autoSpaceDE w:val="0"/>
      <w:autoSpaceDN w:val="0"/>
      <w:adjustRightInd w:val="0"/>
      <w:ind w:left="0" w:firstLine="720"/>
      <w:jc w:val="both"/>
    </w:pPr>
    <w:rPr>
      <w:rFonts w:ascii="Times New Roman" w:hAnsi="Times New Roman"/>
      <w:snapToGrid/>
      <w:color w:val="000000"/>
      <w:w w:val="0"/>
      <w:szCs w:val="22"/>
    </w:rPr>
  </w:style>
  <w:style w:type="character" w:customStyle="1" w:styleId="DeltaViewMoveDestination">
    <w:name w:val="DeltaView Move Destination"/>
    <w:rsid w:val="002B3FE4"/>
    <w:rPr>
      <w:color w:val="00C000"/>
      <w:spacing w:val="0"/>
      <w:u w:val="double"/>
    </w:rPr>
  </w:style>
  <w:style w:type="character" w:styleId="Strong">
    <w:name w:val="Strong"/>
    <w:basedOn w:val="DefaultParagraphFont"/>
    <w:qFormat/>
    <w:rsid w:val="002B3FE4"/>
    <w:rPr>
      <w:b/>
      <w:bCs/>
    </w:rPr>
  </w:style>
  <w:style w:type="paragraph" w:customStyle="1" w:styleId="CMKNumber">
    <w:name w:val="+CMK Number"/>
    <w:rsid w:val="002B3FE4"/>
    <w:pPr>
      <w:numPr>
        <w:numId w:val="57"/>
      </w:numPr>
      <w:spacing w:after="0" w:line="240" w:lineRule="auto"/>
    </w:pPr>
    <w:rPr>
      <w:rFonts w:ascii="Times New Roman" w:eastAsia="Times New Roman" w:hAnsi="Times New Roman" w:cs="Times New Roman"/>
      <w:sz w:val="21"/>
      <w:szCs w:val="20"/>
    </w:rPr>
  </w:style>
  <w:style w:type="character" w:customStyle="1" w:styleId="DeltaViewDeletion">
    <w:name w:val="DeltaView Deletion"/>
    <w:rsid w:val="002B3FE4"/>
    <w:rPr>
      <w:strike/>
      <w:color w:val="FF0000"/>
      <w:spacing w:val="0"/>
    </w:rPr>
  </w:style>
  <w:style w:type="paragraph" w:styleId="PlainText">
    <w:name w:val="Plain Text"/>
    <w:basedOn w:val="Normal"/>
    <w:link w:val="PlainTextChar"/>
    <w:uiPriority w:val="99"/>
    <w:unhideWhenUsed/>
    <w:rsid w:val="002B3FE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2B3FE4"/>
    <w:rPr>
      <w:rFonts w:ascii="Calibri" w:hAnsi="Calibri"/>
      <w:szCs w:val="21"/>
    </w:rPr>
  </w:style>
  <w:style w:type="character" w:customStyle="1" w:styleId="ListParagraphChar">
    <w:name w:val="List Paragraph Char"/>
    <w:link w:val="ListParagraph"/>
    <w:uiPriority w:val="34"/>
    <w:rsid w:val="00FF730E"/>
  </w:style>
  <w:style w:type="paragraph" w:customStyle="1" w:styleId="CMKBullet">
    <w:name w:val="+CMK Bullet"/>
    <w:link w:val="CMKBulletChar"/>
    <w:rsid w:val="00FF730E"/>
    <w:pPr>
      <w:numPr>
        <w:numId w:val="58"/>
      </w:numPr>
      <w:spacing w:after="0" w:line="240" w:lineRule="auto"/>
    </w:pPr>
    <w:rPr>
      <w:rFonts w:ascii="Times New Roman" w:eastAsia="Times New Roman" w:hAnsi="Times New Roman" w:cs="Times New Roman"/>
      <w:sz w:val="21"/>
      <w:szCs w:val="20"/>
    </w:rPr>
  </w:style>
  <w:style w:type="character" w:customStyle="1" w:styleId="CMKBulletChar">
    <w:name w:val="+CMK Bullet Char"/>
    <w:link w:val="CMKBullet"/>
    <w:locked/>
    <w:rsid w:val="00FF730E"/>
    <w:rPr>
      <w:rFonts w:ascii="Times New Roman" w:eastAsia="Times New Roman" w:hAnsi="Times New Roman" w:cs="Times New Roman"/>
      <w:sz w:val="21"/>
      <w:szCs w:val="20"/>
    </w:rPr>
  </w:style>
  <w:style w:type="paragraph" w:customStyle="1" w:styleId="Normal0">
    <w:name w:val="[Normal]"/>
    <w:uiPriority w:val="99"/>
    <w:rsid w:val="00FF730E"/>
    <w:pPr>
      <w:widowControl w:val="0"/>
      <w:spacing w:after="0" w:line="240" w:lineRule="auto"/>
    </w:pPr>
    <w:rPr>
      <w:rFonts w:ascii="Arial" w:eastAsia="Arial" w:hAnsi="Arial" w:cs="Arial"/>
      <w:sz w:val="24"/>
      <w:szCs w:val="20"/>
    </w:rPr>
  </w:style>
  <w:style w:type="paragraph" w:customStyle="1" w:styleId="1CVSCBullet1">
    <w:name w:val="1 CVSC Bullet 1"/>
    <w:basedOn w:val="Normal"/>
    <w:link w:val="1CVSCBullet1Char"/>
    <w:qFormat/>
    <w:rsid w:val="00CA3EFE"/>
    <w:pPr>
      <w:numPr>
        <w:numId w:val="59"/>
      </w:numPr>
      <w:spacing w:after="0" w:line="240" w:lineRule="auto"/>
    </w:pPr>
    <w:rPr>
      <w:rFonts w:ascii="Arial" w:eastAsia="Calibri" w:hAnsi="Arial" w:cs="Arial"/>
      <w:color w:val="000000"/>
      <w:sz w:val="20"/>
      <w:szCs w:val="20"/>
    </w:rPr>
  </w:style>
  <w:style w:type="character" w:customStyle="1" w:styleId="1CVSCBullet1Char">
    <w:name w:val="1 CVSC Bullet 1 Char"/>
    <w:basedOn w:val="DefaultParagraphFont"/>
    <w:link w:val="1CVSCBullet1"/>
    <w:locked/>
    <w:rsid w:val="00CA3EFE"/>
    <w:rPr>
      <w:rFonts w:ascii="Arial" w:eastAsia="Calibri" w:hAnsi="Arial" w:cs="Arial"/>
      <w:color w:val="000000"/>
      <w:sz w:val="20"/>
      <w:szCs w:val="20"/>
    </w:rPr>
  </w:style>
  <w:style w:type="character" w:customStyle="1" w:styleId="wordphrase">
    <w:name w:val="wordphrase"/>
    <w:basedOn w:val="DefaultParagraphFont"/>
    <w:rsid w:val="00CA3EFE"/>
  </w:style>
  <w:style w:type="character" w:customStyle="1" w:styleId="cite">
    <w:name w:val="cite"/>
    <w:basedOn w:val="DefaultParagraphFont"/>
    <w:rsid w:val="00CA3EFE"/>
  </w:style>
  <w:style w:type="character" w:styleId="Hyperlink">
    <w:name w:val="Hyperlink"/>
    <w:basedOn w:val="DefaultParagraphFont"/>
    <w:uiPriority w:val="99"/>
    <w:semiHidden/>
    <w:unhideWhenUsed/>
    <w:rsid w:val="00CA3EFE"/>
    <w:rPr>
      <w:color w:val="0000FF"/>
      <w:u w:val="single"/>
    </w:rPr>
  </w:style>
  <w:style w:type="character" w:customStyle="1" w:styleId="normaltextrun">
    <w:name w:val="normaltextrun"/>
    <w:basedOn w:val="DefaultParagraphFont"/>
    <w:rsid w:val="00215423"/>
  </w:style>
  <w:style w:type="character" w:customStyle="1" w:styleId="eop">
    <w:name w:val="eop"/>
    <w:basedOn w:val="DefaultParagraphFont"/>
    <w:rsid w:val="00215423"/>
  </w:style>
  <w:style w:type="paragraph" w:customStyle="1" w:styleId="paragraph">
    <w:name w:val="paragraph"/>
    <w:basedOn w:val="Normal"/>
    <w:rsid w:val="008C42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ext">
    <w:name w:val="Table Text"/>
    <w:basedOn w:val="Normal"/>
    <w:link w:val="TableTextChar"/>
    <w:uiPriority w:val="99"/>
    <w:rsid w:val="00DC3484"/>
    <w:pPr>
      <w:spacing w:before="40" w:after="40" w:line="240" w:lineRule="auto"/>
    </w:pPr>
    <w:rPr>
      <w:rFonts w:ascii="Arial" w:eastAsia="Times New Roman" w:hAnsi="Arial" w:cs="Times New Roman"/>
      <w:sz w:val="20"/>
      <w:szCs w:val="20"/>
    </w:rPr>
  </w:style>
  <w:style w:type="character" w:customStyle="1" w:styleId="TableTextChar">
    <w:name w:val="Table Text Char"/>
    <w:basedOn w:val="DefaultParagraphFont"/>
    <w:link w:val="TableText"/>
    <w:uiPriority w:val="99"/>
    <w:locked/>
    <w:rsid w:val="00DC3484"/>
    <w:rPr>
      <w:rFonts w:ascii="Arial" w:eastAsia="Times New Roman" w:hAnsi="Arial" w:cs="Times New Roman"/>
      <w:sz w:val="20"/>
      <w:szCs w:val="20"/>
    </w:rPr>
  </w:style>
  <w:style w:type="paragraph" w:customStyle="1" w:styleId="pf0">
    <w:name w:val="pf0"/>
    <w:basedOn w:val="Normal"/>
    <w:rsid w:val="00EC2D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EC2D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3610">
      <w:bodyDiv w:val="1"/>
      <w:marLeft w:val="0"/>
      <w:marRight w:val="0"/>
      <w:marTop w:val="0"/>
      <w:marBottom w:val="0"/>
      <w:divBdr>
        <w:top w:val="none" w:sz="0" w:space="0" w:color="auto"/>
        <w:left w:val="none" w:sz="0" w:space="0" w:color="auto"/>
        <w:bottom w:val="none" w:sz="0" w:space="0" w:color="auto"/>
        <w:right w:val="none" w:sz="0" w:space="0" w:color="auto"/>
      </w:divBdr>
    </w:div>
    <w:div w:id="847476557">
      <w:bodyDiv w:val="1"/>
      <w:marLeft w:val="0"/>
      <w:marRight w:val="0"/>
      <w:marTop w:val="0"/>
      <w:marBottom w:val="0"/>
      <w:divBdr>
        <w:top w:val="none" w:sz="0" w:space="0" w:color="auto"/>
        <w:left w:val="none" w:sz="0" w:space="0" w:color="auto"/>
        <w:bottom w:val="none" w:sz="0" w:space="0" w:color="auto"/>
        <w:right w:val="none" w:sz="0" w:space="0" w:color="auto"/>
      </w:divBdr>
      <w:divsChild>
        <w:div w:id="1283538643">
          <w:marLeft w:val="0"/>
          <w:marRight w:val="0"/>
          <w:marTop w:val="0"/>
          <w:marBottom w:val="0"/>
          <w:divBdr>
            <w:top w:val="none" w:sz="0" w:space="0" w:color="auto"/>
            <w:left w:val="none" w:sz="0" w:space="0" w:color="auto"/>
            <w:bottom w:val="none" w:sz="0" w:space="0" w:color="auto"/>
            <w:right w:val="none" w:sz="0" w:space="0" w:color="auto"/>
          </w:divBdr>
        </w:div>
        <w:div w:id="2064253864">
          <w:marLeft w:val="0"/>
          <w:marRight w:val="0"/>
          <w:marTop w:val="0"/>
          <w:marBottom w:val="0"/>
          <w:divBdr>
            <w:top w:val="none" w:sz="0" w:space="0" w:color="auto"/>
            <w:left w:val="none" w:sz="0" w:space="0" w:color="auto"/>
            <w:bottom w:val="none" w:sz="0" w:space="0" w:color="auto"/>
            <w:right w:val="none" w:sz="0" w:space="0" w:color="auto"/>
          </w:divBdr>
        </w:div>
      </w:divsChild>
    </w:div>
    <w:div w:id="1263997220">
      <w:bodyDiv w:val="1"/>
      <w:marLeft w:val="0"/>
      <w:marRight w:val="0"/>
      <w:marTop w:val="0"/>
      <w:marBottom w:val="0"/>
      <w:divBdr>
        <w:top w:val="none" w:sz="0" w:space="0" w:color="auto"/>
        <w:left w:val="none" w:sz="0" w:space="0" w:color="auto"/>
        <w:bottom w:val="none" w:sz="0" w:space="0" w:color="auto"/>
        <w:right w:val="none" w:sz="0" w:space="0" w:color="auto"/>
      </w:divBdr>
    </w:div>
    <w:div w:id="1305508887">
      <w:bodyDiv w:val="1"/>
      <w:marLeft w:val="0"/>
      <w:marRight w:val="0"/>
      <w:marTop w:val="0"/>
      <w:marBottom w:val="0"/>
      <w:divBdr>
        <w:top w:val="none" w:sz="0" w:space="0" w:color="auto"/>
        <w:left w:val="none" w:sz="0" w:space="0" w:color="auto"/>
        <w:bottom w:val="none" w:sz="0" w:space="0" w:color="auto"/>
        <w:right w:val="none" w:sz="0" w:space="0" w:color="auto"/>
      </w:divBdr>
    </w:div>
    <w:div w:id="1499148149">
      <w:bodyDiv w:val="1"/>
      <w:marLeft w:val="0"/>
      <w:marRight w:val="0"/>
      <w:marTop w:val="0"/>
      <w:marBottom w:val="0"/>
      <w:divBdr>
        <w:top w:val="none" w:sz="0" w:space="0" w:color="auto"/>
        <w:left w:val="none" w:sz="0" w:space="0" w:color="auto"/>
        <w:bottom w:val="none" w:sz="0" w:space="0" w:color="auto"/>
        <w:right w:val="none" w:sz="0" w:space="0" w:color="auto"/>
      </w:divBdr>
    </w:div>
    <w:div w:id="19419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rds.cms.hhs.gov" TargetMode="External"/><Relationship Id="rId5" Type="http://schemas.openxmlformats.org/officeDocument/2006/relationships/styles" Target="styles.xml"/><Relationship Id="rId10" Type="http://schemas.openxmlformats.org/officeDocument/2006/relationships/hyperlink" Target="http://www.in.gov/i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D1A8E-F76F-4AE5-9A4A-800B41335B98}">
  <ds:schemaRefs>
    <ds:schemaRef ds:uri="http://schemas.openxmlformats.org/officeDocument/2006/bibliography"/>
  </ds:schemaRefs>
</ds:datastoreItem>
</file>

<file path=customXml/itemProps2.xml><?xml version="1.0" encoding="utf-8"?>
<ds:datastoreItem xmlns:ds="http://schemas.openxmlformats.org/officeDocument/2006/customXml" ds:itemID="{0C53CF93-1062-4459-AE5A-EF94604F854C}">
  <ds:schemaRefs>
    <ds:schemaRef ds:uri="http://schemas.openxmlformats.org/officeDocument/2006/bibliography"/>
  </ds:schemaRefs>
</ds:datastoreItem>
</file>

<file path=customXml/itemProps3.xml><?xml version="1.0" encoding="utf-8"?>
<ds:datastoreItem xmlns:ds="http://schemas.openxmlformats.org/officeDocument/2006/customXml" ds:itemID="{9472AD61-403C-4111-A030-006860A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94</Pages>
  <Words>39043</Words>
  <Characters>219422</Characters>
  <Application>Microsoft Office Word</Application>
  <DocSecurity>0</DocSecurity>
  <Lines>4140</Lines>
  <Paragraphs>1318</Paragraphs>
  <ScaleCrop>false</ScaleCrop>
  <HeadingPairs>
    <vt:vector size="2" baseType="variant">
      <vt:variant>
        <vt:lpstr>Title</vt:lpstr>
      </vt:variant>
      <vt:variant>
        <vt:i4>1</vt:i4>
      </vt:variant>
    </vt:vector>
  </HeadingPairs>
  <TitlesOfParts>
    <vt:vector size="1" baseType="lpstr">
      <vt:lpstr/>
    </vt:vector>
  </TitlesOfParts>
  <Company>Office of the Indiana Attorney General</Company>
  <LinksUpToDate>false</LinksUpToDate>
  <CharactersWithSpaces>257147</CharactersWithSpaces>
  <SharedDoc>false</SharedDoc>
  <HLinks>
    <vt:vector size="48" baseType="variant">
      <vt:variant>
        <vt:i4>3145769</vt:i4>
      </vt:variant>
      <vt:variant>
        <vt:i4>21</vt:i4>
      </vt:variant>
      <vt:variant>
        <vt:i4>0</vt:i4>
      </vt:variant>
      <vt:variant>
        <vt:i4>5</vt:i4>
      </vt:variant>
      <vt:variant>
        <vt:lpwstr>http://rds.cms.hhs.gov/</vt:lpwstr>
      </vt:variant>
      <vt:variant>
        <vt:lpwstr/>
      </vt:variant>
      <vt:variant>
        <vt:i4>1835099</vt:i4>
      </vt:variant>
      <vt:variant>
        <vt:i4>18</vt:i4>
      </vt:variant>
      <vt:variant>
        <vt:i4>0</vt:i4>
      </vt:variant>
      <vt:variant>
        <vt:i4>5</vt:i4>
      </vt:variant>
      <vt:variant>
        <vt:lpwstr>http://www.in.gov/idoa/mwbe/payaudit.htm</vt:lpwstr>
      </vt:variant>
      <vt:variant>
        <vt:lpwstr/>
      </vt:variant>
      <vt:variant>
        <vt:i4>6291460</vt:i4>
      </vt:variant>
      <vt:variant>
        <vt:i4>15</vt:i4>
      </vt:variant>
      <vt:variant>
        <vt:i4>0</vt:i4>
      </vt:variant>
      <vt:variant>
        <vt:i4>5</vt:i4>
      </vt:variant>
      <vt:variant>
        <vt:lpwstr>mailto:MWBECompliance@idoa.IN.gov</vt:lpwstr>
      </vt:variant>
      <vt:variant>
        <vt:lpwstr/>
      </vt:variant>
      <vt:variant>
        <vt:i4>6291460</vt:i4>
      </vt:variant>
      <vt:variant>
        <vt:i4>12</vt:i4>
      </vt:variant>
      <vt:variant>
        <vt:i4>0</vt:i4>
      </vt:variant>
      <vt:variant>
        <vt:i4>5</vt:i4>
      </vt:variant>
      <vt:variant>
        <vt:lpwstr>mailto:MWBECompliance@idoa.IN.gov</vt:lpwstr>
      </vt:variant>
      <vt:variant>
        <vt:lpwstr/>
      </vt:variant>
      <vt:variant>
        <vt:i4>1835099</vt:i4>
      </vt:variant>
      <vt:variant>
        <vt:i4>9</vt:i4>
      </vt:variant>
      <vt:variant>
        <vt:i4>0</vt:i4>
      </vt:variant>
      <vt:variant>
        <vt:i4>5</vt:i4>
      </vt:variant>
      <vt:variant>
        <vt:lpwstr>http://www.in.gov/idoa/mwbe/payaudit.htm</vt:lpwstr>
      </vt:variant>
      <vt:variant>
        <vt:lpwstr/>
      </vt:variant>
      <vt:variant>
        <vt:i4>4653094</vt:i4>
      </vt:variant>
      <vt:variant>
        <vt:i4>6</vt:i4>
      </vt:variant>
      <vt:variant>
        <vt:i4>0</vt:i4>
      </vt:variant>
      <vt:variant>
        <vt:i4>5</vt:i4>
      </vt:variant>
      <vt:variant>
        <vt:lpwstr>mailto:Indianaveteranspreference@idoa.IN.gov</vt:lpwstr>
      </vt:variant>
      <vt:variant>
        <vt:lpwstr/>
      </vt:variant>
      <vt:variant>
        <vt:i4>4653094</vt:i4>
      </vt:variant>
      <vt:variant>
        <vt:i4>3</vt:i4>
      </vt:variant>
      <vt:variant>
        <vt:i4>0</vt:i4>
      </vt:variant>
      <vt:variant>
        <vt:i4>5</vt:i4>
      </vt:variant>
      <vt:variant>
        <vt:lpwstr>mailto:IndianaVeteransPreference@idoa.IN.gov</vt:lpwstr>
      </vt:variant>
      <vt:variant>
        <vt:lpwstr/>
      </vt:variant>
      <vt:variant>
        <vt:i4>4915270</vt:i4>
      </vt:variant>
      <vt:variant>
        <vt:i4>0</vt:i4>
      </vt:variant>
      <vt:variant>
        <vt:i4>0</vt:i4>
      </vt:variant>
      <vt:variant>
        <vt:i4>5</vt:i4>
      </vt:variant>
      <vt:variant>
        <vt:lpwstr>http://www.in.gov/ig/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dc:description/>
  <cp:lastModifiedBy>Cohen, Robert</cp:lastModifiedBy>
  <cp:revision>6</cp:revision>
  <cp:lastPrinted>2022-03-07T19:51:00Z</cp:lastPrinted>
  <dcterms:created xsi:type="dcterms:W3CDTF">2026-02-23T20:59:00Z</dcterms:created>
  <dcterms:modified xsi:type="dcterms:W3CDTF">2026-03-04T14:45:00Z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UFAAhWon0ndq8Ew4Bc5lks1tWm0GYtFyHr2EbiI+GQuNadEbPSxGCegNxgYtPv6Ztds748ZOGLXQMI+9
ztps6vM9WMGoB39LGBEaMJKt8nSJkkUAVPylxg5ekiIxcMjCMWQvbAwEbjsQG8pyVn2aa9UwHAnp
49SvRAFmju5YmrsdbIwWiE3qT79kHPYRiyHtOHlQbrdexCGGscIanKpEL3AHAf5uSY6UUwQS/Kcs
XHpRT6yOl7H0ykrxc</vt:lpwstr>
  </property>
  <property fmtid="{D5CDD505-2E9C-101B-9397-08002B2CF9AE}" pid="3" name="MAIL_MSG_ID2">
    <vt:lpwstr>JsjX6z30CQVSUhgisx43up3jCTElWNHPjk/nNp+hDwnC5ZeNS6G6YceoOIl
e6RvcpD3wBBzMRmf2bIWI+bAr0Q=</vt:lpwstr>
  </property>
  <property fmtid="{D5CDD505-2E9C-101B-9397-08002B2CF9AE}" pid="4" name="RESPONSE_SENDER_NAME">
    <vt:lpwstr>sAAAE34RQVAK31kz7P+AyLPGbO3KTdPYikqFAO1gTLZD0ks=</vt:lpwstr>
  </property>
  <property fmtid="{D5CDD505-2E9C-101B-9397-08002B2CF9AE}" pid="5" name="EMAIL_OWNER_ADDRESS">
    <vt:lpwstr>ABAAJXrvhtoYpC7e9reMq8CxFQDJL+UvyeVp6RfQWHs6WUsgJlapRuUkyNgH8egcXTLV</vt:lpwstr>
  </property>
</Properties>
</file>